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wmf" ContentType="image/x-wmf"/>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17AC" w:rsidRDefault="00A617AC">
      <w:pPr>
        <w:pStyle w:val="TOC1"/>
        <w:tabs>
          <w:tab w:val="right" w:leader="dot" w:pos="9628"/>
        </w:tabs>
        <w:adjustRightInd w:val="0"/>
        <w:snapToGrid w:val="0"/>
        <w:spacing w:beforeLines="0" w:line="360" w:lineRule="auto"/>
        <w:jc w:val="center"/>
        <w:rPr>
          <w:rFonts w:ascii="仿宋_GB2312" w:eastAsia="仿宋_GB2312" w:hAnsi="华文仿宋"/>
          <w:b w:val="0"/>
          <w:bCs w:val="0"/>
        </w:rPr>
      </w:pPr>
      <w:bookmarkStart w:id="0" w:name="_GoBack"/>
      <w:bookmarkEnd w:id="0"/>
    </w:p>
    <w:p w:rsidR="00A617AC" w:rsidRDefault="00A617AC">
      <w:pPr>
        <w:pStyle w:val="TOC1"/>
        <w:tabs>
          <w:tab w:val="right" w:leader="dot" w:pos="9628"/>
        </w:tabs>
        <w:adjustRightInd w:val="0"/>
        <w:snapToGrid w:val="0"/>
        <w:spacing w:beforeLines="0" w:line="360" w:lineRule="auto"/>
        <w:jc w:val="center"/>
        <w:rPr>
          <w:rFonts w:ascii="仿宋_GB2312" w:eastAsia="仿宋_GB2312" w:hAnsi="华文仿宋"/>
          <w:b w:val="0"/>
          <w:bCs w:val="0"/>
        </w:rPr>
      </w:pPr>
    </w:p>
    <w:p w:rsidR="00A617AC" w:rsidRPr="00B87E62" w:rsidRDefault="00A617AC" w:rsidP="00B87E62">
      <w:pPr>
        <w:pStyle w:val="Heading1"/>
      </w:pPr>
    </w:p>
    <w:p w:rsidR="00A617AC" w:rsidRDefault="00A617AC" w:rsidP="00B87E62">
      <w:pPr>
        <w:pStyle w:val="TOC1"/>
        <w:tabs>
          <w:tab w:val="right" w:leader="dot" w:pos="9628"/>
        </w:tabs>
        <w:adjustRightInd w:val="0"/>
        <w:snapToGrid w:val="0"/>
        <w:spacing w:beforeLines="0" w:line="360" w:lineRule="auto"/>
        <w:jc w:val="center"/>
      </w:pPr>
      <w:r w:rsidRPr="00984382">
        <w:rPr>
          <w:rFonts w:ascii="华文中宋" w:eastAsia="华文中宋" w:hAnsi="华文中宋" w:cs="华文中宋" w:hint="eastAsia"/>
          <w:b w:val="0"/>
          <w:bCs w:val="0"/>
          <w:caps w:val="0"/>
          <w:sz w:val="44"/>
          <w:szCs w:val="44"/>
        </w:rPr>
        <w:t>前</w:t>
      </w:r>
      <w:r w:rsidRPr="00984382">
        <w:rPr>
          <w:rFonts w:ascii="华文中宋" w:eastAsia="华文中宋" w:hAnsi="华文中宋" w:cs="华文中宋"/>
          <w:b w:val="0"/>
          <w:bCs w:val="0"/>
          <w:caps w:val="0"/>
          <w:sz w:val="44"/>
          <w:szCs w:val="44"/>
        </w:rPr>
        <w:t xml:space="preserve">  </w:t>
      </w:r>
      <w:r w:rsidRPr="00984382">
        <w:rPr>
          <w:rFonts w:ascii="华文中宋" w:eastAsia="华文中宋" w:hAnsi="华文中宋" w:cs="华文中宋" w:hint="eastAsia"/>
          <w:b w:val="0"/>
          <w:bCs w:val="0"/>
          <w:caps w:val="0"/>
          <w:sz w:val="44"/>
          <w:szCs w:val="44"/>
        </w:rPr>
        <w:t>言</w:t>
      </w:r>
    </w:p>
    <w:p w:rsidR="00A617AC" w:rsidRPr="00984382" w:rsidRDefault="00A617AC" w:rsidP="001E0F7F">
      <w:pPr>
        <w:pStyle w:val="TOC1"/>
        <w:tabs>
          <w:tab w:val="right" w:leader="dot" w:pos="9628"/>
        </w:tabs>
        <w:adjustRightInd w:val="0"/>
        <w:snapToGrid w:val="0"/>
        <w:spacing w:before="312" w:line="360" w:lineRule="auto"/>
        <w:ind w:firstLineChars="200" w:firstLine="31680"/>
        <w:rPr>
          <w:rFonts w:ascii="仿宋_GB2312" w:eastAsia="仿宋_GB2312" w:hAnsi="华文仿宋"/>
          <w:b w:val="0"/>
          <w:bCs w:val="0"/>
          <w:sz w:val="32"/>
          <w:szCs w:val="32"/>
        </w:rPr>
        <w:sectPr w:rsidR="00A617AC" w:rsidRPr="00984382">
          <w:headerReference w:type="even" r:id="rId7"/>
          <w:headerReference w:type="default" r:id="rId8"/>
          <w:footerReference w:type="even" r:id="rId9"/>
          <w:footerReference w:type="default" r:id="rId10"/>
          <w:pgSz w:w="11906" w:h="16838"/>
          <w:pgMar w:top="1134" w:right="1134" w:bottom="1134" w:left="1134" w:header="851" w:footer="992" w:gutter="0"/>
          <w:cols w:space="720"/>
          <w:docGrid w:type="lines" w:linePitch="312"/>
        </w:sectPr>
      </w:pPr>
      <w:r w:rsidRPr="00984382">
        <w:rPr>
          <w:rFonts w:ascii="仿宋_GB2312" w:eastAsia="仿宋_GB2312" w:hAnsi="华文仿宋" w:cs="仿宋_GB2312" w:hint="eastAsia"/>
          <w:b w:val="0"/>
          <w:bCs w:val="0"/>
          <w:sz w:val="32"/>
          <w:szCs w:val="32"/>
        </w:rPr>
        <w:t>修订后的《煤矿安全规程》（国家安全监管总局令第</w:t>
      </w:r>
      <w:r w:rsidRPr="00984382">
        <w:rPr>
          <w:rFonts w:ascii="仿宋_GB2312" w:eastAsia="仿宋_GB2312" w:hAnsi="华文仿宋" w:cs="仿宋_GB2312"/>
          <w:b w:val="0"/>
          <w:bCs w:val="0"/>
          <w:sz w:val="32"/>
          <w:szCs w:val="32"/>
        </w:rPr>
        <w:t>87</w:t>
      </w:r>
      <w:r w:rsidRPr="00984382">
        <w:rPr>
          <w:rFonts w:ascii="仿宋_GB2312" w:eastAsia="仿宋_GB2312" w:hAnsi="华文仿宋" w:cs="仿宋_GB2312" w:hint="eastAsia"/>
          <w:b w:val="0"/>
          <w:bCs w:val="0"/>
          <w:sz w:val="32"/>
          <w:szCs w:val="32"/>
        </w:rPr>
        <w:t>号）已于</w:t>
      </w:r>
      <w:r w:rsidRPr="00984382">
        <w:rPr>
          <w:rFonts w:ascii="仿宋_GB2312" w:eastAsia="仿宋_GB2312" w:hAnsi="华文仿宋" w:cs="仿宋_GB2312"/>
          <w:b w:val="0"/>
          <w:bCs w:val="0"/>
          <w:sz w:val="32"/>
          <w:szCs w:val="32"/>
        </w:rPr>
        <w:t>2016</w:t>
      </w:r>
      <w:r w:rsidRPr="00984382">
        <w:rPr>
          <w:rFonts w:ascii="仿宋_GB2312" w:eastAsia="仿宋_GB2312" w:hAnsi="华文仿宋" w:cs="仿宋_GB2312" w:hint="eastAsia"/>
          <w:b w:val="0"/>
          <w:bCs w:val="0"/>
          <w:sz w:val="32"/>
          <w:szCs w:val="32"/>
        </w:rPr>
        <w:t>年</w:t>
      </w:r>
      <w:r w:rsidRPr="00984382">
        <w:rPr>
          <w:rFonts w:ascii="仿宋_GB2312" w:eastAsia="仿宋_GB2312" w:hAnsi="华文仿宋" w:cs="仿宋_GB2312"/>
          <w:b w:val="0"/>
          <w:bCs w:val="0"/>
          <w:sz w:val="32"/>
          <w:szCs w:val="32"/>
        </w:rPr>
        <w:t>2</w:t>
      </w:r>
      <w:r w:rsidRPr="00984382">
        <w:rPr>
          <w:rFonts w:ascii="仿宋_GB2312" w:eastAsia="仿宋_GB2312" w:hAnsi="华文仿宋" w:cs="仿宋_GB2312" w:hint="eastAsia"/>
          <w:b w:val="0"/>
          <w:bCs w:val="0"/>
          <w:sz w:val="32"/>
          <w:szCs w:val="32"/>
        </w:rPr>
        <w:t>月</w:t>
      </w:r>
      <w:r w:rsidRPr="00984382">
        <w:rPr>
          <w:rFonts w:ascii="仿宋_GB2312" w:eastAsia="仿宋_GB2312" w:hAnsi="华文仿宋" w:cs="仿宋_GB2312"/>
          <w:b w:val="0"/>
          <w:bCs w:val="0"/>
          <w:sz w:val="32"/>
          <w:szCs w:val="32"/>
        </w:rPr>
        <w:t>25</w:t>
      </w:r>
      <w:r w:rsidRPr="00984382">
        <w:rPr>
          <w:rFonts w:ascii="仿宋_GB2312" w:eastAsia="仿宋_GB2312" w:hAnsi="华文仿宋" w:cs="仿宋_GB2312" w:hint="eastAsia"/>
          <w:b w:val="0"/>
          <w:bCs w:val="0"/>
          <w:sz w:val="32"/>
          <w:szCs w:val="32"/>
        </w:rPr>
        <w:t>日发布，自</w:t>
      </w:r>
      <w:r w:rsidRPr="00984382">
        <w:rPr>
          <w:rFonts w:ascii="仿宋_GB2312" w:eastAsia="仿宋_GB2312" w:hAnsi="华文仿宋" w:cs="仿宋_GB2312"/>
          <w:b w:val="0"/>
          <w:bCs w:val="0"/>
          <w:sz w:val="32"/>
          <w:szCs w:val="32"/>
        </w:rPr>
        <w:t>2016</w:t>
      </w:r>
      <w:r w:rsidRPr="00984382">
        <w:rPr>
          <w:rFonts w:ascii="仿宋_GB2312" w:eastAsia="仿宋_GB2312" w:hAnsi="华文仿宋" w:cs="仿宋_GB2312" w:hint="eastAsia"/>
          <w:b w:val="0"/>
          <w:bCs w:val="0"/>
          <w:sz w:val="32"/>
          <w:szCs w:val="32"/>
        </w:rPr>
        <w:t>年</w:t>
      </w:r>
      <w:r w:rsidRPr="00984382">
        <w:rPr>
          <w:rFonts w:ascii="仿宋_GB2312" w:eastAsia="仿宋_GB2312" w:hAnsi="华文仿宋" w:cs="仿宋_GB2312"/>
          <w:b w:val="0"/>
          <w:bCs w:val="0"/>
          <w:sz w:val="32"/>
          <w:szCs w:val="32"/>
        </w:rPr>
        <w:t>10</w:t>
      </w:r>
      <w:r w:rsidRPr="00984382">
        <w:rPr>
          <w:rFonts w:ascii="仿宋_GB2312" w:eastAsia="仿宋_GB2312" w:hAnsi="华文仿宋" w:cs="仿宋_GB2312" w:hint="eastAsia"/>
          <w:b w:val="0"/>
          <w:bCs w:val="0"/>
          <w:sz w:val="32"/>
          <w:szCs w:val="32"/>
        </w:rPr>
        <w:t>月</w:t>
      </w:r>
      <w:r w:rsidRPr="00984382">
        <w:rPr>
          <w:rFonts w:ascii="仿宋_GB2312" w:eastAsia="仿宋_GB2312" w:hAnsi="华文仿宋" w:cs="仿宋_GB2312"/>
          <w:b w:val="0"/>
          <w:bCs w:val="0"/>
          <w:sz w:val="32"/>
          <w:szCs w:val="32"/>
        </w:rPr>
        <w:t>1</w:t>
      </w:r>
      <w:r w:rsidRPr="00984382">
        <w:rPr>
          <w:rFonts w:ascii="仿宋_GB2312" w:eastAsia="仿宋_GB2312" w:hAnsi="华文仿宋" w:cs="仿宋_GB2312" w:hint="eastAsia"/>
          <w:b w:val="0"/>
          <w:bCs w:val="0"/>
          <w:sz w:val="32"/>
          <w:szCs w:val="32"/>
        </w:rPr>
        <w:t>日起施行。为维护法制统一，确保《煤矿安全规程》全面准确执行，《煤矿安全规程执行说明（</w:t>
      </w:r>
      <w:r w:rsidRPr="00984382">
        <w:rPr>
          <w:rFonts w:ascii="仿宋_GB2312" w:eastAsia="仿宋_GB2312" w:hAnsi="华文仿宋" w:cs="仿宋_GB2312"/>
          <w:b w:val="0"/>
          <w:bCs w:val="0"/>
          <w:sz w:val="32"/>
          <w:szCs w:val="32"/>
        </w:rPr>
        <w:t>2016</w:t>
      </w:r>
      <w:r w:rsidRPr="00984382">
        <w:rPr>
          <w:rFonts w:ascii="仿宋_GB2312" w:eastAsia="仿宋_GB2312" w:hAnsi="华文仿宋" w:cs="仿宋_GB2312" w:hint="eastAsia"/>
          <w:b w:val="0"/>
          <w:bCs w:val="0"/>
          <w:sz w:val="32"/>
          <w:szCs w:val="32"/>
        </w:rPr>
        <w:t>）》对其中容易误解多解的、本次新增的、带有红线意义的重要条款，从理论及操作层面进行了解释和说明，同时细化了一些技术措施。</w:t>
      </w:r>
    </w:p>
    <w:p w:rsidR="00A617AC" w:rsidRPr="00984382" w:rsidRDefault="00A617AC" w:rsidP="0029029F">
      <w:pPr>
        <w:pStyle w:val="TOC1"/>
        <w:tabs>
          <w:tab w:val="right" w:leader="dot" w:pos="9628"/>
        </w:tabs>
        <w:spacing w:before="382" w:line="360" w:lineRule="auto"/>
        <w:jc w:val="center"/>
        <w:rPr>
          <w:sz w:val="36"/>
          <w:szCs w:val="36"/>
          <w:lang w:val="zh-CN"/>
        </w:rPr>
      </w:pPr>
      <w:r w:rsidRPr="00984382">
        <w:rPr>
          <w:rFonts w:cs="宋体" w:hint="eastAsia"/>
          <w:sz w:val="36"/>
          <w:szCs w:val="36"/>
          <w:lang w:val="zh-CN"/>
        </w:rPr>
        <w:t>目</w:t>
      </w:r>
      <w:r w:rsidRPr="00BE6539">
        <w:rPr>
          <w:sz w:val="36"/>
          <w:szCs w:val="36"/>
          <w:lang w:val="zh-CN"/>
        </w:rPr>
        <w:t xml:space="preserve">  </w:t>
      </w:r>
      <w:r w:rsidRPr="00984382">
        <w:rPr>
          <w:rFonts w:cs="宋体" w:hint="eastAsia"/>
          <w:sz w:val="36"/>
          <w:szCs w:val="36"/>
          <w:lang w:val="zh-CN"/>
        </w:rPr>
        <w:t>录</w:t>
      </w:r>
    </w:p>
    <w:p w:rsidR="00A617AC" w:rsidRPr="00970AB3" w:rsidRDefault="00A617AC" w:rsidP="00EA33A3">
      <w:pPr>
        <w:pStyle w:val="TOC1"/>
        <w:tabs>
          <w:tab w:val="right" w:leader="dot" w:pos="9628"/>
        </w:tabs>
        <w:spacing w:beforeLines="50" w:afterLines="50" w:line="500" w:lineRule="exact"/>
        <w:jc w:val="center"/>
        <w:rPr>
          <w:rFonts w:eastAsia="方正小标宋简体"/>
          <w:b w:val="0"/>
          <w:bCs w:val="0"/>
        </w:rPr>
      </w:pPr>
      <w:r w:rsidRPr="00970AB3">
        <w:rPr>
          <w:rFonts w:eastAsia="方正小标宋简体" w:cs="方正小标宋简体" w:hint="eastAsia"/>
          <w:b w:val="0"/>
          <w:bCs w:val="0"/>
        </w:rPr>
        <w:t>第一编</w:t>
      </w:r>
      <w:r w:rsidRPr="00970AB3">
        <w:rPr>
          <w:rFonts w:eastAsia="方正小标宋简体"/>
          <w:b w:val="0"/>
          <w:bCs w:val="0"/>
        </w:rPr>
        <w:t xml:space="preserve">  </w:t>
      </w:r>
      <w:r w:rsidRPr="00970AB3">
        <w:rPr>
          <w:rFonts w:eastAsia="方正小标宋简体" w:cs="方正小标宋简体" w:hint="eastAsia"/>
          <w:b w:val="0"/>
          <w:bCs w:val="0"/>
        </w:rPr>
        <w:t>总</w:t>
      </w:r>
      <w:r w:rsidRPr="00970AB3">
        <w:rPr>
          <w:rFonts w:eastAsia="方正小标宋简体"/>
          <w:b w:val="0"/>
          <w:bCs w:val="0"/>
        </w:rPr>
        <w:t xml:space="preserve">  </w:t>
      </w:r>
      <w:r w:rsidRPr="00970AB3">
        <w:rPr>
          <w:rFonts w:eastAsia="方正小标宋简体" w:cs="方正小标宋简体" w:hint="eastAsia"/>
          <w:b w:val="0"/>
          <w:bCs w:val="0"/>
        </w:rPr>
        <w:t>则</w:t>
      </w:r>
      <w:r w:rsidRPr="00970AB3">
        <w:rPr>
          <w:rFonts w:eastAsia="方正小标宋简体"/>
          <w:b w:val="0"/>
          <w:bCs w:val="0"/>
        </w:rPr>
        <w:tab/>
        <w:t>1</w:t>
      </w:r>
    </w:p>
    <w:p w:rsidR="00A617AC" w:rsidRPr="00970AB3" w:rsidRDefault="00A617AC" w:rsidP="008035B0">
      <w:pPr>
        <w:pStyle w:val="TOC1"/>
        <w:tabs>
          <w:tab w:val="right" w:leader="dot" w:pos="9628"/>
        </w:tabs>
        <w:spacing w:beforeLines="0" w:line="500" w:lineRule="exact"/>
        <w:ind w:firstLineChars="200" w:firstLine="31680"/>
        <w:jc w:val="center"/>
        <w:rPr>
          <w:rFonts w:eastAsia="仿宋_GB2312"/>
          <w:b w:val="0"/>
          <w:bCs w:val="0"/>
        </w:rPr>
      </w:pPr>
      <w:r w:rsidRPr="00970AB3">
        <w:rPr>
          <w:rFonts w:eastAsia="仿宋_GB2312"/>
          <w:b w:val="0"/>
          <w:bCs w:val="0"/>
        </w:rPr>
        <w:t xml:space="preserve">1. </w:t>
      </w:r>
      <w:r w:rsidRPr="00970AB3">
        <w:rPr>
          <w:rFonts w:eastAsia="仿宋_GB2312" w:cs="仿宋_GB2312" w:hint="eastAsia"/>
          <w:b w:val="0"/>
          <w:bCs w:val="0"/>
        </w:rPr>
        <w:t>第四条</w:t>
      </w:r>
      <w:r w:rsidRPr="00970AB3">
        <w:rPr>
          <w:rFonts w:eastAsia="仿宋_GB2312"/>
          <w:b w:val="0"/>
          <w:bCs w:val="0"/>
        </w:rPr>
        <w:t xml:space="preserve">  </w:t>
      </w:r>
      <w:r w:rsidRPr="00970AB3">
        <w:rPr>
          <w:rFonts w:eastAsia="仿宋_GB2312" w:cs="仿宋_GB2312" w:hint="eastAsia"/>
          <w:b w:val="0"/>
          <w:bCs w:val="0"/>
        </w:rPr>
        <w:t>煤矿企业与煤矿的界定</w:t>
      </w:r>
      <w:r w:rsidRPr="00970AB3">
        <w:rPr>
          <w:rFonts w:eastAsia="仿宋_GB2312"/>
          <w:b w:val="0"/>
          <w:bCs w:val="0"/>
        </w:rPr>
        <w:tab/>
        <w:t>1</w:t>
      </w:r>
    </w:p>
    <w:p w:rsidR="00A617AC" w:rsidRPr="00970AB3" w:rsidRDefault="00A617AC" w:rsidP="008035B0">
      <w:pPr>
        <w:pStyle w:val="TOC1"/>
        <w:tabs>
          <w:tab w:val="right" w:leader="dot" w:pos="9628"/>
        </w:tabs>
        <w:spacing w:beforeLines="0" w:line="500" w:lineRule="exact"/>
        <w:ind w:firstLineChars="200" w:firstLine="31680"/>
        <w:jc w:val="center"/>
        <w:rPr>
          <w:rFonts w:eastAsia="仿宋_GB2312"/>
          <w:b w:val="0"/>
          <w:bCs w:val="0"/>
        </w:rPr>
      </w:pPr>
      <w:r w:rsidRPr="00970AB3">
        <w:rPr>
          <w:rFonts w:eastAsia="仿宋_GB2312"/>
          <w:b w:val="0"/>
          <w:bCs w:val="0"/>
        </w:rPr>
        <w:t xml:space="preserve">2. </w:t>
      </w:r>
      <w:r w:rsidRPr="00970AB3">
        <w:rPr>
          <w:rFonts w:eastAsia="仿宋_GB2312" w:cs="仿宋_GB2312" w:hint="eastAsia"/>
          <w:b w:val="0"/>
          <w:bCs w:val="0"/>
        </w:rPr>
        <w:t>第十条</w:t>
      </w:r>
      <w:r w:rsidRPr="00970AB3">
        <w:rPr>
          <w:rFonts w:eastAsia="仿宋_GB2312"/>
          <w:b w:val="0"/>
          <w:bCs w:val="0"/>
        </w:rPr>
        <w:t xml:space="preserve">  </w:t>
      </w:r>
      <w:r w:rsidRPr="00970AB3">
        <w:rPr>
          <w:rFonts w:eastAsia="仿宋_GB2312" w:cs="仿宋_GB2312" w:hint="eastAsia"/>
          <w:b w:val="0"/>
          <w:bCs w:val="0"/>
        </w:rPr>
        <w:t>煤矿井下矿用产品安全标志的规定</w:t>
      </w:r>
      <w:r w:rsidRPr="00970AB3">
        <w:rPr>
          <w:rFonts w:eastAsia="仿宋_GB2312"/>
          <w:b w:val="0"/>
          <w:bCs w:val="0"/>
        </w:rPr>
        <w:tab/>
        <w:t>2</w:t>
      </w:r>
    </w:p>
    <w:p w:rsidR="00A617AC" w:rsidRPr="00970AB3" w:rsidRDefault="00A617AC" w:rsidP="008035B0">
      <w:pPr>
        <w:pStyle w:val="TOC1"/>
        <w:tabs>
          <w:tab w:val="right" w:leader="dot" w:pos="9628"/>
        </w:tabs>
        <w:spacing w:beforeLines="0" w:line="500" w:lineRule="exact"/>
        <w:ind w:firstLineChars="200" w:firstLine="31680"/>
        <w:jc w:val="center"/>
        <w:rPr>
          <w:rFonts w:eastAsia="仿宋_GB2312"/>
          <w:b w:val="0"/>
          <w:bCs w:val="0"/>
        </w:rPr>
      </w:pPr>
      <w:r w:rsidRPr="00970AB3">
        <w:rPr>
          <w:rFonts w:eastAsia="仿宋_GB2312"/>
          <w:b w:val="0"/>
          <w:bCs w:val="0"/>
        </w:rPr>
        <w:t xml:space="preserve">3. </w:t>
      </w:r>
      <w:r w:rsidRPr="00970AB3">
        <w:rPr>
          <w:rFonts w:eastAsia="仿宋_GB2312" w:cs="仿宋_GB2312" w:hint="eastAsia"/>
          <w:b w:val="0"/>
          <w:bCs w:val="0"/>
        </w:rPr>
        <w:t>第十二条</w:t>
      </w:r>
      <w:r w:rsidRPr="00970AB3">
        <w:rPr>
          <w:rFonts w:eastAsia="仿宋_GB2312"/>
          <w:b w:val="0"/>
          <w:bCs w:val="0"/>
        </w:rPr>
        <w:t xml:space="preserve">  </w:t>
      </w:r>
      <w:r w:rsidRPr="00970AB3">
        <w:rPr>
          <w:rFonts w:eastAsia="仿宋_GB2312" w:cs="仿宋_GB2312" w:hint="eastAsia"/>
          <w:b w:val="0"/>
          <w:bCs w:val="0"/>
        </w:rPr>
        <w:t>煤矿灾害预防和处理计划编制</w:t>
      </w:r>
      <w:r w:rsidRPr="00970AB3">
        <w:rPr>
          <w:rFonts w:eastAsia="仿宋_GB2312"/>
          <w:b w:val="0"/>
          <w:bCs w:val="0"/>
        </w:rPr>
        <w:tab/>
        <w:t>3</w:t>
      </w:r>
    </w:p>
    <w:p w:rsidR="00A617AC" w:rsidRPr="00970AB3" w:rsidRDefault="00A617AC" w:rsidP="008035B0">
      <w:pPr>
        <w:pStyle w:val="TOC1"/>
        <w:tabs>
          <w:tab w:val="right" w:leader="dot" w:pos="9628"/>
        </w:tabs>
        <w:spacing w:beforeLines="0" w:line="500" w:lineRule="exact"/>
        <w:ind w:firstLineChars="200" w:firstLine="31680"/>
        <w:jc w:val="center"/>
        <w:rPr>
          <w:rFonts w:eastAsia="仿宋_GB2312"/>
          <w:b w:val="0"/>
          <w:bCs w:val="0"/>
        </w:rPr>
      </w:pPr>
      <w:r w:rsidRPr="00970AB3">
        <w:rPr>
          <w:rFonts w:eastAsia="仿宋_GB2312"/>
          <w:b w:val="0"/>
          <w:bCs w:val="0"/>
        </w:rPr>
        <w:t>4.</w:t>
      </w:r>
      <w:r>
        <w:rPr>
          <w:rFonts w:eastAsia="仿宋_GB2312"/>
          <w:b w:val="0"/>
          <w:bCs w:val="0"/>
        </w:rPr>
        <w:t xml:space="preserve"> </w:t>
      </w:r>
      <w:r w:rsidRPr="00970AB3">
        <w:rPr>
          <w:rFonts w:eastAsia="仿宋_GB2312" w:cs="仿宋_GB2312" w:hint="eastAsia"/>
          <w:b w:val="0"/>
          <w:bCs w:val="0"/>
        </w:rPr>
        <w:t>第十七条</w:t>
      </w:r>
      <w:r w:rsidRPr="00970AB3">
        <w:rPr>
          <w:rFonts w:eastAsia="仿宋_GB2312"/>
          <w:b w:val="0"/>
          <w:bCs w:val="0"/>
        </w:rPr>
        <w:t xml:space="preserve">  </w:t>
      </w:r>
      <w:r w:rsidRPr="00970AB3">
        <w:rPr>
          <w:rFonts w:eastAsia="仿宋_GB2312" w:cs="仿宋_GB2312" w:hint="eastAsia"/>
          <w:b w:val="0"/>
          <w:bCs w:val="0"/>
        </w:rPr>
        <w:t>煤矿企业应急救援预案编制</w:t>
      </w:r>
      <w:r w:rsidRPr="00970AB3">
        <w:rPr>
          <w:rFonts w:eastAsia="仿宋_GB2312"/>
          <w:b w:val="0"/>
          <w:bCs w:val="0"/>
        </w:rPr>
        <w:tab/>
        <w:t>4</w:t>
      </w:r>
    </w:p>
    <w:p w:rsidR="00A617AC" w:rsidRPr="00970AB3" w:rsidRDefault="00A617AC" w:rsidP="00EA33A3">
      <w:pPr>
        <w:pStyle w:val="TOC1"/>
        <w:tabs>
          <w:tab w:val="right" w:leader="dot" w:pos="9628"/>
        </w:tabs>
        <w:spacing w:beforeLines="50" w:afterLines="50" w:line="500" w:lineRule="exact"/>
        <w:jc w:val="center"/>
        <w:rPr>
          <w:rFonts w:eastAsia="方正小标宋简体"/>
          <w:b w:val="0"/>
          <w:bCs w:val="0"/>
        </w:rPr>
      </w:pPr>
      <w:r w:rsidRPr="00970AB3">
        <w:rPr>
          <w:rFonts w:eastAsia="方正小标宋简体" w:cs="方正小标宋简体" w:hint="eastAsia"/>
          <w:b w:val="0"/>
          <w:bCs w:val="0"/>
        </w:rPr>
        <w:t>第二编</w:t>
      </w:r>
      <w:r w:rsidRPr="00970AB3">
        <w:rPr>
          <w:rFonts w:eastAsia="方正小标宋简体"/>
          <w:b w:val="0"/>
          <w:bCs w:val="0"/>
        </w:rPr>
        <w:t xml:space="preserve">  </w:t>
      </w:r>
      <w:r w:rsidRPr="00970AB3">
        <w:rPr>
          <w:rFonts w:eastAsia="方正小标宋简体" w:cs="方正小标宋简体" w:hint="eastAsia"/>
          <w:b w:val="0"/>
          <w:bCs w:val="0"/>
        </w:rPr>
        <w:t>地</w:t>
      </w:r>
      <w:r w:rsidRPr="00970AB3">
        <w:rPr>
          <w:rFonts w:eastAsia="方正小标宋简体"/>
          <w:b w:val="0"/>
          <w:bCs w:val="0"/>
        </w:rPr>
        <w:t xml:space="preserve"> </w:t>
      </w:r>
      <w:r w:rsidRPr="00970AB3">
        <w:rPr>
          <w:rFonts w:eastAsia="方正小标宋简体" w:cs="方正小标宋简体" w:hint="eastAsia"/>
          <w:b w:val="0"/>
          <w:bCs w:val="0"/>
        </w:rPr>
        <w:t>质</w:t>
      </w:r>
      <w:r w:rsidRPr="00970AB3">
        <w:rPr>
          <w:rFonts w:eastAsia="方正小标宋简体"/>
          <w:b w:val="0"/>
          <w:bCs w:val="0"/>
        </w:rPr>
        <w:t xml:space="preserve"> </w:t>
      </w:r>
      <w:r w:rsidRPr="00970AB3">
        <w:rPr>
          <w:rFonts w:eastAsia="方正小标宋简体" w:cs="方正小标宋简体" w:hint="eastAsia"/>
          <w:b w:val="0"/>
          <w:bCs w:val="0"/>
        </w:rPr>
        <w:t>保</w:t>
      </w:r>
      <w:r w:rsidRPr="00970AB3">
        <w:rPr>
          <w:rFonts w:eastAsia="方正小标宋简体"/>
          <w:b w:val="0"/>
          <w:bCs w:val="0"/>
        </w:rPr>
        <w:t xml:space="preserve"> </w:t>
      </w:r>
      <w:r w:rsidRPr="00970AB3">
        <w:rPr>
          <w:rFonts w:eastAsia="方正小标宋简体" w:cs="方正小标宋简体" w:hint="eastAsia"/>
          <w:b w:val="0"/>
          <w:bCs w:val="0"/>
        </w:rPr>
        <w:t>障</w:t>
      </w:r>
      <w:r w:rsidRPr="00970AB3">
        <w:rPr>
          <w:rFonts w:eastAsia="方正小标宋简体"/>
          <w:b w:val="0"/>
          <w:bCs w:val="0"/>
        </w:rPr>
        <w:tab/>
        <w:t>6</w:t>
      </w:r>
    </w:p>
    <w:p w:rsidR="00A617AC" w:rsidRPr="00970AB3" w:rsidRDefault="00A617AC" w:rsidP="008035B0">
      <w:pPr>
        <w:pStyle w:val="TOC1"/>
        <w:tabs>
          <w:tab w:val="right" w:leader="dot" w:pos="9628"/>
        </w:tabs>
        <w:spacing w:beforeLines="0" w:line="500" w:lineRule="exact"/>
        <w:ind w:firstLineChars="200" w:firstLine="31680"/>
        <w:jc w:val="center"/>
        <w:rPr>
          <w:rFonts w:eastAsia="仿宋_GB2312"/>
          <w:b w:val="0"/>
          <w:bCs w:val="0"/>
        </w:rPr>
      </w:pPr>
      <w:r w:rsidRPr="00970AB3">
        <w:rPr>
          <w:rFonts w:eastAsia="仿宋_GB2312"/>
          <w:b w:val="0"/>
          <w:bCs w:val="0"/>
        </w:rPr>
        <w:t xml:space="preserve">5. </w:t>
      </w:r>
      <w:r w:rsidRPr="00970AB3">
        <w:rPr>
          <w:rFonts w:eastAsia="仿宋_GB2312" w:cs="仿宋_GB2312" w:hint="eastAsia"/>
          <w:b w:val="0"/>
          <w:bCs w:val="0"/>
        </w:rPr>
        <w:t>第二十三条</w:t>
      </w:r>
      <w:r w:rsidRPr="00970AB3">
        <w:rPr>
          <w:rFonts w:eastAsia="仿宋_GB2312"/>
          <w:b w:val="0"/>
          <w:bCs w:val="0"/>
        </w:rPr>
        <w:t xml:space="preserve">  </w:t>
      </w:r>
      <w:r w:rsidRPr="00970AB3">
        <w:rPr>
          <w:rFonts w:eastAsia="仿宋_GB2312" w:cs="仿宋_GB2312" w:hint="eastAsia"/>
          <w:b w:val="0"/>
          <w:bCs w:val="0"/>
        </w:rPr>
        <w:t>补充地质勘探</w:t>
      </w:r>
      <w:r w:rsidRPr="00970AB3">
        <w:rPr>
          <w:rFonts w:eastAsia="仿宋_GB2312"/>
          <w:b w:val="0"/>
          <w:bCs w:val="0"/>
        </w:rPr>
        <w:tab/>
        <w:t>6</w:t>
      </w:r>
    </w:p>
    <w:p w:rsidR="00A617AC" w:rsidRPr="00970AB3" w:rsidRDefault="00A617AC" w:rsidP="008035B0">
      <w:pPr>
        <w:pStyle w:val="TOC1"/>
        <w:tabs>
          <w:tab w:val="right" w:leader="dot" w:pos="9628"/>
        </w:tabs>
        <w:spacing w:beforeLines="0" w:line="500" w:lineRule="exact"/>
        <w:ind w:firstLineChars="200" w:firstLine="31680"/>
        <w:jc w:val="center"/>
        <w:rPr>
          <w:rFonts w:eastAsia="仿宋_GB2312"/>
          <w:b w:val="0"/>
          <w:bCs w:val="0"/>
        </w:rPr>
      </w:pPr>
      <w:r w:rsidRPr="00970AB3">
        <w:rPr>
          <w:rFonts w:eastAsia="仿宋_GB2312"/>
          <w:b w:val="0"/>
          <w:bCs w:val="0"/>
        </w:rPr>
        <w:t xml:space="preserve">6. </w:t>
      </w:r>
      <w:r w:rsidRPr="00970AB3">
        <w:rPr>
          <w:rFonts w:eastAsia="仿宋_GB2312" w:cs="仿宋_GB2312" w:hint="eastAsia"/>
          <w:b w:val="0"/>
          <w:bCs w:val="0"/>
        </w:rPr>
        <w:t>第二十五条</w:t>
      </w:r>
      <w:r w:rsidRPr="00970AB3">
        <w:rPr>
          <w:rFonts w:eastAsia="仿宋_GB2312"/>
          <w:b w:val="0"/>
          <w:bCs w:val="0"/>
        </w:rPr>
        <w:t xml:space="preserve">  </w:t>
      </w:r>
      <w:r w:rsidRPr="00970AB3">
        <w:rPr>
          <w:rFonts w:eastAsia="仿宋_GB2312" w:cs="仿宋_GB2312" w:hint="eastAsia"/>
          <w:b w:val="0"/>
          <w:bCs w:val="0"/>
        </w:rPr>
        <w:t>井筒检查孔布置</w:t>
      </w:r>
      <w:r w:rsidRPr="00970AB3">
        <w:rPr>
          <w:rFonts w:eastAsia="仿宋_GB2312"/>
          <w:b w:val="0"/>
          <w:bCs w:val="0"/>
        </w:rPr>
        <w:tab/>
        <w:t>6</w:t>
      </w:r>
    </w:p>
    <w:p w:rsidR="00A617AC" w:rsidRPr="00970AB3" w:rsidRDefault="00A617AC" w:rsidP="00EA33A3">
      <w:pPr>
        <w:pStyle w:val="TOC1"/>
        <w:tabs>
          <w:tab w:val="right" w:leader="dot" w:pos="9628"/>
        </w:tabs>
        <w:spacing w:beforeLines="50" w:afterLines="50" w:line="500" w:lineRule="exact"/>
        <w:jc w:val="center"/>
        <w:rPr>
          <w:rFonts w:eastAsia="方正小标宋简体"/>
          <w:b w:val="0"/>
          <w:bCs w:val="0"/>
        </w:rPr>
      </w:pPr>
      <w:r w:rsidRPr="00970AB3">
        <w:rPr>
          <w:rFonts w:eastAsia="方正小标宋简体" w:cs="方正小标宋简体" w:hint="eastAsia"/>
          <w:b w:val="0"/>
          <w:bCs w:val="0"/>
        </w:rPr>
        <w:t>第三编</w:t>
      </w:r>
      <w:r w:rsidRPr="00970AB3">
        <w:rPr>
          <w:rFonts w:eastAsia="方正小标宋简体"/>
          <w:b w:val="0"/>
          <w:bCs w:val="0"/>
        </w:rPr>
        <w:t xml:space="preserve">  </w:t>
      </w:r>
      <w:r w:rsidRPr="00970AB3">
        <w:rPr>
          <w:rFonts w:eastAsia="方正小标宋简体" w:cs="方正小标宋简体" w:hint="eastAsia"/>
          <w:b w:val="0"/>
          <w:bCs w:val="0"/>
        </w:rPr>
        <w:t>井</w:t>
      </w:r>
      <w:r w:rsidRPr="00970AB3">
        <w:rPr>
          <w:rFonts w:eastAsia="方正小标宋简体"/>
          <w:b w:val="0"/>
          <w:bCs w:val="0"/>
        </w:rPr>
        <w:t xml:space="preserve"> </w:t>
      </w:r>
      <w:r w:rsidRPr="00970AB3">
        <w:rPr>
          <w:rFonts w:eastAsia="方正小标宋简体" w:cs="方正小标宋简体" w:hint="eastAsia"/>
          <w:b w:val="0"/>
          <w:bCs w:val="0"/>
        </w:rPr>
        <w:t>工</w:t>
      </w:r>
      <w:r w:rsidRPr="00970AB3">
        <w:rPr>
          <w:rFonts w:eastAsia="方正小标宋简体"/>
          <w:b w:val="0"/>
          <w:bCs w:val="0"/>
        </w:rPr>
        <w:t xml:space="preserve"> </w:t>
      </w:r>
      <w:r w:rsidRPr="00970AB3">
        <w:rPr>
          <w:rFonts w:eastAsia="方正小标宋简体" w:cs="方正小标宋简体" w:hint="eastAsia"/>
          <w:b w:val="0"/>
          <w:bCs w:val="0"/>
        </w:rPr>
        <w:t>煤</w:t>
      </w:r>
      <w:r w:rsidRPr="00970AB3">
        <w:rPr>
          <w:rFonts w:eastAsia="方正小标宋简体"/>
          <w:b w:val="0"/>
          <w:bCs w:val="0"/>
        </w:rPr>
        <w:t xml:space="preserve"> </w:t>
      </w:r>
      <w:r w:rsidRPr="00970AB3">
        <w:rPr>
          <w:rFonts w:eastAsia="方正小标宋简体" w:cs="方正小标宋简体" w:hint="eastAsia"/>
          <w:b w:val="0"/>
          <w:bCs w:val="0"/>
        </w:rPr>
        <w:t>矿</w:t>
      </w:r>
      <w:r w:rsidRPr="00970AB3">
        <w:rPr>
          <w:rFonts w:eastAsia="方正小标宋简体"/>
          <w:b w:val="0"/>
          <w:bCs w:val="0"/>
        </w:rPr>
        <w:tab/>
        <w:t>8</w:t>
      </w:r>
    </w:p>
    <w:p w:rsidR="00A617AC" w:rsidRPr="00970AB3" w:rsidRDefault="00A617AC" w:rsidP="008035B0">
      <w:pPr>
        <w:pStyle w:val="TOC1"/>
        <w:tabs>
          <w:tab w:val="right" w:leader="dot" w:pos="9628"/>
        </w:tabs>
        <w:spacing w:beforeLines="0" w:line="500" w:lineRule="exact"/>
        <w:ind w:firstLineChars="100" w:firstLine="31680"/>
        <w:jc w:val="center"/>
        <w:rPr>
          <w:rFonts w:eastAsia="黑体"/>
          <w:b w:val="0"/>
          <w:bCs w:val="0"/>
        </w:rPr>
      </w:pPr>
      <w:r w:rsidRPr="00970AB3">
        <w:rPr>
          <w:rFonts w:eastAsia="黑体" w:cs="黑体" w:hint="eastAsia"/>
          <w:b w:val="0"/>
          <w:bCs w:val="0"/>
        </w:rPr>
        <w:t>第一章</w:t>
      </w:r>
      <w:r w:rsidRPr="00970AB3">
        <w:rPr>
          <w:rFonts w:eastAsia="黑体"/>
          <w:b w:val="0"/>
          <w:bCs w:val="0"/>
        </w:rPr>
        <w:t xml:space="preserve">  </w:t>
      </w:r>
      <w:r w:rsidRPr="00970AB3">
        <w:rPr>
          <w:rFonts w:eastAsia="黑体" w:cs="黑体" w:hint="eastAsia"/>
          <w:b w:val="0"/>
          <w:bCs w:val="0"/>
        </w:rPr>
        <w:t>矿井建设</w:t>
      </w:r>
      <w:r w:rsidRPr="00970AB3">
        <w:rPr>
          <w:rFonts w:eastAsia="黑体"/>
          <w:b w:val="0"/>
          <w:bCs w:val="0"/>
        </w:rPr>
        <w:tab/>
        <w:t>8</w:t>
      </w:r>
    </w:p>
    <w:p w:rsidR="00A617AC" w:rsidRPr="00970AB3" w:rsidRDefault="00A617AC" w:rsidP="008035B0">
      <w:pPr>
        <w:pStyle w:val="TOC1"/>
        <w:tabs>
          <w:tab w:val="right" w:leader="dot" w:pos="9628"/>
        </w:tabs>
        <w:spacing w:beforeLines="0" w:line="500" w:lineRule="exact"/>
        <w:ind w:firstLineChars="200" w:firstLine="31680"/>
        <w:jc w:val="center"/>
        <w:rPr>
          <w:rFonts w:eastAsia="仿宋_GB2312"/>
          <w:b w:val="0"/>
          <w:bCs w:val="0"/>
        </w:rPr>
      </w:pPr>
      <w:r w:rsidRPr="00970AB3">
        <w:rPr>
          <w:rFonts w:eastAsia="仿宋_GB2312"/>
          <w:b w:val="0"/>
          <w:bCs w:val="0"/>
        </w:rPr>
        <w:t xml:space="preserve">7. </w:t>
      </w:r>
      <w:r w:rsidRPr="00970AB3">
        <w:rPr>
          <w:rFonts w:eastAsia="仿宋_GB2312" w:cs="仿宋_GB2312" w:hint="eastAsia"/>
          <w:b w:val="0"/>
          <w:bCs w:val="0"/>
        </w:rPr>
        <w:t>第三十五条</w:t>
      </w:r>
      <w:r w:rsidRPr="00970AB3">
        <w:rPr>
          <w:rFonts w:eastAsia="仿宋_GB2312"/>
          <w:b w:val="0"/>
          <w:bCs w:val="0"/>
        </w:rPr>
        <w:t xml:space="preserve">  </w:t>
      </w:r>
      <w:r w:rsidRPr="00970AB3">
        <w:rPr>
          <w:rFonts w:eastAsia="仿宋_GB2312" w:cs="仿宋_GB2312" w:hint="eastAsia"/>
          <w:b w:val="0"/>
          <w:bCs w:val="0"/>
        </w:rPr>
        <w:t>有突出危险煤层的新建矿井必须先抽后建</w:t>
      </w:r>
      <w:r w:rsidRPr="00970AB3">
        <w:rPr>
          <w:rFonts w:eastAsia="仿宋_GB2312"/>
          <w:b w:val="0"/>
          <w:bCs w:val="0"/>
        </w:rPr>
        <w:tab/>
        <w:t>8</w:t>
      </w:r>
    </w:p>
    <w:p w:rsidR="00A617AC" w:rsidRPr="00970AB3" w:rsidRDefault="00A617AC" w:rsidP="008035B0">
      <w:pPr>
        <w:pStyle w:val="TOC1"/>
        <w:tabs>
          <w:tab w:val="right" w:leader="dot" w:pos="9628"/>
        </w:tabs>
        <w:spacing w:beforeLines="0" w:line="500" w:lineRule="exact"/>
        <w:ind w:firstLineChars="200" w:firstLine="31680"/>
        <w:jc w:val="center"/>
        <w:rPr>
          <w:rFonts w:eastAsia="仿宋_GB2312"/>
          <w:b w:val="0"/>
          <w:bCs w:val="0"/>
        </w:rPr>
      </w:pPr>
      <w:r w:rsidRPr="00970AB3">
        <w:rPr>
          <w:rFonts w:eastAsia="仿宋_GB2312"/>
          <w:b w:val="0"/>
          <w:bCs w:val="0"/>
        </w:rPr>
        <w:t xml:space="preserve">8. </w:t>
      </w:r>
      <w:r w:rsidRPr="00970AB3">
        <w:rPr>
          <w:rFonts w:eastAsia="仿宋_GB2312" w:cs="仿宋_GB2312" w:hint="eastAsia"/>
          <w:b w:val="0"/>
          <w:bCs w:val="0"/>
        </w:rPr>
        <w:t>第四十六条</w:t>
      </w:r>
      <w:r w:rsidRPr="00970AB3">
        <w:rPr>
          <w:rFonts w:eastAsia="仿宋_GB2312"/>
          <w:b w:val="0"/>
          <w:bCs w:val="0"/>
        </w:rPr>
        <w:t xml:space="preserve">  </w:t>
      </w:r>
      <w:r w:rsidRPr="00970AB3">
        <w:rPr>
          <w:rFonts w:eastAsia="仿宋_GB2312" w:cs="仿宋_GB2312" w:hint="eastAsia"/>
          <w:b w:val="0"/>
          <w:bCs w:val="0"/>
        </w:rPr>
        <w:t>竖孔冻结法开凿斜井井筒</w:t>
      </w:r>
      <w:r w:rsidRPr="00970AB3">
        <w:rPr>
          <w:rFonts w:eastAsia="仿宋_GB2312"/>
          <w:b w:val="0"/>
          <w:bCs w:val="0"/>
        </w:rPr>
        <w:tab/>
        <w:t>8</w:t>
      </w:r>
    </w:p>
    <w:p w:rsidR="00A617AC" w:rsidRPr="00970AB3" w:rsidRDefault="00A617AC" w:rsidP="008035B0">
      <w:pPr>
        <w:pStyle w:val="TOC1"/>
        <w:tabs>
          <w:tab w:val="right" w:leader="dot" w:pos="9628"/>
        </w:tabs>
        <w:spacing w:beforeLines="0" w:line="500" w:lineRule="exact"/>
        <w:ind w:firstLineChars="200" w:firstLine="31680"/>
        <w:jc w:val="center"/>
        <w:rPr>
          <w:rFonts w:eastAsia="仿宋_GB2312"/>
          <w:b w:val="0"/>
          <w:bCs w:val="0"/>
        </w:rPr>
      </w:pPr>
      <w:r w:rsidRPr="00970AB3">
        <w:rPr>
          <w:rFonts w:eastAsia="仿宋_GB2312"/>
          <w:b w:val="0"/>
          <w:bCs w:val="0"/>
        </w:rPr>
        <w:t xml:space="preserve">9. </w:t>
      </w:r>
      <w:r w:rsidRPr="00970AB3">
        <w:rPr>
          <w:rFonts w:eastAsia="仿宋_GB2312" w:cs="仿宋_GB2312" w:hint="eastAsia"/>
          <w:b w:val="0"/>
          <w:bCs w:val="0"/>
        </w:rPr>
        <w:t>第五十条</w:t>
      </w:r>
      <w:r w:rsidRPr="00970AB3">
        <w:rPr>
          <w:rFonts w:eastAsia="仿宋_GB2312"/>
          <w:b w:val="0"/>
          <w:bCs w:val="0"/>
        </w:rPr>
        <w:t xml:space="preserve">  </w:t>
      </w:r>
      <w:r w:rsidRPr="00970AB3">
        <w:rPr>
          <w:rFonts w:eastAsia="仿宋_GB2312" w:cs="仿宋_GB2312" w:hint="eastAsia"/>
          <w:b w:val="0"/>
          <w:bCs w:val="0"/>
        </w:rPr>
        <w:t>钻井法开凿立井井筒</w:t>
      </w:r>
      <w:r w:rsidRPr="00970AB3">
        <w:rPr>
          <w:rFonts w:eastAsia="仿宋_GB2312"/>
          <w:b w:val="0"/>
          <w:bCs w:val="0"/>
        </w:rPr>
        <w:tab/>
        <w:t>11</w:t>
      </w:r>
    </w:p>
    <w:p w:rsidR="00A617AC" w:rsidRPr="00970AB3" w:rsidRDefault="00A617AC" w:rsidP="008035B0">
      <w:pPr>
        <w:pStyle w:val="TOC1"/>
        <w:tabs>
          <w:tab w:val="right" w:leader="dot" w:pos="9628"/>
        </w:tabs>
        <w:spacing w:beforeLines="0" w:line="500" w:lineRule="exact"/>
        <w:ind w:firstLineChars="100" w:firstLine="31680"/>
        <w:jc w:val="center"/>
        <w:rPr>
          <w:rFonts w:eastAsia="黑体"/>
          <w:b w:val="0"/>
          <w:bCs w:val="0"/>
        </w:rPr>
      </w:pPr>
      <w:r w:rsidRPr="00970AB3">
        <w:rPr>
          <w:rFonts w:eastAsia="黑体" w:cs="黑体" w:hint="eastAsia"/>
          <w:b w:val="0"/>
          <w:bCs w:val="0"/>
        </w:rPr>
        <w:t>第二章</w:t>
      </w:r>
      <w:r w:rsidRPr="00970AB3">
        <w:rPr>
          <w:rFonts w:eastAsia="黑体"/>
          <w:b w:val="0"/>
          <w:bCs w:val="0"/>
        </w:rPr>
        <w:t xml:space="preserve">  </w:t>
      </w:r>
      <w:r w:rsidRPr="00970AB3">
        <w:rPr>
          <w:rFonts w:eastAsia="黑体" w:cs="黑体" w:hint="eastAsia"/>
          <w:b w:val="0"/>
          <w:bCs w:val="0"/>
        </w:rPr>
        <w:t>开</w:t>
      </w:r>
      <w:r w:rsidRPr="00970AB3">
        <w:rPr>
          <w:rFonts w:eastAsia="黑体"/>
          <w:b w:val="0"/>
          <w:bCs w:val="0"/>
        </w:rPr>
        <w:t xml:space="preserve"> </w:t>
      </w:r>
      <w:r w:rsidRPr="00970AB3">
        <w:rPr>
          <w:rFonts w:eastAsia="黑体" w:cs="黑体" w:hint="eastAsia"/>
          <w:b w:val="0"/>
          <w:bCs w:val="0"/>
        </w:rPr>
        <w:t>采</w:t>
      </w:r>
      <w:r w:rsidRPr="00970AB3">
        <w:rPr>
          <w:rFonts w:eastAsia="黑体"/>
          <w:b w:val="0"/>
          <w:bCs w:val="0"/>
        </w:rPr>
        <w:tab/>
        <w:t>12</w:t>
      </w:r>
    </w:p>
    <w:p w:rsidR="00A617AC" w:rsidRPr="00970AB3" w:rsidRDefault="00A617AC" w:rsidP="008035B0">
      <w:pPr>
        <w:pStyle w:val="TOC1"/>
        <w:tabs>
          <w:tab w:val="right" w:leader="dot" w:pos="9628"/>
        </w:tabs>
        <w:spacing w:beforeLines="0" w:line="500" w:lineRule="exact"/>
        <w:ind w:firstLineChars="200" w:firstLine="31680"/>
        <w:jc w:val="center"/>
        <w:rPr>
          <w:rFonts w:eastAsia="仿宋_GB2312"/>
          <w:b w:val="0"/>
          <w:bCs w:val="0"/>
        </w:rPr>
      </w:pPr>
      <w:r w:rsidRPr="00970AB3">
        <w:rPr>
          <w:rFonts w:eastAsia="仿宋_GB2312"/>
          <w:b w:val="0"/>
          <w:bCs w:val="0"/>
        </w:rPr>
        <w:t xml:space="preserve">10. </w:t>
      </w:r>
      <w:r w:rsidRPr="00970AB3">
        <w:rPr>
          <w:rFonts w:eastAsia="仿宋_GB2312" w:cs="仿宋_GB2312" w:hint="eastAsia"/>
          <w:b w:val="0"/>
          <w:bCs w:val="0"/>
        </w:rPr>
        <w:t>第九十五条</w:t>
      </w:r>
      <w:r w:rsidRPr="00970AB3">
        <w:rPr>
          <w:rFonts w:eastAsia="仿宋_GB2312"/>
          <w:b w:val="0"/>
          <w:bCs w:val="0"/>
        </w:rPr>
        <w:t xml:space="preserve">  </w:t>
      </w:r>
      <w:r w:rsidRPr="00970AB3">
        <w:rPr>
          <w:rFonts w:eastAsia="仿宋_GB2312" w:cs="仿宋_GB2312" w:hint="eastAsia"/>
          <w:b w:val="0"/>
          <w:bCs w:val="0"/>
        </w:rPr>
        <w:t>采掘工作面布置</w:t>
      </w:r>
      <w:r w:rsidRPr="00970AB3">
        <w:rPr>
          <w:rFonts w:eastAsia="仿宋_GB2312"/>
          <w:b w:val="0"/>
          <w:bCs w:val="0"/>
        </w:rPr>
        <w:tab/>
        <w:t>12</w:t>
      </w:r>
    </w:p>
    <w:p w:rsidR="00A617AC" w:rsidRPr="00970AB3" w:rsidRDefault="00A617AC" w:rsidP="008035B0">
      <w:pPr>
        <w:pStyle w:val="TOC1"/>
        <w:tabs>
          <w:tab w:val="right" w:leader="dot" w:pos="9628"/>
        </w:tabs>
        <w:spacing w:beforeLines="0" w:line="500" w:lineRule="exact"/>
        <w:ind w:firstLineChars="200" w:firstLine="31680"/>
        <w:jc w:val="center"/>
        <w:rPr>
          <w:rFonts w:eastAsia="仿宋_GB2312"/>
          <w:b w:val="0"/>
          <w:bCs w:val="0"/>
        </w:rPr>
      </w:pPr>
      <w:r w:rsidRPr="00970AB3">
        <w:rPr>
          <w:rFonts w:eastAsia="仿宋_GB2312"/>
          <w:b w:val="0"/>
          <w:bCs w:val="0"/>
        </w:rPr>
        <w:t xml:space="preserve">11. </w:t>
      </w:r>
      <w:r w:rsidRPr="00970AB3">
        <w:rPr>
          <w:rFonts w:eastAsia="仿宋_GB2312" w:cs="仿宋_GB2312" w:hint="eastAsia"/>
          <w:b w:val="0"/>
          <w:bCs w:val="0"/>
        </w:rPr>
        <w:t>第九十六条</w:t>
      </w:r>
      <w:r w:rsidRPr="00970AB3">
        <w:rPr>
          <w:rFonts w:eastAsia="仿宋_GB2312"/>
          <w:b w:val="0"/>
          <w:bCs w:val="0"/>
        </w:rPr>
        <w:t xml:space="preserve">  </w:t>
      </w:r>
      <w:r w:rsidRPr="00970AB3">
        <w:rPr>
          <w:rFonts w:eastAsia="仿宋_GB2312" w:cs="仿宋_GB2312" w:hint="eastAsia"/>
          <w:b w:val="0"/>
          <w:bCs w:val="0"/>
        </w:rPr>
        <w:t>采煤工作面作业规程的编制</w:t>
      </w:r>
      <w:r w:rsidRPr="00970AB3">
        <w:rPr>
          <w:rFonts w:eastAsia="仿宋_GB2312"/>
          <w:b w:val="0"/>
          <w:bCs w:val="0"/>
        </w:rPr>
        <w:tab/>
        <w:t>13</w:t>
      </w:r>
    </w:p>
    <w:p w:rsidR="00A617AC" w:rsidRPr="00970AB3" w:rsidRDefault="00A617AC" w:rsidP="008035B0">
      <w:pPr>
        <w:pStyle w:val="TOC1"/>
        <w:tabs>
          <w:tab w:val="right" w:leader="dot" w:pos="9628"/>
        </w:tabs>
        <w:spacing w:beforeLines="0" w:line="500" w:lineRule="exact"/>
        <w:ind w:firstLineChars="200" w:firstLine="31680"/>
        <w:jc w:val="center"/>
        <w:rPr>
          <w:rFonts w:eastAsia="仿宋_GB2312"/>
          <w:b w:val="0"/>
          <w:bCs w:val="0"/>
        </w:rPr>
      </w:pPr>
      <w:r w:rsidRPr="00970AB3">
        <w:rPr>
          <w:rFonts w:eastAsia="仿宋_GB2312"/>
          <w:b w:val="0"/>
          <w:bCs w:val="0"/>
        </w:rPr>
        <w:t xml:space="preserve">12. </w:t>
      </w:r>
      <w:r w:rsidRPr="00970AB3">
        <w:rPr>
          <w:rFonts w:eastAsia="仿宋_GB2312" w:cs="仿宋_GB2312" w:hint="eastAsia"/>
          <w:b w:val="0"/>
          <w:bCs w:val="0"/>
        </w:rPr>
        <w:t>第一百零八条</w:t>
      </w:r>
      <w:r w:rsidRPr="00970AB3">
        <w:rPr>
          <w:rFonts w:eastAsia="仿宋_GB2312"/>
          <w:b w:val="0"/>
          <w:bCs w:val="0"/>
        </w:rPr>
        <w:t xml:space="preserve">  </w:t>
      </w:r>
      <w:r w:rsidRPr="00970AB3">
        <w:rPr>
          <w:rFonts w:eastAsia="仿宋_GB2312" w:cs="仿宋_GB2312" w:hint="eastAsia"/>
          <w:b w:val="0"/>
          <w:bCs w:val="0"/>
        </w:rPr>
        <w:t>充填开采</w:t>
      </w:r>
      <w:r w:rsidRPr="00970AB3">
        <w:rPr>
          <w:rFonts w:eastAsia="仿宋_GB2312"/>
          <w:b w:val="0"/>
          <w:bCs w:val="0"/>
        </w:rPr>
        <w:tab/>
        <w:t>14</w:t>
      </w:r>
    </w:p>
    <w:p w:rsidR="00A617AC" w:rsidRPr="00970AB3" w:rsidRDefault="00A617AC" w:rsidP="008035B0">
      <w:pPr>
        <w:pStyle w:val="TOC1"/>
        <w:tabs>
          <w:tab w:val="right" w:leader="dot" w:pos="9628"/>
        </w:tabs>
        <w:spacing w:beforeLines="0" w:line="500" w:lineRule="exact"/>
        <w:ind w:firstLineChars="200" w:firstLine="31680"/>
        <w:jc w:val="center"/>
        <w:rPr>
          <w:rFonts w:eastAsia="仿宋_GB2312"/>
          <w:b w:val="0"/>
          <w:bCs w:val="0"/>
        </w:rPr>
      </w:pPr>
      <w:r w:rsidRPr="00970AB3">
        <w:rPr>
          <w:rFonts w:eastAsia="仿宋_GB2312"/>
          <w:b w:val="0"/>
          <w:bCs w:val="0"/>
        </w:rPr>
        <w:t xml:space="preserve">13. </w:t>
      </w:r>
      <w:r w:rsidRPr="00970AB3">
        <w:rPr>
          <w:rFonts w:eastAsia="仿宋_GB2312" w:cs="仿宋_GB2312" w:hint="eastAsia"/>
          <w:b w:val="0"/>
          <w:bCs w:val="0"/>
        </w:rPr>
        <w:t>第一百一十五条</w:t>
      </w:r>
      <w:r w:rsidRPr="00970AB3">
        <w:rPr>
          <w:rFonts w:eastAsia="仿宋_GB2312"/>
          <w:b w:val="0"/>
          <w:bCs w:val="0"/>
        </w:rPr>
        <w:t xml:space="preserve">  </w:t>
      </w:r>
      <w:r w:rsidRPr="00970AB3">
        <w:rPr>
          <w:rFonts w:eastAsia="仿宋_GB2312" w:cs="仿宋_GB2312" w:hint="eastAsia"/>
          <w:b w:val="0"/>
          <w:bCs w:val="0"/>
        </w:rPr>
        <w:t>放顶煤开采</w:t>
      </w:r>
      <w:r w:rsidRPr="00970AB3">
        <w:rPr>
          <w:rFonts w:eastAsia="仿宋_GB2312"/>
          <w:b w:val="0"/>
          <w:bCs w:val="0"/>
        </w:rPr>
        <w:tab/>
        <w:t>15</w:t>
      </w:r>
    </w:p>
    <w:p w:rsidR="00A617AC" w:rsidRPr="00970AB3" w:rsidRDefault="00A617AC" w:rsidP="008035B0">
      <w:pPr>
        <w:pStyle w:val="TOC1"/>
        <w:tabs>
          <w:tab w:val="right" w:leader="dot" w:pos="9628"/>
        </w:tabs>
        <w:spacing w:beforeLines="0" w:line="500" w:lineRule="exact"/>
        <w:ind w:firstLineChars="200" w:firstLine="31680"/>
        <w:jc w:val="center"/>
        <w:rPr>
          <w:rFonts w:eastAsia="仿宋_GB2312"/>
          <w:b w:val="0"/>
          <w:bCs w:val="0"/>
        </w:rPr>
      </w:pPr>
      <w:r w:rsidRPr="00970AB3">
        <w:rPr>
          <w:rFonts w:eastAsia="仿宋_GB2312"/>
          <w:b w:val="0"/>
          <w:bCs w:val="0"/>
        </w:rPr>
        <w:t xml:space="preserve">14. </w:t>
      </w:r>
      <w:r w:rsidRPr="00970AB3">
        <w:rPr>
          <w:rFonts w:eastAsia="仿宋_GB2312" w:cs="仿宋_GB2312" w:hint="eastAsia"/>
          <w:b w:val="0"/>
          <w:bCs w:val="0"/>
        </w:rPr>
        <w:t>第一百二十三条</w:t>
      </w:r>
      <w:r w:rsidRPr="00970AB3">
        <w:rPr>
          <w:rFonts w:eastAsia="仿宋_GB2312"/>
          <w:b w:val="0"/>
          <w:bCs w:val="0"/>
        </w:rPr>
        <w:t xml:space="preserve">  “</w:t>
      </w:r>
      <w:r w:rsidRPr="00970AB3">
        <w:rPr>
          <w:rFonts w:eastAsia="仿宋_GB2312" w:cs="仿宋_GB2312" w:hint="eastAsia"/>
          <w:b w:val="0"/>
          <w:bCs w:val="0"/>
        </w:rPr>
        <w:t>三下</w:t>
      </w:r>
      <w:r w:rsidRPr="00970AB3">
        <w:rPr>
          <w:rFonts w:eastAsia="仿宋_GB2312"/>
          <w:b w:val="0"/>
          <w:bCs w:val="0"/>
        </w:rPr>
        <w:t>”</w:t>
      </w:r>
      <w:r w:rsidRPr="00970AB3">
        <w:rPr>
          <w:rFonts w:eastAsia="仿宋_GB2312" w:cs="仿宋_GB2312" w:hint="eastAsia"/>
          <w:b w:val="0"/>
          <w:bCs w:val="0"/>
        </w:rPr>
        <w:t>试采条件</w:t>
      </w:r>
      <w:r w:rsidRPr="00970AB3">
        <w:rPr>
          <w:rFonts w:eastAsia="仿宋_GB2312"/>
          <w:b w:val="0"/>
          <w:bCs w:val="0"/>
        </w:rPr>
        <w:tab/>
        <w:t>17</w:t>
      </w:r>
    </w:p>
    <w:p w:rsidR="00A617AC" w:rsidRPr="00970AB3" w:rsidRDefault="00A617AC" w:rsidP="008035B0">
      <w:pPr>
        <w:pStyle w:val="TOC1"/>
        <w:tabs>
          <w:tab w:val="right" w:leader="dot" w:pos="9628"/>
        </w:tabs>
        <w:spacing w:beforeLines="0" w:line="500" w:lineRule="exact"/>
        <w:ind w:firstLineChars="200" w:firstLine="31680"/>
        <w:jc w:val="center"/>
        <w:rPr>
          <w:rFonts w:eastAsia="仿宋_GB2312"/>
          <w:b w:val="0"/>
          <w:bCs w:val="0"/>
        </w:rPr>
      </w:pPr>
      <w:r w:rsidRPr="00970AB3">
        <w:rPr>
          <w:rFonts w:eastAsia="仿宋_GB2312"/>
          <w:b w:val="0"/>
          <w:bCs w:val="0"/>
        </w:rPr>
        <w:t xml:space="preserve">15. </w:t>
      </w:r>
      <w:r w:rsidRPr="00970AB3">
        <w:rPr>
          <w:rFonts w:eastAsia="仿宋_GB2312" w:cs="仿宋_GB2312" w:hint="eastAsia"/>
          <w:b w:val="0"/>
          <w:bCs w:val="0"/>
        </w:rPr>
        <w:t>第一百二十四条</w:t>
      </w:r>
      <w:r w:rsidRPr="00970AB3">
        <w:rPr>
          <w:rFonts w:eastAsia="仿宋_GB2312"/>
          <w:b w:val="0"/>
          <w:bCs w:val="0"/>
        </w:rPr>
        <w:t xml:space="preserve">  “</w:t>
      </w:r>
      <w:r w:rsidRPr="00970AB3">
        <w:rPr>
          <w:rFonts w:eastAsia="仿宋_GB2312" w:cs="仿宋_GB2312" w:hint="eastAsia"/>
          <w:b w:val="0"/>
          <w:bCs w:val="0"/>
        </w:rPr>
        <w:t>三下</w:t>
      </w:r>
      <w:r w:rsidRPr="00970AB3">
        <w:rPr>
          <w:rFonts w:eastAsia="仿宋_GB2312"/>
          <w:b w:val="0"/>
          <w:bCs w:val="0"/>
        </w:rPr>
        <w:t>”</w:t>
      </w:r>
      <w:r w:rsidRPr="00970AB3">
        <w:rPr>
          <w:rFonts w:eastAsia="仿宋_GB2312" w:cs="仿宋_GB2312" w:hint="eastAsia"/>
          <w:b w:val="0"/>
          <w:bCs w:val="0"/>
        </w:rPr>
        <w:t>试采报告的内容</w:t>
      </w:r>
      <w:r w:rsidRPr="00970AB3">
        <w:rPr>
          <w:rFonts w:eastAsia="仿宋_GB2312"/>
          <w:b w:val="0"/>
          <w:bCs w:val="0"/>
        </w:rPr>
        <w:tab/>
        <w:t>19</w:t>
      </w:r>
    </w:p>
    <w:p w:rsidR="00A617AC" w:rsidRPr="00970AB3" w:rsidRDefault="00A617AC" w:rsidP="008035B0">
      <w:pPr>
        <w:pStyle w:val="TOC1"/>
        <w:tabs>
          <w:tab w:val="right" w:leader="dot" w:pos="9628"/>
        </w:tabs>
        <w:spacing w:beforeLines="0" w:line="500" w:lineRule="exact"/>
        <w:ind w:leftChars="199" w:left="31680" w:rightChars="300" w:right="31680" w:hangingChars="205" w:firstLine="31680"/>
        <w:jc w:val="center"/>
      </w:pPr>
      <w:r w:rsidRPr="00970AB3">
        <w:rPr>
          <w:rFonts w:eastAsia="仿宋_GB2312"/>
          <w:b w:val="0"/>
          <w:bCs w:val="0"/>
        </w:rPr>
        <w:t xml:space="preserve">16. </w:t>
      </w:r>
      <w:r w:rsidRPr="00970AB3">
        <w:rPr>
          <w:rFonts w:eastAsia="仿宋_GB2312" w:cs="仿宋_GB2312" w:hint="eastAsia"/>
          <w:b w:val="0"/>
          <w:bCs w:val="0"/>
        </w:rPr>
        <w:t>第一百三十四条</w:t>
      </w:r>
      <w:r w:rsidRPr="00970AB3">
        <w:rPr>
          <w:rFonts w:eastAsia="仿宋_GB2312"/>
          <w:b w:val="0"/>
          <w:bCs w:val="0"/>
        </w:rPr>
        <w:t xml:space="preserve">  </w:t>
      </w:r>
      <w:r w:rsidRPr="00970AB3">
        <w:rPr>
          <w:rFonts w:eastAsia="仿宋_GB2312" w:cs="仿宋_GB2312" w:hint="eastAsia"/>
          <w:b w:val="0"/>
          <w:bCs w:val="0"/>
        </w:rPr>
        <w:t>防止、检查及处理煤仓与溜煤（矸）眼堵塞的相关措施</w:t>
      </w:r>
      <w:r w:rsidRPr="005040EB">
        <w:rPr>
          <w:b w:val="0"/>
          <w:bCs w:val="0"/>
        </w:rPr>
        <w:tab/>
        <w:t>23</w:t>
      </w:r>
    </w:p>
    <w:p w:rsidR="00A617AC" w:rsidRPr="00970AB3" w:rsidRDefault="00A617AC" w:rsidP="008035B0">
      <w:pPr>
        <w:pStyle w:val="TOC1"/>
        <w:tabs>
          <w:tab w:val="right" w:leader="dot" w:pos="9628"/>
        </w:tabs>
        <w:spacing w:beforeLines="0" w:line="500" w:lineRule="exact"/>
        <w:ind w:firstLineChars="100" w:firstLine="31680"/>
        <w:jc w:val="center"/>
        <w:rPr>
          <w:rFonts w:eastAsia="黑体"/>
          <w:b w:val="0"/>
          <w:bCs w:val="0"/>
        </w:rPr>
      </w:pPr>
      <w:r w:rsidRPr="00970AB3">
        <w:rPr>
          <w:rFonts w:eastAsia="黑体" w:cs="黑体" w:hint="eastAsia"/>
          <w:b w:val="0"/>
          <w:bCs w:val="0"/>
        </w:rPr>
        <w:t>第三章</w:t>
      </w:r>
      <w:r w:rsidRPr="00970AB3">
        <w:rPr>
          <w:rFonts w:eastAsia="黑体"/>
          <w:b w:val="0"/>
          <w:bCs w:val="0"/>
        </w:rPr>
        <w:t xml:space="preserve">  </w:t>
      </w:r>
      <w:r w:rsidRPr="00970AB3">
        <w:rPr>
          <w:rFonts w:eastAsia="黑体" w:cs="黑体" w:hint="eastAsia"/>
          <w:b w:val="0"/>
          <w:bCs w:val="0"/>
        </w:rPr>
        <w:t>通风、瓦斯和煤尘爆炸防治</w:t>
      </w:r>
      <w:r w:rsidRPr="00970AB3">
        <w:rPr>
          <w:rFonts w:eastAsia="黑体"/>
          <w:b w:val="0"/>
          <w:bCs w:val="0"/>
        </w:rPr>
        <w:tab/>
        <w:t>25</w:t>
      </w:r>
    </w:p>
    <w:p w:rsidR="00A617AC" w:rsidRPr="00970AB3" w:rsidRDefault="00A617AC" w:rsidP="008035B0">
      <w:pPr>
        <w:pStyle w:val="TOC1"/>
        <w:tabs>
          <w:tab w:val="right" w:leader="dot" w:pos="9628"/>
        </w:tabs>
        <w:spacing w:beforeLines="0" w:line="500" w:lineRule="exact"/>
        <w:ind w:firstLineChars="200" w:firstLine="31680"/>
        <w:jc w:val="center"/>
        <w:rPr>
          <w:rFonts w:eastAsia="仿宋_GB2312"/>
          <w:b w:val="0"/>
          <w:bCs w:val="0"/>
        </w:rPr>
      </w:pPr>
      <w:r w:rsidRPr="00970AB3">
        <w:rPr>
          <w:rFonts w:eastAsia="仿宋_GB2312"/>
          <w:b w:val="0"/>
          <w:bCs w:val="0"/>
        </w:rPr>
        <w:t xml:space="preserve">17. </w:t>
      </w:r>
      <w:r w:rsidRPr="00970AB3">
        <w:rPr>
          <w:rFonts w:eastAsia="仿宋_GB2312" w:cs="仿宋_GB2312" w:hint="eastAsia"/>
          <w:b w:val="0"/>
          <w:bCs w:val="0"/>
        </w:rPr>
        <w:t>第一百四十一条</w:t>
      </w:r>
      <w:r w:rsidRPr="00970AB3">
        <w:rPr>
          <w:rFonts w:eastAsia="仿宋_GB2312"/>
          <w:b w:val="0"/>
          <w:bCs w:val="0"/>
        </w:rPr>
        <w:t xml:space="preserve">  </w:t>
      </w:r>
      <w:r w:rsidRPr="00970AB3">
        <w:rPr>
          <w:rFonts w:eastAsia="仿宋_GB2312" w:cs="仿宋_GB2312" w:hint="eastAsia"/>
          <w:b w:val="0"/>
          <w:bCs w:val="0"/>
        </w:rPr>
        <w:t>通风安全检测仪表检验</w:t>
      </w:r>
      <w:r w:rsidRPr="00970AB3">
        <w:rPr>
          <w:rFonts w:eastAsia="仿宋_GB2312"/>
          <w:b w:val="0"/>
          <w:bCs w:val="0"/>
        </w:rPr>
        <w:tab/>
        <w:t>25</w:t>
      </w:r>
    </w:p>
    <w:p w:rsidR="00A617AC" w:rsidRPr="00970AB3" w:rsidRDefault="00A617AC" w:rsidP="008035B0">
      <w:pPr>
        <w:pStyle w:val="TOC1"/>
        <w:tabs>
          <w:tab w:val="right" w:leader="dot" w:pos="9628"/>
        </w:tabs>
        <w:spacing w:beforeLines="0" w:line="500" w:lineRule="exact"/>
        <w:ind w:firstLineChars="200" w:firstLine="31680"/>
        <w:jc w:val="center"/>
        <w:rPr>
          <w:rFonts w:eastAsia="仿宋_GB2312"/>
          <w:b w:val="0"/>
          <w:bCs w:val="0"/>
        </w:rPr>
      </w:pPr>
      <w:r w:rsidRPr="00970AB3">
        <w:rPr>
          <w:rFonts w:eastAsia="仿宋_GB2312"/>
          <w:b w:val="0"/>
          <w:bCs w:val="0"/>
        </w:rPr>
        <w:t xml:space="preserve">18. </w:t>
      </w:r>
      <w:r w:rsidRPr="00970AB3">
        <w:rPr>
          <w:rFonts w:eastAsia="仿宋_GB2312" w:cs="仿宋_GB2312" w:hint="eastAsia"/>
          <w:b w:val="0"/>
          <w:bCs w:val="0"/>
        </w:rPr>
        <w:t>第一百四十五条</w:t>
      </w:r>
      <w:r w:rsidRPr="00970AB3">
        <w:rPr>
          <w:rFonts w:eastAsia="仿宋_GB2312"/>
          <w:b w:val="0"/>
          <w:bCs w:val="0"/>
        </w:rPr>
        <w:t xml:space="preserve">  </w:t>
      </w:r>
      <w:r w:rsidRPr="00970AB3">
        <w:rPr>
          <w:rFonts w:eastAsia="仿宋_GB2312" w:cs="仿宋_GB2312" w:hint="eastAsia"/>
          <w:b w:val="0"/>
          <w:bCs w:val="0"/>
        </w:rPr>
        <w:t>装有带式输送机的井筒兼作风井的安全要求</w:t>
      </w:r>
      <w:r w:rsidRPr="00970AB3">
        <w:rPr>
          <w:rFonts w:eastAsia="仿宋_GB2312"/>
          <w:b w:val="0"/>
          <w:bCs w:val="0"/>
        </w:rPr>
        <w:tab/>
        <w:t>25</w:t>
      </w:r>
    </w:p>
    <w:p w:rsidR="00A617AC" w:rsidRPr="00970AB3" w:rsidRDefault="00A617AC" w:rsidP="008035B0">
      <w:pPr>
        <w:pStyle w:val="TOC1"/>
        <w:tabs>
          <w:tab w:val="right" w:leader="dot" w:pos="9628"/>
        </w:tabs>
        <w:spacing w:beforeLines="0" w:line="500" w:lineRule="exact"/>
        <w:ind w:firstLineChars="200" w:firstLine="31680"/>
        <w:jc w:val="center"/>
        <w:rPr>
          <w:rFonts w:eastAsia="仿宋_GB2312"/>
          <w:b w:val="0"/>
          <w:bCs w:val="0"/>
        </w:rPr>
      </w:pPr>
      <w:r w:rsidRPr="00970AB3">
        <w:rPr>
          <w:rFonts w:eastAsia="仿宋_GB2312"/>
          <w:b w:val="0"/>
          <w:bCs w:val="0"/>
        </w:rPr>
        <w:t xml:space="preserve">19. </w:t>
      </w:r>
      <w:r w:rsidRPr="00970AB3">
        <w:rPr>
          <w:rFonts w:eastAsia="仿宋_GB2312" w:cs="仿宋_GB2312" w:hint="eastAsia"/>
          <w:b w:val="0"/>
          <w:bCs w:val="0"/>
        </w:rPr>
        <w:t>第一百四十七条</w:t>
      </w:r>
      <w:r w:rsidRPr="00970AB3">
        <w:rPr>
          <w:rFonts w:eastAsia="仿宋_GB2312"/>
          <w:b w:val="0"/>
          <w:bCs w:val="0"/>
        </w:rPr>
        <w:t xml:space="preserve">  </w:t>
      </w:r>
      <w:r w:rsidRPr="00970AB3">
        <w:rPr>
          <w:rFonts w:eastAsia="仿宋_GB2312" w:cs="仿宋_GB2312" w:hint="eastAsia"/>
          <w:b w:val="0"/>
          <w:bCs w:val="0"/>
        </w:rPr>
        <w:t>分区式通风</w:t>
      </w:r>
      <w:r w:rsidRPr="00970AB3">
        <w:rPr>
          <w:rFonts w:eastAsia="仿宋_GB2312"/>
          <w:b w:val="0"/>
          <w:bCs w:val="0"/>
        </w:rPr>
        <w:tab/>
        <w:t>26</w:t>
      </w:r>
    </w:p>
    <w:p w:rsidR="00A617AC" w:rsidRPr="00970AB3" w:rsidRDefault="00A617AC" w:rsidP="008035B0">
      <w:pPr>
        <w:pStyle w:val="TOC1"/>
        <w:tabs>
          <w:tab w:val="right" w:leader="dot" w:pos="9628"/>
        </w:tabs>
        <w:spacing w:beforeLines="0" w:line="500" w:lineRule="exact"/>
        <w:ind w:firstLineChars="200" w:firstLine="31680"/>
        <w:jc w:val="center"/>
        <w:rPr>
          <w:rFonts w:eastAsia="仿宋_GB2312"/>
          <w:b w:val="0"/>
          <w:bCs w:val="0"/>
        </w:rPr>
      </w:pPr>
      <w:r w:rsidRPr="00970AB3">
        <w:rPr>
          <w:rFonts w:eastAsia="仿宋_GB2312"/>
          <w:b w:val="0"/>
          <w:bCs w:val="0"/>
        </w:rPr>
        <w:t xml:space="preserve">20. </w:t>
      </w:r>
      <w:r w:rsidRPr="00970AB3">
        <w:rPr>
          <w:rFonts w:eastAsia="仿宋_GB2312" w:cs="仿宋_GB2312" w:hint="eastAsia"/>
          <w:b w:val="0"/>
          <w:bCs w:val="0"/>
        </w:rPr>
        <w:t>第一百四十九条</w:t>
      </w:r>
      <w:r w:rsidRPr="00970AB3">
        <w:rPr>
          <w:rFonts w:eastAsia="仿宋_GB2312"/>
          <w:b w:val="0"/>
          <w:bCs w:val="0"/>
        </w:rPr>
        <w:t xml:space="preserve">  </w:t>
      </w:r>
      <w:r w:rsidRPr="00970AB3">
        <w:rPr>
          <w:rFonts w:eastAsia="仿宋_GB2312" w:cs="仿宋_GB2312" w:hint="eastAsia"/>
          <w:b w:val="0"/>
          <w:bCs w:val="0"/>
        </w:rPr>
        <w:t>主要进回风巷超前采煤工作面</w:t>
      </w:r>
      <w:r w:rsidRPr="00970AB3">
        <w:rPr>
          <w:rFonts w:eastAsia="仿宋_GB2312"/>
          <w:b w:val="0"/>
          <w:bCs w:val="0"/>
        </w:rPr>
        <w:t>2</w:t>
      </w:r>
      <w:r w:rsidRPr="00970AB3">
        <w:rPr>
          <w:rFonts w:eastAsia="仿宋_GB2312" w:cs="仿宋_GB2312" w:hint="eastAsia"/>
          <w:b w:val="0"/>
          <w:bCs w:val="0"/>
        </w:rPr>
        <w:t>个区段</w:t>
      </w:r>
      <w:r w:rsidRPr="00970AB3">
        <w:rPr>
          <w:rFonts w:eastAsia="仿宋_GB2312"/>
          <w:b w:val="0"/>
          <w:bCs w:val="0"/>
        </w:rPr>
        <w:tab/>
        <w:t>26</w:t>
      </w:r>
    </w:p>
    <w:p w:rsidR="00A617AC" w:rsidRPr="00970AB3" w:rsidRDefault="00A617AC" w:rsidP="008035B0">
      <w:pPr>
        <w:pStyle w:val="TOC1"/>
        <w:tabs>
          <w:tab w:val="right" w:leader="dot" w:pos="9628"/>
        </w:tabs>
        <w:spacing w:beforeLines="0" w:line="500" w:lineRule="exact"/>
        <w:ind w:firstLineChars="200" w:firstLine="31680"/>
        <w:jc w:val="center"/>
        <w:rPr>
          <w:rFonts w:eastAsia="仿宋_GB2312"/>
          <w:b w:val="0"/>
          <w:bCs w:val="0"/>
        </w:rPr>
      </w:pPr>
      <w:r w:rsidRPr="00970AB3">
        <w:rPr>
          <w:rFonts w:eastAsia="仿宋_GB2312"/>
          <w:b w:val="0"/>
          <w:bCs w:val="0"/>
        </w:rPr>
        <w:t xml:space="preserve">21. </w:t>
      </w:r>
      <w:r w:rsidRPr="00970AB3">
        <w:rPr>
          <w:rFonts w:eastAsia="仿宋_GB2312" w:cs="仿宋_GB2312" w:hint="eastAsia"/>
          <w:b w:val="0"/>
          <w:bCs w:val="0"/>
        </w:rPr>
        <w:t>第一百五十三条</w:t>
      </w:r>
      <w:r w:rsidRPr="00970AB3">
        <w:rPr>
          <w:rFonts w:eastAsia="仿宋_GB2312"/>
          <w:b w:val="0"/>
          <w:bCs w:val="0"/>
        </w:rPr>
        <w:t xml:space="preserve">  </w:t>
      </w:r>
      <w:r w:rsidRPr="00970AB3">
        <w:rPr>
          <w:rFonts w:eastAsia="仿宋_GB2312" w:cs="仿宋_GB2312" w:hint="eastAsia"/>
          <w:b w:val="0"/>
          <w:bCs w:val="0"/>
        </w:rPr>
        <w:t>禁止局部通风机稀释工作面瓦斯</w:t>
      </w:r>
      <w:r w:rsidRPr="00970AB3">
        <w:rPr>
          <w:rFonts w:eastAsia="仿宋_GB2312"/>
          <w:b w:val="0"/>
          <w:bCs w:val="0"/>
        </w:rPr>
        <w:tab/>
        <w:t>27</w:t>
      </w:r>
    </w:p>
    <w:p w:rsidR="00A617AC" w:rsidRPr="00970AB3" w:rsidRDefault="00A617AC" w:rsidP="008035B0">
      <w:pPr>
        <w:pStyle w:val="TOC1"/>
        <w:tabs>
          <w:tab w:val="right" w:leader="dot" w:pos="9628"/>
        </w:tabs>
        <w:spacing w:beforeLines="0" w:line="500" w:lineRule="exact"/>
        <w:ind w:firstLineChars="200" w:firstLine="31680"/>
        <w:jc w:val="center"/>
        <w:rPr>
          <w:rFonts w:eastAsia="仿宋_GB2312"/>
          <w:b w:val="0"/>
          <w:bCs w:val="0"/>
        </w:rPr>
      </w:pPr>
      <w:r w:rsidRPr="00970AB3">
        <w:rPr>
          <w:rFonts w:eastAsia="仿宋_GB2312"/>
          <w:b w:val="0"/>
          <w:bCs w:val="0"/>
        </w:rPr>
        <w:t xml:space="preserve">22. </w:t>
      </w:r>
      <w:r w:rsidRPr="00970AB3">
        <w:rPr>
          <w:rFonts w:eastAsia="仿宋_GB2312" w:cs="仿宋_GB2312" w:hint="eastAsia"/>
          <w:b w:val="0"/>
          <w:bCs w:val="0"/>
        </w:rPr>
        <w:t>第一百五十九条</w:t>
      </w:r>
      <w:r w:rsidRPr="00970AB3">
        <w:rPr>
          <w:rFonts w:eastAsia="仿宋_GB2312"/>
          <w:b w:val="0"/>
          <w:bCs w:val="0"/>
        </w:rPr>
        <w:t xml:space="preserve">  </w:t>
      </w:r>
      <w:r w:rsidRPr="00970AB3">
        <w:rPr>
          <w:rFonts w:eastAsia="仿宋_GB2312" w:cs="仿宋_GB2312" w:hint="eastAsia"/>
          <w:b w:val="0"/>
          <w:bCs w:val="0"/>
        </w:rPr>
        <w:t>矿井反风演习的条件</w:t>
      </w:r>
      <w:r w:rsidRPr="00970AB3">
        <w:rPr>
          <w:rFonts w:eastAsia="仿宋_GB2312"/>
          <w:b w:val="0"/>
          <w:bCs w:val="0"/>
        </w:rPr>
        <w:tab/>
        <w:t>27</w:t>
      </w:r>
    </w:p>
    <w:p w:rsidR="00A617AC" w:rsidRPr="00970AB3" w:rsidRDefault="00A617AC" w:rsidP="008035B0">
      <w:pPr>
        <w:pStyle w:val="TOC1"/>
        <w:tabs>
          <w:tab w:val="right" w:leader="dot" w:pos="9628"/>
        </w:tabs>
        <w:spacing w:beforeLines="0" w:line="500" w:lineRule="exact"/>
        <w:ind w:firstLineChars="200" w:firstLine="31680"/>
        <w:jc w:val="center"/>
        <w:rPr>
          <w:rFonts w:eastAsia="仿宋_GB2312"/>
          <w:b w:val="0"/>
          <w:bCs w:val="0"/>
        </w:rPr>
      </w:pPr>
      <w:r w:rsidRPr="00970AB3">
        <w:rPr>
          <w:rFonts w:eastAsia="仿宋_GB2312"/>
          <w:b w:val="0"/>
          <w:bCs w:val="0"/>
        </w:rPr>
        <w:t xml:space="preserve">23. </w:t>
      </w:r>
      <w:r w:rsidRPr="00970AB3">
        <w:rPr>
          <w:rFonts w:eastAsia="仿宋_GB2312" w:cs="仿宋_GB2312" w:hint="eastAsia"/>
          <w:b w:val="0"/>
          <w:bCs w:val="0"/>
        </w:rPr>
        <w:t>第一百六十四条</w:t>
      </w:r>
      <w:r w:rsidRPr="00970AB3">
        <w:rPr>
          <w:rFonts w:eastAsia="仿宋_GB2312"/>
          <w:b w:val="0"/>
          <w:bCs w:val="0"/>
        </w:rPr>
        <w:t xml:space="preserve">  </w:t>
      </w:r>
      <w:r w:rsidRPr="00970AB3">
        <w:rPr>
          <w:rFonts w:eastAsia="仿宋_GB2312" w:cs="仿宋_GB2312" w:hint="eastAsia"/>
          <w:b w:val="0"/>
          <w:bCs w:val="0"/>
        </w:rPr>
        <w:t>局部通风机</w:t>
      </w:r>
      <w:r w:rsidRPr="00970AB3">
        <w:rPr>
          <w:rFonts w:eastAsia="仿宋_GB2312"/>
          <w:b w:val="0"/>
          <w:bCs w:val="0"/>
        </w:rPr>
        <w:t>“</w:t>
      </w:r>
      <w:r w:rsidRPr="00970AB3">
        <w:rPr>
          <w:rFonts w:eastAsia="仿宋_GB2312" w:cs="仿宋_GB2312" w:hint="eastAsia"/>
          <w:b w:val="0"/>
          <w:bCs w:val="0"/>
        </w:rPr>
        <w:t>三专</w:t>
      </w:r>
      <w:r w:rsidRPr="00970AB3">
        <w:rPr>
          <w:rFonts w:eastAsia="仿宋_GB2312"/>
          <w:b w:val="0"/>
          <w:bCs w:val="0"/>
        </w:rPr>
        <w:t>”</w:t>
      </w:r>
      <w:r w:rsidRPr="00970AB3">
        <w:rPr>
          <w:rFonts w:eastAsia="仿宋_GB2312" w:cs="仿宋_GB2312" w:hint="eastAsia"/>
          <w:b w:val="0"/>
          <w:bCs w:val="0"/>
        </w:rPr>
        <w:t>要求</w:t>
      </w:r>
      <w:r w:rsidRPr="00970AB3">
        <w:rPr>
          <w:rFonts w:eastAsia="仿宋_GB2312"/>
          <w:b w:val="0"/>
          <w:bCs w:val="0"/>
        </w:rPr>
        <w:tab/>
        <w:t>27</w:t>
      </w:r>
    </w:p>
    <w:p w:rsidR="00A617AC" w:rsidRPr="00970AB3" w:rsidRDefault="00A617AC" w:rsidP="008035B0">
      <w:pPr>
        <w:pStyle w:val="TOC1"/>
        <w:tabs>
          <w:tab w:val="right" w:leader="dot" w:pos="9628"/>
        </w:tabs>
        <w:spacing w:beforeLines="0" w:line="500" w:lineRule="exact"/>
        <w:ind w:firstLineChars="200" w:firstLine="31680"/>
        <w:jc w:val="center"/>
        <w:rPr>
          <w:rFonts w:eastAsia="仿宋_GB2312"/>
          <w:b w:val="0"/>
          <w:bCs w:val="0"/>
        </w:rPr>
      </w:pPr>
      <w:r w:rsidRPr="00970AB3">
        <w:rPr>
          <w:rFonts w:eastAsia="仿宋_GB2312"/>
          <w:b w:val="0"/>
          <w:bCs w:val="0"/>
        </w:rPr>
        <w:t xml:space="preserve">24. </w:t>
      </w:r>
      <w:r w:rsidRPr="00970AB3">
        <w:rPr>
          <w:rFonts w:eastAsia="仿宋_GB2312" w:cs="仿宋_GB2312" w:hint="eastAsia"/>
          <w:b w:val="0"/>
          <w:bCs w:val="0"/>
        </w:rPr>
        <w:t>第一百七十八条</w:t>
      </w:r>
      <w:r w:rsidRPr="00970AB3">
        <w:rPr>
          <w:rFonts w:eastAsia="仿宋_GB2312"/>
          <w:b w:val="0"/>
          <w:bCs w:val="0"/>
        </w:rPr>
        <w:t xml:space="preserve">  </w:t>
      </w:r>
      <w:r w:rsidRPr="00970AB3">
        <w:rPr>
          <w:rFonts w:eastAsia="仿宋_GB2312" w:cs="仿宋_GB2312" w:hint="eastAsia"/>
          <w:b w:val="0"/>
          <w:bCs w:val="0"/>
        </w:rPr>
        <w:t>打前探钻孔防止瓦斯或二氧化碳喷出</w:t>
      </w:r>
      <w:r w:rsidRPr="00970AB3">
        <w:rPr>
          <w:rFonts w:eastAsia="仿宋_GB2312"/>
          <w:b w:val="0"/>
          <w:bCs w:val="0"/>
        </w:rPr>
        <w:tab/>
        <w:t>28</w:t>
      </w:r>
    </w:p>
    <w:p w:rsidR="00A617AC" w:rsidRPr="00970AB3" w:rsidRDefault="00A617AC" w:rsidP="008035B0">
      <w:pPr>
        <w:pStyle w:val="TOC1"/>
        <w:tabs>
          <w:tab w:val="right" w:leader="dot" w:pos="9628"/>
        </w:tabs>
        <w:spacing w:beforeLines="0" w:line="500" w:lineRule="exact"/>
        <w:ind w:firstLineChars="200" w:firstLine="31680"/>
        <w:jc w:val="center"/>
        <w:rPr>
          <w:rFonts w:eastAsia="仿宋_GB2312"/>
          <w:b w:val="0"/>
          <w:bCs w:val="0"/>
        </w:rPr>
      </w:pPr>
      <w:r w:rsidRPr="00970AB3">
        <w:rPr>
          <w:rFonts w:eastAsia="仿宋_GB2312"/>
          <w:b w:val="0"/>
          <w:bCs w:val="0"/>
        </w:rPr>
        <w:t xml:space="preserve">25. </w:t>
      </w:r>
      <w:r w:rsidRPr="00970AB3">
        <w:rPr>
          <w:rFonts w:eastAsia="仿宋_GB2312" w:cs="仿宋_GB2312" w:hint="eastAsia"/>
          <w:b w:val="0"/>
          <w:bCs w:val="0"/>
        </w:rPr>
        <w:t>第一百八十四条</w:t>
      </w:r>
      <w:r w:rsidRPr="00970AB3">
        <w:rPr>
          <w:rFonts w:eastAsia="仿宋_GB2312"/>
          <w:b w:val="0"/>
          <w:bCs w:val="0"/>
        </w:rPr>
        <w:t xml:space="preserve">  </w:t>
      </w:r>
      <w:r w:rsidRPr="00970AB3">
        <w:rPr>
          <w:rFonts w:eastAsia="仿宋_GB2312" w:cs="仿宋_GB2312" w:hint="eastAsia"/>
          <w:b w:val="0"/>
          <w:bCs w:val="0"/>
        </w:rPr>
        <w:t>低浓度瓦斯的利用</w:t>
      </w:r>
      <w:r w:rsidRPr="00970AB3">
        <w:rPr>
          <w:rFonts w:eastAsia="仿宋_GB2312"/>
          <w:b w:val="0"/>
          <w:bCs w:val="0"/>
        </w:rPr>
        <w:tab/>
        <w:t>29</w:t>
      </w:r>
    </w:p>
    <w:p w:rsidR="00A617AC" w:rsidRPr="00970AB3" w:rsidRDefault="00A617AC" w:rsidP="008035B0">
      <w:pPr>
        <w:pStyle w:val="TOC1"/>
        <w:tabs>
          <w:tab w:val="right" w:leader="dot" w:pos="9628"/>
        </w:tabs>
        <w:spacing w:beforeLines="0" w:line="500" w:lineRule="exact"/>
        <w:ind w:firstLineChars="100" w:firstLine="31680"/>
        <w:jc w:val="center"/>
        <w:rPr>
          <w:rFonts w:eastAsia="黑体"/>
          <w:b w:val="0"/>
          <w:bCs w:val="0"/>
        </w:rPr>
      </w:pPr>
      <w:r w:rsidRPr="00970AB3">
        <w:rPr>
          <w:rFonts w:eastAsia="黑体" w:cs="黑体" w:hint="eastAsia"/>
          <w:b w:val="0"/>
          <w:bCs w:val="0"/>
        </w:rPr>
        <w:t>第四章</w:t>
      </w:r>
      <w:r w:rsidRPr="00970AB3">
        <w:rPr>
          <w:rFonts w:eastAsia="黑体"/>
          <w:b w:val="0"/>
          <w:bCs w:val="0"/>
        </w:rPr>
        <w:t xml:space="preserve">  </w:t>
      </w:r>
      <w:r w:rsidRPr="00970AB3">
        <w:rPr>
          <w:rFonts w:eastAsia="黑体" w:cs="黑体" w:hint="eastAsia"/>
          <w:b w:val="0"/>
          <w:bCs w:val="0"/>
        </w:rPr>
        <w:t>煤（岩）与瓦斯（二氧化碳）突出防治</w:t>
      </w:r>
      <w:r w:rsidRPr="00970AB3">
        <w:rPr>
          <w:rFonts w:eastAsia="黑体"/>
          <w:b w:val="0"/>
          <w:bCs w:val="0"/>
        </w:rPr>
        <w:tab/>
        <w:t>30</w:t>
      </w:r>
    </w:p>
    <w:p w:rsidR="00A617AC" w:rsidRPr="00970AB3" w:rsidRDefault="00A617AC" w:rsidP="008035B0">
      <w:pPr>
        <w:pStyle w:val="TOC1"/>
        <w:tabs>
          <w:tab w:val="right" w:leader="dot" w:pos="9628"/>
        </w:tabs>
        <w:spacing w:beforeLines="0" w:line="500" w:lineRule="exact"/>
        <w:ind w:firstLineChars="200" w:firstLine="31680"/>
        <w:jc w:val="center"/>
        <w:rPr>
          <w:rFonts w:eastAsia="仿宋_GB2312"/>
          <w:b w:val="0"/>
          <w:bCs w:val="0"/>
        </w:rPr>
      </w:pPr>
      <w:r w:rsidRPr="00970AB3">
        <w:rPr>
          <w:rFonts w:eastAsia="仿宋_GB2312"/>
          <w:b w:val="0"/>
          <w:bCs w:val="0"/>
        </w:rPr>
        <w:t xml:space="preserve">26. </w:t>
      </w:r>
      <w:r w:rsidRPr="00970AB3">
        <w:rPr>
          <w:rFonts w:eastAsia="仿宋_GB2312" w:cs="仿宋_GB2312" w:hint="eastAsia"/>
          <w:b w:val="0"/>
          <w:bCs w:val="0"/>
        </w:rPr>
        <w:t>第一百八十九条</w:t>
      </w:r>
      <w:r w:rsidRPr="00970AB3">
        <w:rPr>
          <w:rFonts w:eastAsia="仿宋_GB2312"/>
          <w:b w:val="0"/>
          <w:bCs w:val="0"/>
        </w:rPr>
        <w:t xml:space="preserve">  </w:t>
      </w:r>
      <w:r w:rsidRPr="00970AB3">
        <w:rPr>
          <w:rFonts w:eastAsia="仿宋_GB2312" w:cs="仿宋_GB2312" w:hint="eastAsia"/>
          <w:b w:val="0"/>
          <w:bCs w:val="0"/>
        </w:rPr>
        <w:t>突出矿井与突出煤层的鉴定</w:t>
      </w:r>
      <w:r w:rsidRPr="00970AB3">
        <w:rPr>
          <w:rFonts w:eastAsia="仿宋_GB2312"/>
          <w:b w:val="0"/>
          <w:bCs w:val="0"/>
        </w:rPr>
        <w:tab/>
        <w:t>30</w:t>
      </w:r>
    </w:p>
    <w:p w:rsidR="00A617AC" w:rsidRPr="00970AB3" w:rsidRDefault="00A617AC" w:rsidP="008035B0">
      <w:pPr>
        <w:pStyle w:val="TOC1"/>
        <w:tabs>
          <w:tab w:val="right" w:leader="dot" w:pos="9628"/>
        </w:tabs>
        <w:spacing w:beforeLines="0" w:line="500" w:lineRule="exact"/>
        <w:ind w:firstLineChars="200" w:firstLine="31680"/>
        <w:jc w:val="center"/>
        <w:rPr>
          <w:rFonts w:eastAsia="仿宋_GB2312"/>
          <w:b w:val="0"/>
          <w:bCs w:val="0"/>
        </w:rPr>
      </w:pPr>
      <w:r w:rsidRPr="00970AB3">
        <w:rPr>
          <w:rFonts w:eastAsia="仿宋_GB2312"/>
          <w:b w:val="0"/>
          <w:bCs w:val="0"/>
        </w:rPr>
        <w:t xml:space="preserve">27. </w:t>
      </w:r>
      <w:r w:rsidRPr="00970AB3">
        <w:rPr>
          <w:rFonts w:eastAsia="仿宋_GB2312" w:cs="仿宋_GB2312" w:hint="eastAsia"/>
          <w:b w:val="0"/>
          <w:bCs w:val="0"/>
        </w:rPr>
        <w:t>第一百九十一条</w:t>
      </w:r>
      <w:r w:rsidRPr="00970AB3">
        <w:rPr>
          <w:rFonts w:eastAsia="仿宋_GB2312"/>
          <w:b w:val="0"/>
          <w:bCs w:val="0"/>
        </w:rPr>
        <w:t xml:space="preserve">  </w:t>
      </w:r>
      <w:r w:rsidRPr="00970AB3">
        <w:rPr>
          <w:rFonts w:eastAsia="仿宋_GB2312" w:cs="仿宋_GB2312" w:hint="eastAsia"/>
          <w:b w:val="0"/>
          <w:bCs w:val="0"/>
        </w:rPr>
        <w:t>突出防治的原则与要求</w:t>
      </w:r>
      <w:r w:rsidRPr="00970AB3">
        <w:rPr>
          <w:rFonts w:eastAsia="仿宋_GB2312"/>
          <w:b w:val="0"/>
          <w:bCs w:val="0"/>
        </w:rPr>
        <w:tab/>
        <w:t>31</w:t>
      </w:r>
    </w:p>
    <w:p w:rsidR="00A617AC" w:rsidRPr="00970AB3" w:rsidRDefault="00A617AC" w:rsidP="008035B0">
      <w:pPr>
        <w:pStyle w:val="TOC1"/>
        <w:tabs>
          <w:tab w:val="right" w:leader="dot" w:pos="9628"/>
        </w:tabs>
        <w:spacing w:beforeLines="0" w:line="500" w:lineRule="exact"/>
        <w:ind w:firstLineChars="200" w:firstLine="31680"/>
        <w:jc w:val="center"/>
        <w:rPr>
          <w:rFonts w:eastAsia="仿宋_GB2312"/>
          <w:b w:val="0"/>
          <w:bCs w:val="0"/>
        </w:rPr>
      </w:pPr>
      <w:r w:rsidRPr="00970AB3">
        <w:rPr>
          <w:rFonts w:eastAsia="仿宋_GB2312"/>
          <w:b w:val="0"/>
          <w:bCs w:val="0"/>
        </w:rPr>
        <w:t xml:space="preserve">28. </w:t>
      </w:r>
      <w:r w:rsidRPr="00970AB3">
        <w:rPr>
          <w:rFonts w:eastAsia="仿宋_GB2312" w:cs="仿宋_GB2312" w:hint="eastAsia"/>
          <w:b w:val="0"/>
          <w:bCs w:val="0"/>
        </w:rPr>
        <w:t>第二百零一条</w:t>
      </w:r>
      <w:r w:rsidRPr="00970AB3">
        <w:rPr>
          <w:rFonts w:eastAsia="仿宋_GB2312"/>
          <w:b w:val="0"/>
          <w:bCs w:val="0"/>
        </w:rPr>
        <w:t xml:space="preserve">  </w:t>
      </w:r>
      <w:r w:rsidRPr="00970AB3">
        <w:rPr>
          <w:rFonts w:eastAsia="仿宋_GB2312" w:cs="仿宋_GB2312" w:hint="eastAsia"/>
          <w:b w:val="0"/>
          <w:bCs w:val="0"/>
        </w:rPr>
        <w:t>典型的瓦斯突出预兆</w:t>
      </w:r>
      <w:r w:rsidRPr="00970AB3">
        <w:rPr>
          <w:rFonts w:eastAsia="仿宋_GB2312"/>
          <w:b w:val="0"/>
          <w:bCs w:val="0"/>
        </w:rPr>
        <w:tab/>
        <w:t>33</w:t>
      </w:r>
    </w:p>
    <w:p w:rsidR="00A617AC" w:rsidRPr="00970AB3" w:rsidRDefault="00A617AC" w:rsidP="008035B0">
      <w:pPr>
        <w:pStyle w:val="TOC1"/>
        <w:tabs>
          <w:tab w:val="right" w:leader="dot" w:pos="9628"/>
        </w:tabs>
        <w:spacing w:beforeLines="0" w:line="500" w:lineRule="exact"/>
        <w:ind w:firstLineChars="200" w:firstLine="31680"/>
        <w:jc w:val="center"/>
        <w:rPr>
          <w:rFonts w:eastAsia="仿宋_GB2312"/>
          <w:b w:val="0"/>
          <w:bCs w:val="0"/>
        </w:rPr>
      </w:pPr>
      <w:r w:rsidRPr="00970AB3">
        <w:rPr>
          <w:rFonts w:eastAsia="仿宋_GB2312"/>
          <w:b w:val="0"/>
          <w:bCs w:val="0"/>
        </w:rPr>
        <w:t xml:space="preserve">29. </w:t>
      </w:r>
      <w:r w:rsidRPr="00970AB3">
        <w:rPr>
          <w:rFonts w:eastAsia="仿宋_GB2312" w:cs="仿宋_GB2312" w:hint="eastAsia"/>
          <w:b w:val="0"/>
          <w:bCs w:val="0"/>
        </w:rPr>
        <w:t>第二百零六条</w:t>
      </w:r>
      <w:r w:rsidRPr="00970AB3">
        <w:rPr>
          <w:rFonts w:eastAsia="仿宋_GB2312"/>
          <w:b w:val="0"/>
          <w:bCs w:val="0"/>
        </w:rPr>
        <w:t xml:space="preserve">  </w:t>
      </w:r>
      <w:r w:rsidRPr="00970AB3">
        <w:rPr>
          <w:rFonts w:eastAsia="仿宋_GB2312" w:cs="仿宋_GB2312" w:hint="eastAsia"/>
          <w:b w:val="0"/>
          <w:bCs w:val="0"/>
        </w:rPr>
        <w:t>不具备保护层开采条件的突出厚煤层的认定</w:t>
      </w:r>
      <w:r w:rsidRPr="00970AB3">
        <w:rPr>
          <w:rFonts w:eastAsia="仿宋_GB2312"/>
          <w:b w:val="0"/>
          <w:bCs w:val="0"/>
        </w:rPr>
        <w:tab/>
        <w:t>33</w:t>
      </w:r>
    </w:p>
    <w:p w:rsidR="00A617AC" w:rsidRPr="00970AB3" w:rsidRDefault="00A617AC" w:rsidP="008035B0">
      <w:pPr>
        <w:pStyle w:val="TOC1"/>
        <w:tabs>
          <w:tab w:val="right" w:leader="dot" w:pos="9628"/>
        </w:tabs>
        <w:spacing w:beforeLines="0" w:line="500" w:lineRule="exact"/>
        <w:ind w:firstLineChars="200" w:firstLine="31680"/>
        <w:jc w:val="center"/>
        <w:rPr>
          <w:rFonts w:eastAsia="仿宋_GB2312"/>
          <w:b w:val="0"/>
          <w:bCs w:val="0"/>
        </w:rPr>
      </w:pPr>
      <w:r w:rsidRPr="00970AB3">
        <w:rPr>
          <w:rFonts w:eastAsia="仿宋_GB2312"/>
          <w:b w:val="0"/>
          <w:bCs w:val="0"/>
        </w:rPr>
        <w:t xml:space="preserve">30. </w:t>
      </w:r>
      <w:r w:rsidRPr="00970AB3">
        <w:rPr>
          <w:rFonts w:eastAsia="仿宋_GB2312" w:cs="仿宋_GB2312" w:hint="eastAsia"/>
          <w:b w:val="0"/>
          <w:bCs w:val="0"/>
        </w:rPr>
        <w:t>第二百零九条</w:t>
      </w:r>
      <w:r w:rsidRPr="00970AB3">
        <w:rPr>
          <w:rFonts w:eastAsia="仿宋_GB2312"/>
          <w:b w:val="0"/>
          <w:bCs w:val="0"/>
        </w:rPr>
        <w:t xml:space="preserve">  </w:t>
      </w:r>
      <w:r w:rsidRPr="00970AB3">
        <w:rPr>
          <w:rFonts w:eastAsia="仿宋_GB2312" w:cs="仿宋_GB2312" w:hint="eastAsia"/>
          <w:b w:val="0"/>
          <w:bCs w:val="0"/>
        </w:rPr>
        <w:t>预抽煤层瓦斯区域防突控制范围</w:t>
      </w:r>
      <w:r w:rsidRPr="00970AB3">
        <w:rPr>
          <w:rFonts w:eastAsia="仿宋_GB2312"/>
          <w:b w:val="0"/>
          <w:bCs w:val="0"/>
        </w:rPr>
        <w:tab/>
        <w:t>33</w:t>
      </w:r>
    </w:p>
    <w:p w:rsidR="00A617AC" w:rsidRPr="00970AB3" w:rsidRDefault="00A617AC" w:rsidP="008035B0">
      <w:pPr>
        <w:pStyle w:val="TOC1"/>
        <w:tabs>
          <w:tab w:val="right" w:leader="dot" w:pos="9628"/>
        </w:tabs>
        <w:spacing w:beforeLines="0" w:line="500" w:lineRule="exact"/>
        <w:ind w:firstLineChars="200" w:firstLine="31680"/>
        <w:jc w:val="center"/>
        <w:rPr>
          <w:rFonts w:eastAsia="仿宋_GB2312"/>
          <w:b w:val="0"/>
          <w:bCs w:val="0"/>
        </w:rPr>
      </w:pPr>
      <w:r w:rsidRPr="00970AB3">
        <w:rPr>
          <w:rFonts w:eastAsia="仿宋_GB2312"/>
          <w:b w:val="0"/>
          <w:bCs w:val="0"/>
        </w:rPr>
        <w:t xml:space="preserve">31. </w:t>
      </w:r>
      <w:r w:rsidRPr="00970AB3">
        <w:rPr>
          <w:rFonts w:eastAsia="仿宋_GB2312" w:cs="仿宋_GB2312" w:hint="eastAsia"/>
          <w:b w:val="0"/>
          <w:bCs w:val="0"/>
        </w:rPr>
        <w:t>第二百一十条</w:t>
      </w:r>
      <w:r w:rsidRPr="00970AB3">
        <w:rPr>
          <w:rFonts w:eastAsia="仿宋_GB2312"/>
          <w:b w:val="0"/>
          <w:bCs w:val="0"/>
        </w:rPr>
        <w:t xml:space="preserve">  </w:t>
      </w:r>
      <w:r w:rsidRPr="00970AB3">
        <w:rPr>
          <w:rFonts w:eastAsia="仿宋_GB2312" w:cs="仿宋_GB2312" w:hint="eastAsia"/>
          <w:b w:val="0"/>
          <w:bCs w:val="0"/>
        </w:rPr>
        <w:t>煤层坚固性系数和煤层埋深的概念</w:t>
      </w:r>
      <w:r w:rsidRPr="00970AB3">
        <w:rPr>
          <w:rFonts w:eastAsia="仿宋_GB2312"/>
          <w:b w:val="0"/>
          <w:bCs w:val="0"/>
        </w:rPr>
        <w:tab/>
        <w:t>34</w:t>
      </w:r>
    </w:p>
    <w:p w:rsidR="00A617AC" w:rsidRPr="00970AB3" w:rsidRDefault="00A617AC" w:rsidP="008035B0">
      <w:pPr>
        <w:pStyle w:val="TOC1"/>
        <w:tabs>
          <w:tab w:val="right" w:leader="dot" w:pos="9628"/>
        </w:tabs>
        <w:spacing w:beforeLines="0" w:line="500" w:lineRule="exact"/>
        <w:ind w:firstLineChars="200" w:firstLine="31680"/>
        <w:jc w:val="center"/>
        <w:rPr>
          <w:rFonts w:eastAsia="仿宋_GB2312"/>
          <w:b w:val="0"/>
          <w:bCs w:val="0"/>
        </w:rPr>
      </w:pPr>
      <w:r w:rsidRPr="00970AB3">
        <w:rPr>
          <w:rFonts w:eastAsia="仿宋_GB2312"/>
          <w:b w:val="0"/>
          <w:bCs w:val="0"/>
        </w:rPr>
        <w:t xml:space="preserve">32. </w:t>
      </w:r>
      <w:r w:rsidRPr="00970AB3">
        <w:rPr>
          <w:rFonts w:eastAsia="仿宋_GB2312" w:cs="仿宋_GB2312" w:hint="eastAsia"/>
          <w:b w:val="0"/>
          <w:bCs w:val="0"/>
        </w:rPr>
        <w:t>第二百一十一条</w:t>
      </w:r>
      <w:r w:rsidRPr="00970AB3">
        <w:rPr>
          <w:rFonts w:eastAsia="仿宋_GB2312"/>
          <w:b w:val="0"/>
          <w:bCs w:val="0"/>
        </w:rPr>
        <w:t xml:space="preserve">  </w:t>
      </w:r>
      <w:r w:rsidRPr="00970AB3">
        <w:rPr>
          <w:rFonts w:eastAsia="仿宋_GB2312" w:cs="仿宋_GB2312" w:hint="eastAsia"/>
          <w:b w:val="0"/>
          <w:bCs w:val="0"/>
        </w:rPr>
        <w:t>防突措施效果区域验证</w:t>
      </w:r>
      <w:r w:rsidRPr="00970AB3">
        <w:rPr>
          <w:rFonts w:eastAsia="仿宋_GB2312"/>
          <w:b w:val="0"/>
          <w:bCs w:val="0"/>
        </w:rPr>
        <w:tab/>
        <w:t>35</w:t>
      </w:r>
    </w:p>
    <w:p w:rsidR="00A617AC" w:rsidRPr="00970AB3" w:rsidRDefault="00A617AC" w:rsidP="008035B0">
      <w:pPr>
        <w:pStyle w:val="TOC1"/>
        <w:tabs>
          <w:tab w:val="right" w:leader="dot" w:pos="9628"/>
        </w:tabs>
        <w:spacing w:beforeLines="0" w:line="500" w:lineRule="exact"/>
        <w:ind w:firstLineChars="100" w:firstLine="31680"/>
        <w:jc w:val="center"/>
        <w:rPr>
          <w:rFonts w:eastAsia="黑体"/>
          <w:b w:val="0"/>
          <w:bCs w:val="0"/>
        </w:rPr>
      </w:pPr>
      <w:r w:rsidRPr="00970AB3">
        <w:rPr>
          <w:rFonts w:eastAsia="黑体" w:cs="黑体" w:hint="eastAsia"/>
          <w:b w:val="0"/>
          <w:bCs w:val="0"/>
        </w:rPr>
        <w:t>第五章</w:t>
      </w:r>
      <w:r w:rsidRPr="00970AB3">
        <w:rPr>
          <w:rFonts w:eastAsia="黑体"/>
          <w:b w:val="0"/>
          <w:bCs w:val="0"/>
        </w:rPr>
        <w:t xml:space="preserve">  </w:t>
      </w:r>
      <w:r w:rsidRPr="00970AB3">
        <w:rPr>
          <w:rFonts w:eastAsia="黑体" w:cs="黑体" w:hint="eastAsia"/>
          <w:b w:val="0"/>
          <w:bCs w:val="0"/>
        </w:rPr>
        <w:t>冲击地压防治</w:t>
      </w:r>
      <w:r w:rsidRPr="00970AB3">
        <w:rPr>
          <w:rFonts w:eastAsia="黑体"/>
          <w:b w:val="0"/>
          <w:bCs w:val="0"/>
        </w:rPr>
        <w:tab/>
        <w:t>35</w:t>
      </w:r>
    </w:p>
    <w:p w:rsidR="00A617AC" w:rsidRPr="00970AB3" w:rsidRDefault="00A617AC" w:rsidP="008035B0">
      <w:pPr>
        <w:pStyle w:val="TOC1"/>
        <w:tabs>
          <w:tab w:val="right" w:leader="dot" w:pos="9628"/>
        </w:tabs>
        <w:spacing w:beforeLines="0" w:line="500" w:lineRule="exact"/>
        <w:ind w:firstLineChars="200" w:firstLine="31680"/>
        <w:jc w:val="center"/>
        <w:rPr>
          <w:rFonts w:eastAsia="仿宋_GB2312"/>
          <w:b w:val="0"/>
          <w:bCs w:val="0"/>
        </w:rPr>
      </w:pPr>
      <w:r w:rsidRPr="00970AB3">
        <w:rPr>
          <w:rFonts w:eastAsia="仿宋_GB2312"/>
          <w:b w:val="0"/>
          <w:bCs w:val="0"/>
        </w:rPr>
        <w:t xml:space="preserve">33. </w:t>
      </w:r>
      <w:r w:rsidRPr="00970AB3">
        <w:rPr>
          <w:rFonts w:eastAsia="仿宋_GB2312" w:cs="仿宋_GB2312" w:hint="eastAsia"/>
          <w:b w:val="0"/>
          <w:bCs w:val="0"/>
        </w:rPr>
        <w:t>第二百二十五、二百二十七条</w:t>
      </w:r>
      <w:r w:rsidRPr="00970AB3">
        <w:rPr>
          <w:rFonts w:eastAsia="仿宋_GB2312"/>
          <w:b w:val="0"/>
          <w:bCs w:val="0"/>
        </w:rPr>
        <w:t xml:space="preserve">  </w:t>
      </w:r>
      <w:r w:rsidRPr="00970AB3">
        <w:rPr>
          <w:rFonts w:eastAsia="仿宋_GB2312" w:cs="仿宋_GB2312" w:hint="eastAsia"/>
          <w:b w:val="0"/>
          <w:bCs w:val="0"/>
        </w:rPr>
        <w:t>冲击地压相关术语</w:t>
      </w:r>
      <w:r w:rsidRPr="00970AB3">
        <w:rPr>
          <w:rFonts w:eastAsia="仿宋_GB2312"/>
          <w:b w:val="0"/>
          <w:bCs w:val="0"/>
        </w:rPr>
        <w:tab/>
        <w:t>35</w:t>
      </w:r>
    </w:p>
    <w:p w:rsidR="00A617AC" w:rsidRPr="00970AB3" w:rsidRDefault="00A617AC" w:rsidP="008035B0">
      <w:pPr>
        <w:pStyle w:val="TOC1"/>
        <w:tabs>
          <w:tab w:val="right" w:leader="dot" w:pos="9628"/>
        </w:tabs>
        <w:spacing w:beforeLines="0" w:line="500" w:lineRule="exact"/>
        <w:ind w:firstLineChars="200" w:firstLine="31680"/>
        <w:jc w:val="center"/>
        <w:rPr>
          <w:rFonts w:eastAsia="仿宋_GB2312"/>
          <w:b w:val="0"/>
          <w:bCs w:val="0"/>
        </w:rPr>
      </w:pPr>
      <w:r w:rsidRPr="00970AB3">
        <w:rPr>
          <w:rFonts w:eastAsia="仿宋_GB2312"/>
          <w:b w:val="0"/>
          <w:bCs w:val="0"/>
        </w:rPr>
        <w:t xml:space="preserve">34. </w:t>
      </w:r>
      <w:r w:rsidRPr="00970AB3">
        <w:rPr>
          <w:rFonts w:eastAsia="仿宋_GB2312" w:cs="仿宋_GB2312" w:hint="eastAsia"/>
          <w:b w:val="0"/>
          <w:bCs w:val="0"/>
        </w:rPr>
        <w:t>第二百二十八条</w:t>
      </w:r>
      <w:r w:rsidRPr="00970AB3">
        <w:rPr>
          <w:rFonts w:eastAsia="仿宋_GB2312"/>
          <w:b w:val="0"/>
          <w:bCs w:val="0"/>
        </w:rPr>
        <w:t xml:space="preserve">  </w:t>
      </w:r>
      <w:r w:rsidRPr="00970AB3">
        <w:rPr>
          <w:rFonts w:eastAsia="仿宋_GB2312" w:cs="仿宋_GB2312" w:hint="eastAsia"/>
          <w:b w:val="0"/>
          <w:bCs w:val="0"/>
        </w:rPr>
        <w:t>矿井防治冲击地压的要求</w:t>
      </w:r>
      <w:r w:rsidRPr="00970AB3">
        <w:rPr>
          <w:rFonts w:eastAsia="仿宋_GB2312"/>
          <w:b w:val="0"/>
          <w:bCs w:val="0"/>
        </w:rPr>
        <w:tab/>
        <w:t>36</w:t>
      </w:r>
    </w:p>
    <w:p w:rsidR="00A617AC" w:rsidRPr="00970AB3" w:rsidRDefault="00A617AC" w:rsidP="008035B0">
      <w:pPr>
        <w:pStyle w:val="TOC1"/>
        <w:tabs>
          <w:tab w:val="right" w:leader="dot" w:pos="9628"/>
        </w:tabs>
        <w:spacing w:beforeLines="0" w:line="500" w:lineRule="exact"/>
        <w:ind w:firstLineChars="200" w:firstLine="31680"/>
        <w:jc w:val="center"/>
        <w:rPr>
          <w:rFonts w:eastAsia="仿宋_GB2312"/>
          <w:b w:val="0"/>
          <w:bCs w:val="0"/>
        </w:rPr>
      </w:pPr>
      <w:r w:rsidRPr="00970AB3">
        <w:rPr>
          <w:rFonts w:eastAsia="仿宋_GB2312"/>
          <w:b w:val="0"/>
          <w:bCs w:val="0"/>
        </w:rPr>
        <w:t xml:space="preserve">35. </w:t>
      </w:r>
      <w:r w:rsidRPr="00970AB3">
        <w:rPr>
          <w:rFonts w:eastAsia="仿宋_GB2312" w:cs="仿宋_GB2312" w:hint="eastAsia"/>
          <w:b w:val="0"/>
          <w:bCs w:val="0"/>
        </w:rPr>
        <w:t>第二百三十一条</w:t>
      </w:r>
      <w:r w:rsidRPr="00970AB3">
        <w:rPr>
          <w:rFonts w:eastAsia="仿宋_GB2312"/>
          <w:b w:val="0"/>
          <w:bCs w:val="0"/>
        </w:rPr>
        <w:t xml:space="preserve">  </w:t>
      </w:r>
      <w:r w:rsidRPr="00970AB3">
        <w:rPr>
          <w:rFonts w:eastAsia="仿宋_GB2312" w:cs="仿宋_GB2312" w:hint="eastAsia"/>
          <w:b w:val="0"/>
          <w:bCs w:val="0"/>
        </w:rPr>
        <w:t>冲击地压矿井巷道与采掘布置</w:t>
      </w:r>
      <w:r w:rsidRPr="00970AB3">
        <w:rPr>
          <w:rFonts w:eastAsia="仿宋_GB2312"/>
          <w:b w:val="0"/>
          <w:bCs w:val="0"/>
        </w:rPr>
        <w:tab/>
        <w:t>38</w:t>
      </w:r>
    </w:p>
    <w:p w:rsidR="00A617AC" w:rsidRPr="00970AB3" w:rsidRDefault="00A617AC" w:rsidP="008035B0">
      <w:pPr>
        <w:pStyle w:val="TOC1"/>
        <w:tabs>
          <w:tab w:val="right" w:leader="dot" w:pos="9628"/>
        </w:tabs>
        <w:spacing w:beforeLines="0" w:line="500" w:lineRule="exact"/>
        <w:ind w:firstLineChars="200" w:firstLine="31680"/>
        <w:jc w:val="center"/>
        <w:rPr>
          <w:rFonts w:eastAsia="仿宋_GB2312"/>
          <w:b w:val="0"/>
          <w:bCs w:val="0"/>
        </w:rPr>
      </w:pPr>
      <w:r w:rsidRPr="00970AB3">
        <w:rPr>
          <w:rFonts w:eastAsia="仿宋_GB2312"/>
          <w:b w:val="0"/>
          <w:bCs w:val="0"/>
        </w:rPr>
        <w:t xml:space="preserve">36. </w:t>
      </w:r>
      <w:r w:rsidRPr="00970AB3">
        <w:rPr>
          <w:rFonts w:eastAsia="仿宋_GB2312" w:cs="仿宋_GB2312" w:hint="eastAsia"/>
          <w:b w:val="0"/>
          <w:bCs w:val="0"/>
        </w:rPr>
        <w:t>第二百四十四条</w:t>
      </w:r>
      <w:r w:rsidRPr="00970AB3">
        <w:rPr>
          <w:rFonts w:eastAsia="仿宋_GB2312"/>
          <w:b w:val="0"/>
          <w:bCs w:val="0"/>
        </w:rPr>
        <w:t xml:space="preserve">  </w:t>
      </w:r>
      <w:r w:rsidRPr="00970AB3">
        <w:rPr>
          <w:rFonts w:eastAsia="仿宋_GB2312" w:cs="仿宋_GB2312" w:hint="eastAsia"/>
          <w:b w:val="0"/>
          <w:bCs w:val="0"/>
        </w:rPr>
        <w:t>冲击地压危险区域加强支护措施</w:t>
      </w:r>
      <w:r w:rsidRPr="00970AB3">
        <w:rPr>
          <w:rFonts w:eastAsia="仿宋_GB2312"/>
          <w:b w:val="0"/>
          <w:bCs w:val="0"/>
        </w:rPr>
        <w:tab/>
        <w:t>42</w:t>
      </w:r>
    </w:p>
    <w:p w:rsidR="00A617AC" w:rsidRPr="00970AB3" w:rsidRDefault="00A617AC" w:rsidP="008035B0">
      <w:pPr>
        <w:pStyle w:val="TOC1"/>
        <w:tabs>
          <w:tab w:val="right" w:leader="dot" w:pos="9628"/>
        </w:tabs>
        <w:spacing w:beforeLines="0" w:line="500" w:lineRule="exact"/>
        <w:ind w:firstLineChars="100" w:firstLine="31680"/>
        <w:jc w:val="center"/>
        <w:rPr>
          <w:rFonts w:eastAsia="黑体"/>
          <w:b w:val="0"/>
          <w:bCs w:val="0"/>
        </w:rPr>
      </w:pPr>
      <w:r w:rsidRPr="00970AB3">
        <w:rPr>
          <w:rFonts w:eastAsia="黑体" w:cs="黑体" w:hint="eastAsia"/>
          <w:b w:val="0"/>
          <w:bCs w:val="0"/>
        </w:rPr>
        <w:t>第六章</w:t>
      </w:r>
      <w:r w:rsidRPr="00970AB3">
        <w:rPr>
          <w:rFonts w:eastAsia="黑体"/>
          <w:b w:val="0"/>
          <w:bCs w:val="0"/>
        </w:rPr>
        <w:t xml:space="preserve">  </w:t>
      </w:r>
      <w:r w:rsidRPr="00970AB3">
        <w:rPr>
          <w:rFonts w:eastAsia="黑体" w:cs="黑体" w:hint="eastAsia"/>
          <w:b w:val="0"/>
          <w:bCs w:val="0"/>
        </w:rPr>
        <w:t>防灭火</w:t>
      </w:r>
      <w:r w:rsidRPr="00970AB3">
        <w:rPr>
          <w:rFonts w:eastAsia="黑体"/>
          <w:b w:val="0"/>
          <w:bCs w:val="0"/>
        </w:rPr>
        <w:tab/>
        <w:t>42</w:t>
      </w:r>
    </w:p>
    <w:p w:rsidR="00A617AC" w:rsidRPr="00970AB3" w:rsidRDefault="00A617AC" w:rsidP="008035B0">
      <w:pPr>
        <w:pStyle w:val="TOC1"/>
        <w:tabs>
          <w:tab w:val="right" w:leader="dot" w:pos="9628"/>
        </w:tabs>
        <w:spacing w:beforeLines="0" w:line="500" w:lineRule="exact"/>
        <w:ind w:firstLineChars="200" w:firstLine="31680"/>
        <w:jc w:val="center"/>
        <w:rPr>
          <w:rFonts w:eastAsia="仿宋_GB2312"/>
          <w:b w:val="0"/>
          <w:bCs w:val="0"/>
        </w:rPr>
      </w:pPr>
      <w:r w:rsidRPr="00970AB3">
        <w:rPr>
          <w:rFonts w:eastAsia="仿宋_GB2312"/>
          <w:b w:val="0"/>
          <w:bCs w:val="0"/>
        </w:rPr>
        <w:t xml:space="preserve">37. </w:t>
      </w:r>
      <w:r w:rsidRPr="00970AB3">
        <w:rPr>
          <w:rFonts w:eastAsia="仿宋_GB2312" w:cs="仿宋_GB2312" w:hint="eastAsia"/>
          <w:b w:val="0"/>
          <w:bCs w:val="0"/>
        </w:rPr>
        <w:t>第二百五十九条</w:t>
      </w:r>
      <w:r w:rsidRPr="00970AB3">
        <w:rPr>
          <w:rFonts w:eastAsia="仿宋_GB2312"/>
          <w:b w:val="0"/>
          <w:bCs w:val="0"/>
        </w:rPr>
        <w:t xml:space="preserve">  </w:t>
      </w:r>
      <w:r w:rsidRPr="00970AB3">
        <w:rPr>
          <w:rFonts w:eastAsia="仿宋_GB2312" w:cs="仿宋_GB2312" w:hint="eastAsia"/>
          <w:b w:val="0"/>
          <w:bCs w:val="0"/>
        </w:rPr>
        <w:t>防灭火高分子材料</w:t>
      </w:r>
      <w:r w:rsidRPr="00970AB3">
        <w:rPr>
          <w:rFonts w:eastAsia="仿宋_GB2312"/>
          <w:b w:val="0"/>
          <w:bCs w:val="0"/>
        </w:rPr>
        <w:tab/>
        <w:t>42</w:t>
      </w:r>
    </w:p>
    <w:p w:rsidR="00A617AC" w:rsidRPr="00970AB3" w:rsidRDefault="00A617AC" w:rsidP="008035B0">
      <w:pPr>
        <w:pStyle w:val="TOC1"/>
        <w:tabs>
          <w:tab w:val="right" w:leader="dot" w:pos="9628"/>
        </w:tabs>
        <w:spacing w:beforeLines="0" w:line="500" w:lineRule="exact"/>
        <w:ind w:firstLineChars="200" w:firstLine="31680"/>
        <w:jc w:val="center"/>
        <w:rPr>
          <w:rFonts w:eastAsia="仿宋_GB2312"/>
          <w:b w:val="0"/>
          <w:bCs w:val="0"/>
        </w:rPr>
      </w:pPr>
      <w:r w:rsidRPr="00970AB3">
        <w:rPr>
          <w:rFonts w:eastAsia="仿宋_GB2312"/>
          <w:b w:val="0"/>
          <w:bCs w:val="0"/>
        </w:rPr>
        <w:t xml:space="preserve">38. </w:t>
      </w:r>
      <w:r w:rsidRPr="00970AB3">
        <w:rPr>
          <w:rFonts w:eastAsia="仿宋_GB2312" w:cs="仿宋_GB2312" w:hint="eastAsia"/>
          <w:b w:val="0"/>
          <w:bCs w:val="0"/>
        </w:rPr>
        <w:t>第二百六十条</w:t>
      </w:r>
      <w:r w:rsidRPr="00970AB3">
        <w:rPr>
          <w:rFonts w:eastAsia="仿宋_GB2312"/>
          <w:b w:val="0"/>
          <w:bCs w:val="0"/>
        </w:rPr>
        <w:t xml:space="preserve">  </w:t>
      </w:r>
      <w:r w:rsidRPr="00970AB3">
        <w:rPr>
          <w:rFonts w:eastAsia="仿宋_GB2312" w:cs="仿宋_GB2312" w:hint="eastAsia"/>
          <w:b w:val="0"/>
          <w:bCs w:val="0"/>
        </w:rPr>
        <w:t>矿井防灭火专项设计与综合防灭火措施</w:t>
      </w:r>
      <w:r w:rsidRPr="00970AB3">
        <w:rPr>
          <w:rFonts w:eastAsia="仿宋_GB2312"/>
          <w:b w:val="0"/>
          <w:bCs w:val="0"/>
        </w:rPr>
        <w:tab/>
        <w:t>44</w:t>
      </w:r>
    </w:p>
    <w:p w:rsidR="00A617AC" w:rsidRPr="00970AB3" w:rsidRDefault="00A617AC" w:rsidP="008035B0">
      <w:pPr>
        <w:pStyle w:val="TOC1"/>
        <w:tabs>
          <w:tab w:val="right" w:leader="dot" w:pos="9628"/>
        </w:tabs>
        <w:spacing w:beforeLines="0" w:line="500" w:lineRule="exact"/>
        <w:ind w:firstLineChars="200" w:firstLine="31680"/>
        <w:jc w:val="center"/>
        <w:rPr>
          <w:rFonts w:eastAsia="仿宋_GB2312"/>
          <w:b w:val="0"/>
          <w:bCs w:val="0"/>
        </w:rPr>
      </w:pPr>
      <w:r w:rsidRPr="00970AB3">
        <w:rPr>
          <w:rFonts w:eastAsia="仿宋_GB2312"/>
          <w:b w:val="0"/>
          <w:bCs w:val="0"/>
        </w:rPr>
        <w:t xml:space="preserve">39. </w:t>
      </w:r>
      <w:r w:rsidRPr="00970AB3">
        <w:rPr>
          <w:rFonts w:eastAsia="仿宋_GB2312" w:cs="仿宋_GB2312" w:hint="eastAsia"/>
          <w:b w:val="0"/>
          <w:bCs w:val="0"/>
        </w:rPr>
        <w:t>第二百六十一条</w:t>
      </w:r>
      <w:r w:rsidRPr="00970AB3">
        <w:rPr>
          <w:rFonts w:eastAsia="仿宋_GB2312"/>
          <w:b w:val="0"/>
          <w:bCs w:val="0"/>
        </w:rPr>
        <w:t xml:space="preserve">  </w:t>
      </w:r>
      <w:r w:rsidRPr="00970AB3">
        <w:rPr>
          <w:rFonts w:eastAsia="仿宋_GB2312" w:cs="仿宋_GB2312" w:hint="eastAsia"/>
          <w:b w:val="0"/>
          <w:bCs w:val="0"/>
        </w:rPr>
        <w:t>自然发火监测</w:t>
      </w:r>
      <w:r w:rsidRPr="00970AB3">
        <w:rPr>
          <w:rFonts w:eastAsia="仿宋_GB2312"/>
          <w:b w:val="0"/>
          <w:bCs w:val="0"/>
        </w:rPr>
        <w:tab/>
        <w:t>45</w:t>
      </w:r>
    </w:p>
    <w:p w:rsidR="00A617AC" w:rsidRPr="00970AB3" w:rsidRDefault="00A617AC" w:rsidP="008035B0">
      <w:pPr>
        <w:pStyle w:val="TOC1"/>
        <w:tabs>
          <w:tab w:val="right" w:leader="dot" w:pos="9628"/>
        </w:tabs>
        <w:spacing w:beforeLines="0" w:line="500" w:lineRule="exact"/>
        <w:ind w:firstLineChars="200" w:firstLine="31680"/>
        <w:jc w:val="center"/>
        <w:rPr>
          <w:rFonts w:eastAsia="仿宋_GB2312"/>
          <w:b w:val="0"/>
          <w:bCs w:val="0"/>
        </w:rPr>
      </w:pPr>
      <w:r w:rsidRPr="00970AB3">
        <w:rPr>
          <w:rFonts w:eastAsia="仿宋_GB2312"/>
          <w:b w:val="0"/>
          <w:bCs w:val="0"/>
        </w:rPr>
        <w:t xml:space="preserve">40. </w:t>
      </w:r>
      <w:r w:rsidRPr="00970AB3">
        <w:rPr>
          <w:rFonts w:eastAsia="仿宋_GB2312" w:cs="仿宋_GB2312" w:hint="eastAsia"/>
          <w:b w:val="0"/>
          <w:bCs w:val="0"/>
        </w:rPr>
        <w:t>第二百六十五条</w:t>
      </w:r>
      <w:r w:rsidRPr="00970AB3">
        <w:rPr>
          <w:rFonts w:eastAsia="仿宋_GB2312"/>
          <w:b w:val="0"/>
          <w:bCs w:val="0"/>
        </w:rPr>
        <w:t xml:space="preserve">  </w:t>
      </w:r>
      <w:r w:rsidRPr="00970AB3">
        <w:rPr>
          <w:rFonts w:eastAsia="仿宋_GB2312" w:cs="仿宋_GB2312" w:hint="eastAsia"/>
          <w:b w:val="0"/>
          <w:bCs w:val="0"/>
        </w:rPr>
        <w:t>自然发火征兆</w:t>
      </w:r>
      <w:r w:rsidRPr="00970AB3">
        <w:rPr>
          <w:rFonts w:eastAsia="仿宋_GB2312"/>
          <w:b w:val="0"/>
          <w:bCs w:val="0"/>
        </w:rPr>
        <w:tab/>
        <w:t>46</w:t>
      </w:r>
    </w:p>
    <w:p w:rsidR="00A617AC" w:rsidRPr="00970AB3" w:rsidRDefault="00A617AC" w:rsidP="008035B0">
      <w:pPr>
        <w:pStyle w:val="TOC1"/>
        <w:tabs>
          <w:tab w:val="right" w:leader="dot" w:pos="9628"/>
        </w:tabs>
        <w:spacing w:beforeLines="0" w:line="500" w:lineRule="exact"/>
        <w:ind w:firstLineChars="100" w:firstLine="31680"/>
        <w:jc w:val="center"/>
        <w:rPr>
          <w:rFonts w:eastAsia="黑体"/>
          <w:b w:val="0"/>
          <w:bCs w:val="0"/>
        </w:rPr>
      </w:pPr>
      <w:r w:rsidRPr="00970AB3">
        <w:rPr>
          <w:rFonts w:eastAsia="黑体" w:cs="黑体" w:hint="eastAsia"/>
          <w:b w:val="0"/>
          <w:bCs w:val="0"/>
        </w:rPr>
        <w:t>第七章</w:t>
      </w:r>
      <w:r w:rsidRPr="00970AB3">
        <w:rPr>
          <w:rFonts w:eastAsia="黑体"/>
          <w:b w:val="0"/>
          <w:bCs w:val="0"/>
        </w:rPr>
        <w:t xml:space="preserve">  </w:t>
      </w:r>
      <w:r w:rsidRPr="00970AB3">
        <w:rPr>
          <w:rFonts w:eastAsia="黑体" w:cs="黑体" w:hint="eastAsia"/>
          <w:b w:val="0"/>
          <w:bCs w:val="0"/>
        </w:rPr>
        <w:t>防治水</w:t>
      </w:r>
      <w:r w:rsidRPr="00970AB3">
        <w:rPr>
          <w:rFonts w:eastAsia="黑体"/>
          <w:b w:val="0"/>
          <w:bCs w:val="0"/>
        </w:rPr>
        <w:tab/>
        <w:t>46</w:t>
      </w:r>
    </w:p>
    <w:p w:rsidR="00A617AC" w:rsidRPr="00970AB3" w:rsidRDefault="00A617AC" w:rsidP="008035B0">
      <w:pPr>
        <w:pStyle w:val="TOC1"/>
        <w:tabs>
          <w:tab w:val="right" w:leader="dot" w:pos="9628"/>
        </w:tabs>
        <w:spacing w:beforeLines="0" w:line="500" w:lineRule="exact"/>
        <w:ind w:firstLineChars="200" w:firstLine="31680"/>
        <w:jc w:val="center"/>
        <w:rPr>
          <w:rFonts w:eastAsia="仿宋_GB2312"/>
          <w:b w:val="0"/>
          <w:bCs w:val="0"/>
        </w:rPr>
      </w:pPr>
      <w:r w:rsidRPr="00970AB3">
        <w:rPr>
          <w:rFonts w:eastAsia="仿宋_GB2312"/>
          <w:b w:val="0"/>
          <w:bCs w:val="0"/>
        </w:rPr>
        <w:t xml:space="preserve">41. </w:t>
      </w:r>
      <w:r w:rsidRPr="00970AB3">
        <w:rPr>
          <w:rFonts w:eastAsia="仿宋_GB2312" w:cs="仿宋_GB2312" w:hint="eastAsia"/>
          <w:b w:val="0"/>
          <w:bCs w:val="0"/>
        </w:rPr>
        <w:t>第二百八十三条</w:t>
      </w:r>
      <w:r w:rsidRPr="00970AB3">
        <w:rPr>
          <w:rFonts w:eastAsia="仿宋_GB2312"/>
          <w:b w:val="0"/>
          <w:bCs w:val="0"/>
        </w:rPr>
        <w:t xml:space="preserve">  </w:t>
      </w:r>
      <w:r w:rsidRPr="00970AB3">
        <w:rPr>
          <w:rFonts w:eastAsia="仿宋_GB2312" w:cs="仿宋_GB2312" w:hint="eastAsia"/>
          <w:b w:val="0"/>
          <w:bCs w:val="0"/>
        </w:rPr>
        <w:t>煤矿企业防治水工作</w:t>
      </w:r>
      <w:r w:rsidRPr="00970AB3">
        <w:rPr>
          <w:rFonts w:eastAsia="仿宋_GB2312"/>
          <w:b w:val="0"/>
          <w:bCs w:val="0"/>
        </w:rPr>
        <w:tab/>
        <w:t>46</w:t>
      </w:r>
    </w:p>
    <w:p w:rsidR="00A617AC" w:rsidRPr="00970AB3" w:rsidRDefault="00A617AC" w:rsidP="008035B0">
      <w:pPr>
        <w:pStyle w:val="TOC1"/>
        <w:tabs>
          <w:tab w:val="right" w:leader="dot" w:pos="9628"/>
        </w:tabs>
        <w:spacing w:beforeLines="0" w:line="500" w:lineRule="exact"/>
        <w:ind w:firstLineChars="200" w:firstLine="31680"/>
        <w:jc w:val="center"/>
        <w:rPr>
          <w:rFonts w:eastAsia="仿宋_GB2312"/>
          <w:b w:val="0"/>
          <w:bCs w:val="0"/>
        </w:rPr>
      </w:pPr>
      <w:r w:rsidRPr="00970AB3">
        <w:rPr>
          <w:rFonts w:eastAsia="仿宋_GB2312"/>
          <w:b w:val="0"/>
          <w:bCs w:val="0"/>
        </w:rPr>
        <w:t xml:space="preserve">42. </w:t>
      </w:r>
      <w:r w:rsidRPr="00970AB3">
        <w:rPr>
          <w:rFonts w:eastAsia="仿宋_GB2312" w:cs="仿宋_GB2312" w:hint="eastAsia"/>
          <w:b w:val="0"/>
          <w:bCs w:val="0"/>
        </w:rPr>
        <w:t>第二百八十五条</w:t>
      </w:r>
      <w:r w:rsidRPr="00970AB3">
        <w:rPr>
          <w:rFonts w:eastAsia="仿宋_GB2312"/>
          <w:b w:val="0"/>
          <w:bCs w:val="0"/>
        </w:rPr>
        <w:t xml:space="preserve">  </w:t>
      </w:r>
      <w:r w:rsidRPr="00970AB3">
        <w:rPr>
          <w:rFonts w:eastAsia="仿宋_GB2312" w:cs="仿宋_GB2312" w:hint="eastAsia"/>
          <w:b w:val="0"/>
          <w:bCs w:val="0"/>
        </w:rPr>
        <w:t>水文地质补充勘探工作</w:t>
      </w:r>
      <w:r w:rsidRPr="00970AB3">
        <w:rPr>
          <w:rFonts w:eastAsia="仿宋_GB2312"/>
          <w:b w:val="0"/>
          <w:bCs w:val="0"/>
        </w:rPr>
        <w:tab/>
        <w:t>47</w:t>
      </w:r>
    </w:p>
    <w:p w:rsidR="00A617AC" w:rsidRPr="00970AB3" w:rsidRDefault="00A617AC" w:rsidP="008035B0">
      <w:pPr>
        <w:pStyle w:val="TOC1"/>
        <w:tabs>
          <w:tab w:val="right" w:leader="dot" w:pos="9628"/>
        </w:tabs>
        <w:spacing w:beforeLines="0" w:line="500" w:lineRule="exact"/>
        <w:ind w:firstLineChars="200" w:firstLine="31680"/>
        <w:jc w:val="center"/>
        <w:rPr>
          <w:rFonts w:eastAsia="仿宋_GB2312"/>
          <w:b w:val="0"/>
          <w:bCs w:val="0"/>
        </w:rPr>
      </w:pPr>
      <w:r w:rsidRPr="00970AB3">
        <w:rPr>
          <w:rFonts w:eastAsia="仿宋_GB2312"/>
          <w:b w:val="0"/>
          <w:bCs w:val="0"/>
        </w:rPr>
        <w:t xml:space="preserve">43. </w:t>
      </w:r>
      <w:r w:rsidRPr="00970AB3">
        <w:rPr>
          <w:rFonts w:eastAsia="仿宋_GB2312" w:cs="仿宋_GB2312" w:hint="eastAsia"/>
          <w:b w:val="0"/>
          <w:bCs w:val="0"/>
        </w:rPr>
        <w:t>第二百九十八条</w:t>
      </w:r>
      <w:r w:rsidRPr="00970AB3">
        <w:rPr>
          <w:rFonts w:eastAsia="仿宋_GB2312"/>
          <w:b w:val="0"/>
          <w:bCs w:val="0"/>
        </w:rPr>
        <w:t xml:space="preserve">  </w:t>
      </w:r>
      <w:r w:rsidRPr="00970AB3">
        <w:rPr>
          <w:rFonts w:eastAsia="仿宋_GB2312" w:cs="仿宋_GB2312" w:hint="eastAsia"/>
          <w:b w:val="0"/>
          <w:bCs w:val="0"/>
        </w:rPr>
        <w:t>水淹区域积水线、探水线和警戒线的确定</w:t>
      </w:r>
      <w:r w:rsidRPr="00970AB3">
        <w:rPr>
          <w:rFonts w:eastAsia="仿宋_GB2312"/>
          <w:b w:val="0"/>
          <w:bCs w:val="0"/>
        </w:rPr>
        <w:tab/>
        <w:t>47</w:t>
      </w:r>
    </w:p>
    <w:p w:rsidR="00A617AC" w:rsidRPr="00970AB3" w:rsidRDefault="00A617AC" w:rsidP="008035B0">
      <w:pPr>
        <w:pStyle w:val="TOC1"/>
        <w:tabs>
          <w:tab w:val="right" w:leader="dot" w:pos="9628"/>
        </w:tabs>
        <w:spacing w:beforeLines="0" w:line="500" w:lineRule="exact"/>
        <w:ind w:firstLineChars="100" w:firstLine="31680"/>
        <w:jc w:val="center"/>
        <w:rPr>
          <w:rFonts w:eastAsia="黑体"/>
          <w:b w:val="0"/>
          <w:bCs w:val="0"/>
        </w:rPr>
      </w:pPr>
      <w:r w:rsidRPr="00970AB3">
        <w:rPr>
          <w:rFonts w:eastAsia="黑体" w:cs="黑体" w:hint="eastAsia"/>
          <w:b w:val="0"/>
          <w:bCs w:val="0"/>
        </w:rPr>
        <w:t>第八章</w:t>
      </w:r>
      <w:r w:rsidRPr="00970AB3">
        <w:rPr>
          <w:rFonts w:eastAsia="黑体"/>
          <w:b w:val="0"/>
          <w:bCs w:val="0"/>
        </w:rPr>
        <w:t xml:space="preserve">  </w:t>
      </w:r>
      <w:r w:rsidRPr="00970AB3">
        <w:rPr>
          <w:rFonts w:eastAsia="黑体" w:cs="黑体" w:hint="eastAsia"/>
          <w:b w:val="0"/>
          <w:bCs w:val="0"/>
        </w:rPr>
        <w:t>爆炸物品和井下爆破</w:t>
      </w:r>
      <w:r w:rsidRPr="00970AB3">
        <w:rPr>
          <w:rFonts w:eastAsia="黑体"/>
          <w:b w:val="0"/>
          <w:bCs w:val="0"/>
        </w:rPr>
        <w:tab/>
        <w:t>49</w:t>
      </w:r>
    </w:p>
    <w:p w:rsidR="00A617AC" w:rsidRPr="00970AB3" w:rsidRDefault="00A617AC" w:rsidP="008035B0">
      <w:pPr>
        <w:pStyle w:val="TOC1"/>
        <w:tabs>
          <w:tab w:val="right" w:leader="dot" w:pos="9628"/>
        </w:tabs>
        <w:spacing w:beforeLines="0" w:line="500" w:lineRule="exact"/>
        <w:ind w:firstLineChars="200" w:firstLine="31680"/>
        <w:jc w:val="center"/>
        <w:rPr>
          <w:rFonts w:eastAsia="仿宋_GB2312"/>
          <w:b w:val="0"/>
          <w:bCs w:val="0"/>
        </w:rPr>
      </w:pPr>
      <w:r w:rsidRPr="00970AB3">
        <w:rPr>
          <w:rFonts w:eastAsia="仿宋_GB2312"/>
          <w:b w:val="0"/>
          <w:bCs w:val="0"/>
        </w:rPr>
        <w:t xml:space="preserve">44. </w:t>
      </w:r>
      <w:r w:rsidRPr="00970AB3">
        <w:rPr>
          <w:rFonts w:eastAsia="仿宋_GB2312" w:cs="仿宋_GB2312" w:hint="eastAsia"/>
          <w:b w:val="0"/>
          <w:bCs w:val="0"/>
        </w:rPr>
        <w:t>第三百三十条</w:t>
      </w:r>
      <w:r w:rsidRPr="00970AB3">
        <w:rPr>
          <w:rFonts w:eastAsia="仿宋_GB2312"/>
          <w:b w:val="0"/>
          <w:bCs w:val="0"/>
        </w:rPr>
        <w:t xml:space="preserve">  </w:t>
      </w:r>
      <w:r w:rsidRPr="00970AB3">
        <w:rPr>
          <w:rFonts w:eastAsia="仿宋_GB2312" w:cs="仿宋_GB2312" w:hint="eastAsia"/>
          <w:b w:val="0"/>
          <w:bCs w:val="0"/>
        </w:rPr>
        <w:t>地面雷管发放套间的要求</w:t>
      </w:r>
      <w:r w:rsidRPr="00970AB3">
        <w:rPr>
          <w:rFonts w:eastAsia="仿宋_GB2312"/>
          <w:b w:val="0"/>
          <w:bCs w:val="0"/>
        </w:rPr>
        <w:tab/>
        <w:t>49</w:t>
      </w:r>
    </w:p>
    <w:p w:rsidR="00A617AC" w:rsidRPr="00970AB3" w:rsidRDefault="00A617AC" w:rsidP="008035B0">
      <w:pPr>
        <w:pStyle w:val="TOC1"/>
        <w:tabs>
          <w:tab w:val="right" w:leader="dot" w:pos="9628"/>
        </w:tabs>
        <w:spacing w:beforeLines="0" w:line="500" w:lineRule="exact"/>
        <w:ind w:firstLineChars="200" w:firstLine="31680"/>
        <w:jc w:val="center"/>
        <w:rPr>
          <w:rFonts w:eastAsia="仿宋_GB2312"/>
          <w:b w:val="0"/>
          <w:bCs w:val="0"/>
        </w:rPr>
      </w:pPr>
      <w:r w:rsidRPr="00970AB3">
        <w:rPr>
          <w:rFonts w:eastAsia="仿宋_GB2312"/>
          <w:b w:val="0"/>
          <w:bCs w:val="0"/>
        </w:rPr>
        <w:t xml:space="preserve">45. </w:t>
      </w:r>
      <w:r w:rsidRPr="00970AB3">
        <w:rPr>
          <w:rFonts w:eastAsia="仿宋_GB2312" w:cs="仿宋_GB2312" w:hint="eastAsia"/>
          <w:b w:val="0"/>
          <w:bCs w:val="0"/>
        </w:rPr>
        <w:t>第三百四十七条</w:t>
      </w:r>
      <w:r w:rsidRPr="00970AB3">
        <w:rPr>
          <w:rFonts w:eastAsia="仿宋_GB2312"/>
          <w:b w:val="0"/>
          <w:bCs w:val="0"/>
        </w:rPr>
        <w:t xml:space="preserve">  </w:t>
      </w:r>
      <w:r w:rsidRPr="00970AB3">
        <w:rPr>
          <w:rFonts w:eastAsia="仿宋_GB2312" w:cs="仿宋_GB2312" w:hint="eastAsia"/>
          <w:b w:val="0"/>
          <w:bCs w:val="0"/>
        </w:rPr>
        <w:t>爆破作业</w:t>
      </w:r>
      <w:r w:rsidRPr="00970AB3">
        <w:rPr>
          <w:rFonts w:eastAsia="仿宋_GB2312"/>
          <w:b w:val="0"/>
          <w:bCs w:val="0"/>
        </w:rPr>
        <w:t>“</w:t>
      </w:r>
      <w:r w:rsidRPr="00970AB3">
        <w:rPr>
          <w:rFonts w:eastAsia="仿宋_GB2312" w:cs="仿宋_GB2312" w:hint="eastAsia"/>
          <w:b w:val="0"/>
          <w:bCs w:val="0"/>
        </w:rPr>
        <w:t>一炮三检</w:t>
      </w:r>
      <w:r w:rsidRPr="00970AB3">
        <w:rPr>
          <w:rFonts w:eastAsia="仿宋_GB2312"/>
          <w:b w:val="0"/>
          <w:bCs w:val="0"/>
        </w:rPr>
        <w:t>”</w:t>
      </w:r>
      <w:r w:rsidRPr="00970AB3">
        <w:rPr>
          <w:rFonts w:eastAsia="仿宋_GB2312" w:cs="仿宋_GB2312" w:hint="eastAsia"/>
          <w:b w:val="0"/>
          <w:bCs w:val="0"/>
        </w:rPr>
        <w:t>和</w:t>
      </w:r>
      <w:r w:rsidRPr="00970AB3">
        <w:rPr>
          <w:rFonts w:eastAsia="仿宋_GB2312"/>
          <w:b w:val="0"/>
          <w:bCs w:val="0"/>
        </w:rPr>
        <w:t>“</w:t>
      </w:r>
      <w:r w:rsidRPr="00970AB3">
        <w:rPr>
          <w:rFonts w:eastAsia="仿宋_GB2312" w:cs="仿宋_GB2312" w:hint="eastAsia"/>
          <w:b w:val="0"/>
          <w:bCs w:val="0"/>
        </w:rPr>
        <w:t>三人连锁爆破</w:t>
      </w:r>
      <w:r w:rsidRPr="00970AB3">
        <w:rPr>
          <w:rFonts w:eastAsia="仿宋_GB2312"/>
          <w:b w:val="0"/>
          <w:bCs w:val="0"/>
        </w:rPr>
        <w:t>”</w:t>
      </w:r>
      <w:r w:rsidRPr="00970AB3">
        <w:rPr>
          <w:rFonts w:eastAsia="仿宋_GB2312" w:cs="仿宋_GB2312" w:hint="eastAsia"/>
          <w:b w:val="0"/>
          <w:bCs w:val="0"/>
        </w:rPr>
        <w:t>制度</w:t>
      </w:r>
      <w:r w:rsidRPr="00970AB3">
        <w:rPr>
          <w:rFonts w:eastAsia="仿宋_GB2312"/>
          <w:b w:val="0"/>
          <w:bCs w:val="0"/>
        </w:rPr>
        <w:tab/>
        <w:t>49</w:t>
      </w:r>
    </w:p>
    <w:p w:rsidR="00A617AC" w:rsidRPr="00970AB3" w:rsidRDefault="00A617AC" w:rsidP="008035B0">
      <w:pPr>
        <w:pStyle w:val="TOC1"/>
        <w:tabs>
          <w:tab w:val="right" w:leader="dot" w:pos="9628"/>
        </w:tabs>
        <w:spacing w:beforeLines="0" w:line="500" w:lineRule="exact"/>
        <w:ind w:firstLineChars="200" w:firstLine="31680"/>
        <w:jc w:val="center"/>
        <w:rPr>
          <w:rFonts w:eastAsia="仿宋_GB2312"/>
          <w:b w:val="0"/>
          <w:bCs w:val="0"/>
        </w:rPr>
      </w:pPr>
      <w:r w:rsidRPr="00970AB3">
        <w:rPr>
          <w:rFonts w:eastAsia="仿宋_GB2312"/>
          <w:b w:val="0"/>
          <w:bCs w:val="0"/>
        </w:rPr>
        <w:t xml:space="preserve">46. </w:t>
      </w:r>
      <w:r w:rsidRPr="00970AB3">
        <w:rPr>
          <w:rFonts w:eastAsia="仿宋_GB2312" w:cs="仿宋_GB2312" w:hint="eastAsia"/>
          <w:b w:val="0"/>
          <w:bCs w:val="0"/>
        </w:rPr>
        <w:t>第三百五十条</w:t>
      </w:r>
      <w:r w:rsidRPr="00970AB3">
        <w:rPr>
          <w:rFonts w:eastAsia="仿宋_GB2312"/>
          <w:b w:val="0"/>
          <w:bCs w:val="0"/>
        </w:rPr>
        <w:t xml:space="preserve">  </w:t>
      </w:r>
      <w:r w:rsidRPr="00970AB3">
        <w:rPr>
          <w:rFonts w:eastAsia="仿宋_GB2312" w:cs="仿宋_GB2312" w:hint="eastAsia"/>
          <w:b w:val="0"/>
          <w:bCs w:val="0"/>
        </w:rPr>
        <w:t>数码雷管及其使用规定说明</w:t>
      </w:r>
      <w:r w:rsidRPr="00970AB3">
        <w:rPr>
          <w:rFonts w:eastAsia="仿宋_GB2312"/>
          <w:b w:val="0"/>
          <w:bCs w:val="0"/>
        </w:rPr>
        <w:tab/>
        <w:t>50</w:t>
      </w:r>
    </w:p>
    <w:p w:rsidR="00A617AC" w:rsidRPr="00970AB3" w:rsidRDefault="00A617AC" w:rsidP="008035B0">
      <w:pPr>
        <w:pStyle w:val="TOC1"/>
        <w:tabs>
          <w:tab w:val="right" w:leader="dot" w:pos="9628"/>
        </w:tabs>
        <w:spacing w:beforeLines="0" w:line="500" w:lineRule="exact"/>
        <w:ind w:firstLineChars="200" w:firstLine="31680"/>
        <w:jc w:val="center"/>
        <w:rPr>
          <w:rFonts w:eastAsia="仿宋_GB2312"/>
          <w:b w:val="0"/>
          <w:bCs w:val="0"/>
        </w:rPr>
      </w:pPr>
      <w:r w:rsidRPr="00970AB3">
        <w:rPr>
          <w:rFonts w:eastAsia="仿宋_GB2312"/>
          <w:b w:val="0"/>
          <w:bCs w:val="0"/>
        </w:rPr>
        <w:t xml:space="preserve">47. </w:t>
      </w:r>
      <w:r w:rsidRPr="00970AB3">
        <w:rPr>
          <w:rFonts w:eastAsia="仿宋_GB2312" w:cs="仿宋_GB2312" w:hint="eastAsia"/>
          <w:b w:val="0"/>
          <w:bCs w:val="0"/>
        </w:rPr>
        <w:t>第三百五十二条</w:t>
      </w:r>
      <w:r w:rsidRPr="00970AB3">
        <w:rPr>
          <w:rFonts w:eastAsia="仿宋_GB2312"/>
          <w:b w:val="0"/>
          <w:bCs w:val="0"/>
        </w:rPr>
        <w:t xml:space="preserve">  </w:t>
      </w:r>
      <w:r w:rsidRPr="00970AB3">
        <w:rPr>
          <w:rFonts w:eastAsia="仿宋_GB2312" w:cs="仿宋_GB2312" w:hint="eastAsia"/>
          <w:b w:val="0"/>
          <w:bCs w:val="0"/>
        </w:rPr>
        <w:t>反向起爆</w:t>
      </w:r>
      <w:r w:rsidRPr="00970AB3">
        <w:rPr>
          <w:rFonts w:eastAsia="仿宋_GB2312"/>
          <w:b w:val="0"/>
          <w:bCs w:val="0"/>
        </w:rPr>
        <w:tab/>
        <w:t>51</w:t>
      </w:r>
    </w:p>
    <w:p w:rsidR="00A617AC" w:rsidRPr="00970AB3" w:rsidRDefault="00A617AC" w:rsidP="008035B0">
      <w:pPr>
        <w:pStyle w:val="TOC1"/>
        <w:tabs>
          <w:tab w:val="right" w:leader="dot" w:pos="9628"/>
        </w:tabs>
        <w:spacing w:beforeLines="0" w:line="500" w:lineRule="exact"/>
        <w:ind w:firstLineChars="200" w:firstLine="31680"/>
        <w:jc w:val="center"/>
        <w:rPr>
          <w:rFonts w:eastAsia="仿宋_GB2312"/>
          <w:b w:val="0"/>
          <w:bCs w:val="0"/>
        </w:rPr>
      </w:pPr>
      <w:r w:rsidRPr="00970AB3">
        <w:rPr>
          <w:rFonts w:eastAsia="仿宋_GB2312"/>
          <w:b w:val="0"/>
          <w:bCs w:val="0"/>
        </w:rPr>
        <w:t xml:space="preserve">48. </w:t>
      </w:r>
      <w:r w:rsidRPr="00970AB3">
        <w:rPr>
          <w:rFonts w:eastAsia="仿宋_GB2312" w:cs="仿宋_GB2312" w:hint="eastAsia"/>
          <w:b w:val="0"/>
          <w:bCs w:val="0"/>
        </w:rPr>
        <w:t>第三百五十三条</w:t>
      </w:r>
      <w:r w:rsidRPr="00970AB3">
        <w:rPr>
          <w:rFonts w:eastAsia="仿宋_GB2312"/>
          <w:b w:val="0"/>
          <w:bCs w:val="0"/>
        </w:rPr>
        <w:t xml:space="preserve">  10</w:t>
      </w:r>
      <w:r w:rsidRPr="00B87E62">
        <w:rPr>
          <w:rFonts w:eastAsia="仿宋_GB2312"/>
          <w:b w:val="0"/>
          <w:bCs w:val="0"/>
          <w:sz w:val="30"/>
          <w:szCs w:val="30"/>
        </w:rPr>
        <w:t xml:space="preserve"> </w:t>
      </w:r>
      <w:r w:rsidRPr="00B87E62">
        <w:rPr>
          <w:rFonts w:eastAsia="仿宋_GB2312"/>
          <w:b w:val="0"/>
          <w:bCs w:val="0"/>
          <w:caps w:val="0"/>
          <w:sz w:val="30"/>
          <w:szCs w:val="30"/>
        </w:rPr>
        <w:t>m</w:t>
      </w:r>
      <w:r w:rsidRPr="00970AB3">
        <w:rPr>
          <w:rFonts w:eastAsia="仿宋_GB2312" w:cs="仿宋_GB2312" w:hint="eastAsia"/>
          <w:b w:val="0"/>
          <w:bCs w:val="0"/>
        </w:rPr>
        <w:t>以上深孔预裂爆破的安全技术要求</w:t>
      </w:r>
      <w:r w:rsidRPr="00970AB3">
        <w:rPr>
          <w:rFonts w:eastAsia="仿宋_GB2312"/>
          <w:b w:val="0"/>
          <w:bCs w:val="0"/>
        </w:rPr>
        <w:tab/>
        <w:t>51</w:t>
      </w:r>
    </w:p>
    <w:p w:rsidR="00A617AC" w:rsidRPr="00970AB3" w:rsidRDefault="00A617AC" w:rsidP="008035B0">
      <w:pPr>
        <w:pStyle w:val="TOC1"/>
        <w:tabs>
          <w:tab w:val="right" w:leader="dot" w:pos="9628"/>
        </w:tabs>
        <w:spacing w:beforeLines="0" w:line="500" w:lineRule="exact"/>
        <w:ind w:firstLineChars="100" w:firstLine="31680"/>
        <w:jc w:val="center"/>
        <w:rPr>
          <w:rFonts w:eastAsia="黑体"/>
          <w:b w:val="0"/>
          <w:bCs w:val="0"/>
        </w:rPr>
      </w:pPr>
      <w:r w:rsidRPr="00970AB3">
        <w:rPr>
          <w:rFonts w:eastAsia="黑体" w:cs="黑体" w:hint="eastAsia"/>
          <w:b w:val="0"/>
          <w:bCs w:val="0"/>
        </w:rPr>
        <w:t>第九章</w:t>
      </w:r>
      <w:r w:rsidRPr="00970AB3">
        <w:rPr>
          <w:rFonts w:eastAsia="黑体"/>
          <w:b w:val="0"/>
          <w:bCs w:val="0"/>
        </w:rPr>
        <w:t xml:space="preserve">  </w:t>
      </w:r>
      <w:r w:rsidRPr="00970AB3">
        <w:rPr>
          <w:rFonts w:eastAsia="黑体" w:cs="黑体" w:hint="eastAsia"/>
          <w:b w:val="0"/>
          <w:bCs w:val="0"/>
        </w:rPr>
        <w:t>运输、提升和空气压缩机</w:t>
      </w:r>
      <w:r w:rsidRPr="00970AB3">
        <w:rPr>
          <w:rFonts w:eastAsia="黑体"/>
          <w:b w:val="0"/>
          <w:bCs w:val="0"/>
        </w:rPr>
        <w:tab/>
        <w:t>52</w:t>
      </w:r>
    </w:p>
    <w:p w:rsidR="00A617AC" w:rsidRPr="00970AB3" w:rsidRDefault="00A617AC" w:rsidP="008035B0">
      <w:pPr>
        <w:pStyle w:val="TOC1"/>
        <w:tabs>
          <w:tab w:val="right" w:leader="dot" w:pos="9628"/>
        </w:tabs>
        <w:spacing w:beforeLines="0" w:line="500" w:lineRule="exact"/>
        <w:ind w:firstLineChars="200" w:firstLine="31680"/>
        <w:jc w:val="center"/>
        <w:rPr>
          <w:rFonts w:eastAsia="仿宋_GB2312"/>
          <w:b w:val="0"/>
          <w:bCs w:val="0"/>
        </w:rPr>
      </w:pPr>
      <w:r w:rsidRPr="00970AB3">
        <w:rPr>
          <w:rFonts w:eastAsia="仿宋_GB2312"/>
          <w:b w:val="0"/>
          <w:bCs w:val="0"/>
        </w:rPr>
        <w:t xml:space="preserve">49. </w:t>
      </w:r>
      <w:r w:rsidRPr="00970AB3">
        <w:rPr>
          <w:rFonts w:eastAsia="仿宋_GB2312" w:cs="仿宋_GB2312" w:hint="eastAsia"/>
          <w:b w:val="0"/>
          <w:bCs w:val="0"/>
        </w:rPr>
        <w:t>第三百七十六条</w:t>
      </w:r>
      <w:r w:rsidRPr="00970AB3">
        <w:rPr>
          <w:rFonts w:eastAsia="仿宋_GB2312"/>
          <w:b w:val="0"/>
          <w:bCs w:val="0"/>
        </w:rPr>
        <w:t xml:space="preserve">  </w:t>
      </w:r>
      <w:r w:rsidRPr="00970AB3">
        <w:rPr>
          <w:rFonts w:eastAsia="仿宋_GB2312" w:cs="仿宋_GB2312" w:hint="eastAsia"/>
          <w:b w:val="0"/>
          <w:bCs w:val="0"/>
        </w:rPr>
        <w:t>高瓦斯矿井机车选用要求</w:t>
      </w:r>
      <w:r w:rsidRPr="00970AB3">
        <w:rPr>
          <w:rFonts w:eastAsia="仿宋_GB2312"/>
          <w:b w:val="0"/>
          <w:bCs w:val="0"/>
        </w:rPr>
        <w:tab/>
        <w:t>52</w:t>
      </w:r>
    </w:p>
    <w:p w:rsidR="00A617AC" w:rsidRPr="00970AB3" w:rsidRDefault="00A617AC" w:rsidP="008035B0">
      <w:pPr>
        <w:pStyle w:val="TOC1"/>
        <w:tabs>
          <w:tab w:val="right" w:leader="dot" w:pos="9628"/>
        </w:tabs>
        <w:spacing w:beforeLines="0" w:line="500" w:lineRule="exact"/>
        <w:ind w:firstLineChars="200" w:firstLine="31680"/>
        <w:jc w:val="center"/>
        <w:rPr>
          <w:rFonts w:eastAsia="仿宋_GB2312"/>
          <w:b w:val="0"/>
          <w:bCs w:val="0"/>
        </w:rPr>
      </w:pPr>
      <w:r w:rsidRPr="00970AB3">
        <w:rPr>
          <w:rFonts w:eastAsia="仿宋_GB2312"/>
          <w:b w:val="0"/>
          <w:bCs w:val="0"/>
        </w:rPr>
        <w:t xml:space="preserve">50. </w:t>
      </w:r>
      <w:r w:rsidRPr="00970AB3">
        <w:rPr>
          <w:rFonts w:eastAsia="仿宋_GB2312" w:cs="仿宋_GB2312" w:hint="eastAsia"/>
          <w:b w:val="0"/>
          <w:bCs w:val="0"/>
        </w:rPr>
        <w:t>第三百八十一条</w:t>
      </w:r>
      <w:r w:rsidRPr="00970AB3">
        <w:rPr>
          <w:rFonts w:eastAsia="仿宋_GB2312"/>
          <w:b w:val="0"/>
          <w:bCs w:val="0"/>
        </w:rPr>
        <w:t xml:space="preserve">  </w:t>
      </w:r>
      <w:r w:rsidRPr="00970AB3">
        <w:rPr>
          <w:rFonts w:eastAsia="仿宋_GB2312" w:cs="仿宋_GB2312" w:hint="eastAsia"/>
          <w:b w:val="0"/>
          <w:bCs w:val="0"/>
        </w:rPr>
        <w:t>架线电机车运输的安全要求</w:t>
      </w:r>
      <w:r w:rsidRPr="00970AB3">
        <w:rPr>
          <w:rFonts w:eastAsia="仿宋_GB2312"/>
          <w:b w:val="0"/>
          <w:bCs w:val="0"/>
        </w:rPr>
        <w:tab/>
        <w:t>53</w:t>
      </w:r>
    </w:p>
    <w:p w:rsidR="00A617AC" w:rsidRPr="00970AB3" w:rsidRDefault="00A617AC" w:rsidP="008035B0">
      <w:pPr>
        <w:pStyle w:val="TOC1"/>
        <w:tabs>
          <w:tab w:val="right" w:leader="dot" w:pos="9628"/>
        </w:tabs>
        <w:spacing w:beforeLines="0" w:line="500" w:lineRule="exact"/>
        <w:ind w:firstLineChars="200" w:firstLine="31680"/>
        <w:jc w:val="center"/>
        <w:rPr>
          <w:rFonts w:eastAsia="仿宋_GB2312"/>
          <w:b w:val="0"/>
          <w:bCs w:val="0"/>
        </w:rPr>
      </w:pPr>
      <w:r w:rsidRPr="00970AB3">
        <w:rPr>
          <w:rFonts w:eastAsia="仿宋_GB2312"/>
          <w:b w:val="0"/>
          <w:bCs w:val="0"/>
        </w:rPr>
        <w:t xml:space="preserve">51. </w:t>
      </w:r>
      <w:r w:rsidRPr="00970AB3">
        <w:rPr>
          <w:rFonts w:eastAsia="仿宋_GB2312" w:cs="仿宋_GB2312" w:hint="eastAsia"/>
          <w:b w:val="0"/>
          <w:bCs w:val="0"/>
        </w:rPr>
        <w:t>第三百八十三条</w:t>
      </w:r>
      <w:r w:rsidRPr="00970AB3">
        <w:rPr>
          <w:rFonts w:eastAsia="仿宋_GB2312"/>
          <w:b w:val="0"/>
          <w:bCs w:val="0"/>
        </w:rPr>
        <w:t xml:space="preserve">  </w:t>
      </w:r>
      <w:r w:rsidRPr="00970AB3">
        <w:rPr>
          <w:rFonts w:eastAsia="仿宋_GB2312" w:cs="仿宋_GB2312" w:hint="eastAsia"/>
          <w:b w:val="0"/>
          <w:bCs w:val="0"/>
        </w:rPr>
        <w:t>架空乘人装置的专项设计</w:t>
      </w:r>
      <w:r w:rsidRPr="00970AB3">
        <w:rPr>
          <w:rFonts w:eastAsia="仿宋_GB2312"/>
          <w:b w:val="0"/>
          <w:bCs w:val="0"/>
        </w:rPr>
        <w:tab/>
        <w:t>55</w:t>
      </w:r>
    </w:p>
    <w:p w:rsidR="00A617AC" w:rsidRPr="00970AB3" w:rsidRDefault="00A617AC" w:rsidP="008035B0">
      <w:pPr>
        <w:pStyle w:val="TOC1"/>
        <w:tabs>
          <w:tab w:val="right" w:leader="dot" w:pos="9628"/>
        </w:tabs>
        <w:spacing w:beforeLines="0" w:line="500" w:lineRule="exact"/>
        <w:ind w:firstLineChars="200" w:firstLine="31680"/>
        <w:jc w:val="center"/>
        <w:rPr>
          <w:rFonts w:eastAsia="仿宋_GB2312"/>
          <w:b w:val="0"/>
          <w:bCs w:val="0"/>
        </w:rPr>
      </w:pPr>
      <w:r w:rsidRPr="00970AB3">
        <w:rPr>
          <w:rFonts w:eastAsia="仿宋_GB2312"/>
          <w:b w:val="0"/>
          <w:bCs w:val="0"/>
        </w:rPr>
        <w:t xml:space="preserve">52. </w:t>
      </w:r>
      <w:r w:rsidRPr="00970AB3">
        <w:rPr>
          <w:rFonts w:eastAsia="仿宋_GB2312" w:cs="仿宋_GB2312" w:hint="eastAsia"/>
          <w:b w:val="0"/>
          <w:bCs w:val="0"/>
        </w:rPr>
        <w:t>第三百八十四条</w:t>
      </w:r>
      <w:r w:rsidRPr="00970AB3">
        <w:rPr>
          <w:rFonts w:eastAsia="仿宋_GB2312"/>
          <w:b w:val="0"/>
          <w:bCs w:val="0"/>
        </w:rPr>
        <w:t xml:space="preserve">  </w:t>
      </w:r>
      <w:r w:rsidRPr="00970AB3">
        <w:rPr>
          <w:rFonts w:eastAsia="仿宋_GB2312" w:cs="仿宋_GB2312" w:hint="eastAsia"/>
          <w:b w:val="0"/>
          <w:bCs w:val="0"/>
        </w:rPr>
        <w:t>普通轨斜井人车</w:t>
      </w:r>
      <w:r w:rsidRPr="00970AB3">
        <w:rPr>
          <w:rFonts w:eastAsia="仿宋_GB2312"/>
          <w:b w:val="0"/>
          <w:bCs w:val="0"/>
        </w:rPr>
        <w:tab/>
        <w:t>55</w:t>
      </w:r>
    </w:p>
    <w:p w:rsidR="00A617AC" w:rsidRPr="00970AB3" w:rsidRDefault="00A617AC" w:rsidP="008035B0">
      <w:pPr>
        <w:pStyle w:val="TOC1"/>
        <w:tabs>
          <w:tab w:val="right" w:leader="dot" w:pos="9628"/>
        </w:tabs>
        <w:spacing w:beforeLines="0" w:line="500" w:lineRule="exact"/>
        <w:ind w:firstLineChars="200" w:firstLine="31680"/>
        <w:jc w:val="center"/>
        <w:rPr>
          <w:rFonts w:eastAsia="仿宋_GB2312"/>
          <w:b w:val="0"/>
          <w:bCs w:val="0"/>
        </w:rPr>
      </w:pPr>
      <w:r w:rsidRPr="00970AB3">
        <w:rPr>
          <w:rFonts w:eastAsia="仿宋_GB2312"/>
          <w:b w:val="0"/>
          <w:bCs w:val="0"/>
        </w:rPr>
        <w:t xml:space="preserve">53. </w:t>
      </w:r>
      <w:r w:rsidRPr="00970AB3">
        <w:rPr>
          <w:rFonts w:eastAsia="仿宋_GB2312" w:cs="仿宋_GB2312" w:hint="eastAsia"/>
          <w:b w:val="0"/>
          <w:bCs w:val="0"/>
        </w:rPr>
        <w:t>第三百九十一条</w:t>
      </w:r>
      <w:r w:rsidRPr="00970AB3">
        <w:rPr>
          <w:rFonts w:eastAsia="仿宋_GB2312"/>
          <w:b w:val="0"/>
          <w:bCs w:val="0"/>
        </w:rPr>
        <w:t xml:space="preserve">  </w:t>
      </w:r>
      <w:r w:rsidRPr="00970AB3">
        <w:rPr>
          <w:rFonts w:eastAsia="仿宋_GB2312" w:cs="仿宋_GB2312" w:hint="eastAsia"/>
          <w:b w:val="0"/>
          <w:bCs w:val="0"/>
        </w:rPr>
        <w:t>柴油机、蓄电池单轨吊车的设置制动装置</w:t>
      </w:r>
      <w:r w:rsidRPr="00970AB3">
        <w:rPr>
          <w:rFonts w:eastAsia="仿宋_GB2312"/>
          <w:b w:val="0"/>
          <w:bCs w:val="0"/>
        </w:rPr>
        <w:tab/>
        <w:t>56</w:t>
      </w:r>
    </w:p>
    <w:p w:rsidR="00A617AC" w:rsidRPr="00970AB3" w:rsidRDefault="00A617AC" w:rsidP="008035B0">
      <w:pPr>
        <w:pStyle w:val="TOC1"/>
        <w:tabs>
          <w:tab w:val="right" w:leader="dot" w:pos="9628"/>
        </w:tabs>
        <w:spacing w:beforeLines="0" w:line="500" w:lineRule="exact"/>
        <w:ind w:leftChars="199" w:left="31680" w:rightChars="300" w:right="31680" w:hangingChars="205" w:firstLine="31680"/>
        <w:jc w:val="center"/>
        <w:rPr>
          <w:rFonts w:eastAsia="仿宋_GB2312"/>
          <w:b w:val="0"/>
          <w:bCs w:val="0"/>
        </w:rPr>
      </w:pPr>
      <w:r w:rsidRPr="00970AB3">
        <w:rPr>
          <w:rFonts w:eastAsia="仿宋_GB2312"/>
          <w:b w:val="0"/>
          <w:bCs w:val="0"/>
        </w:rPr>
        <w:t xml:space="preserve">54. </w:t>
      </w:r>
      <w:r w:rsidRPr="00970AB3">
        <w:rPr>
          <w:rFonts w:eastAsia="仿宋_GB2312" w:cs="仿宋_GB2312" w:hint="eastAsia"/>
          <w:b w:val="0"/>
          <w:bCs w:val="0"/>
        </w:rPr>
        <w:t>第三百九十二条</w:t>
      </w:r>
      <w:r w:rsidRPr="00970AB3">
        <w:rPr>
          <w:rFonts w:eastAsia="仿宋_GB2312"/>
          <w:b w:val="0"/>
          <w:bCs w:val="0"/>
        </w:rPr>
        <w:t xml:space="preserve">  </w:t>
      </w:r>
      <w:r w:rsidRPr="00970AB3">
        <w:rPr>
          <w:rFonts w:eastAsia="仿宋_GB2312" w:cs="仿宋_GB2312" w:hint="eastAsia"/>
          <w:b w:val="0"/>
          <w:bCs w:val="0"/>
        </w:rPr>
        <w:t>井下行驶特殊车辆或者运送超长、超宽物料时的安全措施</w:t>
      </w:r>
      <w:r w:rsidRPr="00970AB3">
        <w:rPr>
          <w:rFonts w:eastAsia="仿宋_GB2312"/>
          <w:b w:val="0"/>
          <w:bCs w:val="0"/>
        </w:rPr>
        <w:tab/>
        <w:t>56</w:t>
      </w:r>
    </w:p>
    <w:p w:rsidR="00A617AC" w:rsidRPr="00970AB3" w:rsidRDefault="00A617AC" w:rsidP="008035B0">
      <w:pPr>
        <w:pStyle w:val="TOC1"/>
        <w:tabs>
          <w:tab w:val="right" w:leader="dot" w:pos="9628"/>
        </w:tabs>
        <w:spacing w:beforeLines="0" w:line="500" w:lineRule="exact"/>
        <w:ind w:firstLineChars="200" w:firstLine="31680"/>
        <w:jc w:val="center"/>
        <w:rPr>
          <w:rFonts w:eastAsia="仿宋_GB2312"/>
          <w:b w:val="0"/>
          <w:bCs w:val="0"/>
        </w:rPr>
      </w:pPr>
      <w:r w:rsidRPr="00970AB3">
        <w:rPr>
          <w:rFonts w:eastAsia="仿宋_GB2312"/>
          <w:b w:val="0"/>
          <w:bCs w:val="0"/>
        </w:rPr>
        <w:t xml:space="preserve">55. </w:t>
      </w:r>
      <w:r w:rsidRPr="00970AB3">
        <w:rPr>
          <w:rFonts w:eastAsia="仿宋_GB2312" w:cs="仿宋_GB2312" w:hint="eastAsia"/>
          <w:b w:val="0"/>
          <w:bCs w:val="0"/>
        </w:rPr>
        <w:t>第三百九十六条</w:t>
      </w:r>
      <w:r w:rsidRPr="00970AB3">
        <w:rPr>
          <w:rFonts w:eastAsia="仿宋_GB2312"/>
          <w:b w:val="0"/>
          <w:bCs w:val="0"/>
        </w:rPr>
        <w:t xml:space="preserve">  </w:t>
      </w:r>
      <w:r w:rsidRPr="00970AB3">
        <w:rPr>
          <w:rFonts w:eastAsia="仿宋_GB2312" w:cs="仿宋_GB2312" w:hint="eastAsia"/>
          <w:b w:val="0"/>
          <w:bCs w:val="0"/>
        </w:rPr>
        <w:t>罐道和罐耳之间的间隙</w:t>
      </w:r>
      <w:r w:rsidRPr="00970AB3">
        <w:rPr>
          <w:rFonts w:eastAsia="仿宋_GB2312"/>
          <w:b w:val="0"/>
          <w:bCs w:val="0"/>
        </w:rPr>
        <w:tab/>
        <w:t>57</w:t>
      </w:r>
    </w:p>
    <w:p w:rsidR="00A617AC" w:rsidRPr="00970AB3" w:rsidRDefault="00A617AC" w:rsidP="008035B0">
      <w:pPr>
        <w:pStyle w:val="TOC1"/>
        <w:tabs>
          <w:tab w:val="right" w:leader="dot" w:pos="9628"/>
        </w:tabs>
        <w:spacing w:beforeLines="0" w:line="500" w:lineRule="exact"/>
        <w:ind w:firstLineChars="200" w:firstLine="31680"/>
        <w:jc w:val="center"/>
        <w:rPr>
          <w:rFonts w:eastAsia="仿宋_GB2312"/>
          <w:b w:val="0"/>
          <w:bCs w:val="0"/>
        </w:rPr>
      </w:pPr>
      <w:r w:rsidRPr="00970AB3">
        <w:rPr>
          <w:rFonts w:eastAsia="仿宋_GB2312"/>
          <w:b w:val="0"/>
          <w:bCs w:val="0"/>
        </w:rPr>
        <w:t xml:space="preserve">56. </w:t>
      </w:r>
      <w:r w:rsidRPr="00970AB3">
        <w:rPr>
          <w:rFonts w:eastAsia="仿宋_GB2312" w:cs="仿宋_GB2312" w:hint="eastAsia"/>
          <w:b w:val="0"/>
          <w:bCs w:val="0"/>
        </w:rPr>
        <w:t>第四百条</w:t>
      </w:r>
      <w:r w:rsidRPr="00970AB3">
        <w:rPr>
          <w:rFonts w:eastAsia="仿宋_GB2312"/>
          <w:b w:val="0"/>
          <w:bCs w:val="0"/>
        </w:rPr>
        <w:t xml:space="preserve">  </w:t>
      </w:r>
      <w:r w:rsidRPr="00970AB3">
        <w:rPr>
          <w:rFonts w:eastAsia="仿宋_GB2312" w:cs="仿宋_GB2312" w:hint="eastAsia"/>
          <w:b w:val="0"/>
          <w:bCs w:val="0"/>
        </w:rPr>
        <w:t>提升装置检查部位</w:t>
      </w:r>
      <w:r w:rsidRPr="00970AB3">
        <w:rPr>
          <w:rFonts w:eastAsia="仿宋_GB2312"/>
          <w:b w:val="0"/>
          <w:bCs w:val="0"/>
        </w:rPr>
        <w:tab/>
        <w:t>59</w:t>
      </w:r>
    </w:p>
    <w:p w:rsidR="00A617AC" w:rsidRPr="00970AB3" w:rsidRDefault="00A617AC" w:rsidP="008035B0">
      <w:pPr>
        <w:pStyle w:val="TOC1"/>
        <w:tabs>
          <w:tab w:val="right" w:leader="dot" w:pos="9628"/>
        </w:tabs>
        <w:spacing w:beforeLines="0" w:line="500" w:lineRule="exact"/>
        <w:ind w:firstLineChars="200" w:firstLine="31680"/>
        <w:jc w:val="center"/>
        <w:rPr>
          <w:rFonts w:eastAsia="仿宋_GB2312"/>
          <w:b w:val="0"/>
          <w:bCs w:val="0"/>
        </w:rPr>
      </w:pPr>
      <w:r w:rsidRPr="00970AB3">
        <w:rPr>
          <w:rFonts w:eastAsia="仿宋_GB2312"/>
          <w:b w:val="0"/>
          <w:bCs w:val="0"/>
        </w:rPr>
        <w:t xml:space="preserve">57. </w:t>
      </w:r>
      <w:r w:rsidRPr="00970AB3">
        <w:rPr>
          <w:rFonts w:eastAsia="仿宋_GB2312" w:cs="仿宋_GB2312" w:hint="eastAsia"/>
          <w:b w:val="0"/>
          <w:bCs w:val="0"/>
        </w:rPr>
        <w:t>第四百零七条</w:t>
      </w:r>
      <w:r w:rsidRPr="00970AB3">
        <w:rPr>
          <w:rFonts w:eastAsia="仿宋_GB2312"/>
          <w:b w:val="0"/>
          <w:bCs w:val="0"/>
        </w:rPr>
        <w:t xml:space="preserve">  </w:t>
      </w:r>
      <w:r w:rsidRPr="00970AB3">
        <w:rPr>
          <w:rFonts w:eastAsia="仿宋_GB2312" w:cs="仿宋_GB2312" w:hint="eastAsia"/>
          <w:b w:val="0"/>
          <w:bCs w:val="0"/>
        </w:rPr>
        <w:t>过卷和过放距离的量取方法</w:t>
      </w:r>
      <w:r w:rsidRPr="00970AB3">
        <w:rPr>
          <w:rFonts w:eastAsia="仿宋_GB2312"/>
          <w:b w:val="0"/>
          <w:bCs w:val="0"/>
        </w:rPr>
        <w:tab/>
        <w:t>60</w:t>
      </w:r>
    </w:p>
    <w:p w:rsidR="00A617AC" w:rsidRPr="00970AB3" w:rsidRDefault="00A617AC" w:rsidP="008035B0">
      <w:pPr>
        <w:pStyle w:val="TOC1"/>
        <w:tabs>
          <w:tab w:val="right" w:leader="dot" w:pos="9628"/>
        </w:tabs>
        <w:spacing w:beforeLines="0" w:line="500" w:lineRule="exact"/>
        <w:ind w:firstLineChars="200" w:firstLine="31680"/>
        <w:jc w:val="center"/>
        <w:rPr>
          <w:rFonts w:eastAsia="仿宋_GB2312"/>
          <w:b w:val="0"/>
          <w:bCs w:val="0"/>
        </w:rPr>
      </w:pPr>
      <w:r w:rsidRPr="00970AB3">
        <w:rPr>
          <w:rFonts w:eastAsia="仿宋_GB2312"/>
          <w:b w:val="0"/>
          <w:bCs w:val="0"/>
        </w:rPr>
        <w:t xml:space="preserve">58. </w:t>
      </w:r>
      <w:r w:rsidRPr="00970AB3">
        <w:rPr>
          <w:rFonts w:eastAsia="仿宋_GB2312" w:cs="仿宋_GB2312" w:hint="eastAsia"/>
          <w:b w:val="0"/>
          <w:bCs w:val="0"/>
        </w:rPr>
        <w:t>第四百一十一条</w:t>
      </w:r>
      <w:r w:rsidRPr="00970AB3">
        <w:rPr>
          <w:rFonts w:eastAsia="仿宋_GB2312"/>
          <w:b w:val="0"/>
          <w:bCs w:val="0"/>
        </w:rPr>
        <w:t xml:space="preserve">  </w:t>
      </w:r>
      <w:r w:rsidRPr="00970AB3">
        <w:rPr>
          <w:rFonts w:eastAsia="仿宋_GB2312" w:cs="仿宋_GB2312" w:hint="eastAsia"/>
          <w:b w:val="0"/>
          <w:bCs w:val="0"/>
        </w:rPr>
        <w:t>在用钢丝绳的检验、检查与维护</w:t>
      </w:r>
      <w:r w:rsidRPr="00970AB3">
        <w:rPr>
          <w:rFonts w:eastAsia="仿宋_GB2312"/>
          <w:b w:val="0"/>
          <w:bCs w:val="0"/>
        </w:rPr>
        <w:tab/>
        <w:t>61</w:t>
      </w:r>
    </w:p>
    <w:p w:rsidR="00A617AC" w:rsidRPr="00970AB3" w:rsidRDefault="00A617AC" w:rsidP="008035B0">
      <w:pPr>
        <w:pStyle w:val="TOC1"/>
        <w:tabs>
          <w:tab w:val="right" w:leader="dot" w:pos="9628"/>
        </w:tabs>
        <w:spacing w:beforeLines="0" w:line="500" w:lineRule="exact"/>
        <w:ind w:firstLineChars="200" w:firstLine="31680"/>
        <w:jc w:val="center"/>
        <w:rPr>
          <w:rFonts w:eastAsia="仿宋_GB2312"/>
          <w:b w:val="0"/>
          <w:bCs w:val="0"/>
        </w:rPr>
      </w:pPr>
      <w:r w:rsidRPr="00970AB3">
        <w:rPr>
          <w:rFonts w:eastAsia="仿宋_GB2312"/>
          <w:b w:val="0"/>
          <w:bCs w:val="0"/>
        </w:rPr>
        <w:t xml:space="preserve">59. </w:t>
      </w:r>
      <w:r w:rsidRPr="00970AB3">
        <w:rPr>
          <w:rFonts w:eastAsia="仿宋_GB2312" w:cs="仿宋_GB2312" w:hint="eastAsia"/>
          <w:b w:val="0"/>
          <w:bCs w:val="0"/>
        </w:rPr>
        <w:t>第四百一十三条</w:t>
      </w:r>
      <w:r w:rsidRPr="00970AB3">
        <w:rPr>
          <w:rFonts w:eastAsia="仿宋_GB2312"/>
          <w:b w:val="0"/>
          <w:bCs w:val="0"/>
        </w:rPr>
        <w:t xml:space="preserve">  </w:t>
      </w:r>
      <w:r w:rsidRPr="00970AB3">
        <w:rPr>
          <w:rFonts w:eastAsia="仿宋_GB2312" w:cs="仿宋_GB2312" w:hint="eastAsia"/>
          <w:b w:val="0"/>
          <w:bCs w:val="0"/>
        </w:rPr>
        <w:t>钢丝绳永久伸长率的计算方法</w:t>
      </w:r>
      <w:r w:rsidRPr="00970AB3">
        <w:rPr>
          <w:rFonts w:eastAsia="仿宋_GB2312"/>
          <w:b w:val="0"/>
          <w:bCs w:val="0"/>
        </w:rPr>
        <w:tab/>
        <w:t>63</w:t>
      </w:r>
    </w:p>
    <w:p w:rsidR="00A617AC" w:rsidRPr="00970AB3" w:rsidRDefault="00A617AC" w:rsidP="008035B0">
      <w:pPr>
        <w:pStyle w:val="TOC1"/>
        <w:tabs>
          <w:tab w:val="right" w:leader="dot" w:pos="9628"/>
        </w:tabs>
        <w:spacing w:beforeLines="0" w:line="500" w:lineRule="exact"/>
        <w:ind w:firstLineChars="200" w:firstLine="31680"/>
        <w:jc w:val="center"/>
        <w:rPr>
          <w:rFonts w:eastAsia="仿宋_GB2312"/>
          <w:b w:val="0"/>
          <w:bCs w:val="0"/>
        </w:rPr>
      </w:pPr>
      <w:r w:rsidRPr="00970AB3">
        <w:rPr>
          <w:rFonts w:eastAsia="仿宋_GB2312"/>
          <w:b w:val="0"/>
          <w:bCs w:val="0"/>
        </w:rPr>
        <w:t xml:space="preserve">60. </w:t>
      </w:r>
      <w:r w:rsidRPr="00970AB3">
        <w:rPr>
          <w:rFonts w:eastAsia="仿宋_GB2312" w:cs="仿宋_GB2312" w:hint="eastAsia"/>
          <w:b w:val="0"/>
          <w:bCs w:val="0"/>
        </w:rPr>
        <w:t>第四百二十三条</w:t>
      </w:r>
      <w:r w:rsidRPr="00970AB3">
        <w:rPr>
          <w:rFonts w:eastAsia="仿宋_GB2312"/>
          <w:b w:val="0"/>
          <w:bCs w:val="0"/>
        </w:rPr>
        <w:t xml:space="preserve">  </w:t>
      </w:r>
      <w:r w:rsidRPr="00970AB3">
        <w:rPr>
          <w:rFonts w:eastAsia="仿宋_GB2312" w:cs="仿宋_GB2312" w:hint="eastAsia"/>
          <w:b w:val="0"/>
          <w:bCs w:val="0"/>
        </w:rPr>
        <w:t>提升钢丝绳的松绳和错向运行保护</w:t>
      </w:r>
      <w:r w:rsidRPr="00970AB3">
        <w:rPr>
          <w:rFonts w:eastAsia="仿宋_GB2312"/>
          <w:b w:val="0"/>
          <w:bCs w:val="0"/>
        </w:rPr>
        <w:tab/>
        <w:t>64</w:t>
      </w:r>
    </w:p>
    <w:p w:rsidR="00A617AC" w:rsidRPr="00970AB3" w:rsidRDefault="00A617AC" w:rsidP="008035B0">
      <w:pPr>
        <w:pStyle w:val="TOC1"/>
        <w:tabs>
          <w:tab w:val="right" w:leader="dot" w:pos="9628"/>
        </w:tabs>
        <w:spacing w:beforeLines="0" w:line="500" w:lineRule="exact"/>
        <w:ind w:firstLineChars="200" w:firstLine="31680"/>
        <w:jc w:val="center"/>
        <w:rPr>
          <w:rFonts w:eastAsia="仿宋_GB2312"/>
          <w:b w:val="0"/>
          <w:bCs w:val="0"/>
        </w:rPr>
      </w:pPr>
      <w:r w:rsidRPr="00970AB3">
        <w:rPr>
          <w:rFonts w:eastAsia="仿宋_GB2312"/>
          <w:b w:val="0"/>
          <w:bCs w:val="0"/>
        </w:rPr>
        <w:t xml:space="preserve">61. </w:t>
      </w:r>
      <w:r w:rsidRPr="00970AB3">
        <w:rPr>
          <w:rFonts w:eastAsia="仿宋_GB2312" w:cs="仿宋_GB2312" w:hint="eastAsia"/>
          <w:b w:val="0"/>
          <w:bCs w:val="0"/>
        </w:rPr>
        <w:t>第四百二十五条</w:t>
      </w:r>
      <w:r w:rsidRPr="00970AB3">
        <w:rPr>
          <w:rFonts w:eastAsia="仿宋_GB2312"/>
          <w:b w:val="0"/>
          <w:bCs w:val="0"/>
        </w:rPr>
        <w:t xml:space="preserve">  </w:t>
      </w:r>
      <w:r w:rsidRPr="00970AB3">
        <w:rPr>
          <w:rFonts w:eastAsia="仿宋_GB2312" w:cs="仿宋_GB2312" w:hint="eastAsia"/>
          <w:b w:val="0"/>
          <w:bCs w:val="0"/>
        </w:rPr>
        <w:t>并联冗余回油通道</w:t>
      </w:r>
      <w:r w:rsidRPr="00970AB3">
        <w:rPr>
          <w:rFonts w:eastAsia="仿宋_GB2312"/>
          <w:b w:val="0"/>
          <w:bCs w:val="0"/>
        </w:rPr>
        <w:tab/>
        <w:t>64</w:t>
      </w:r>
    </w:p>
    <w:p w:rsidR="00A617AC" w:rsidRPr="00970AB3" w:rsidRDefault="00A617AC" w:rsidP="008035B0">
      <w:pPr>
        <w:pStyle w:val="TOC1"/>
        <w:tabs>
          <w:tab w:val="right" w:leader="dot" w:pos="9628"/>
        </w:tabs>
        <w:spacing w:beforeLines="0" w:line="500" w:lineRule="exact"/>
        <w:ind w:firstLineChars="200" w:firstLine="31680"/>
        <w:jc w:val="center"/>
        <w:rPr>
          <w:rFonts w:eastAsia="仿宋_GB2312"/>
          <w:b w:val="0"/>
          <w:bCs w:val="0"/>
        </w:rPr>
      </w:pPr>
      <w:r w:rsidRPr="00970AB3">
        <w:rPr>
          <w:rFonts w:eastAsia="仿宋_GB2312"/>
          <w:b w:val="0"/>
          <w:bCs w:val="0"/>
        </w:rPr>
        <w:t xml:space="preserve">62. </w:t>
      </w:r>
      <w:r w:rsidRPr="00970AB3">
        <w:rPr>
          <w:rFonts w:eastAsia="仿宋_GB2312" w:cs="仿宋_GB2312" w:hint="eastAsia"/>
          <w:b w:val="0"/>
          <w:bCs w:val="0"/>
        </w:rPr>
        <w:t>第四百三十一条</w:t>
      </w:r>
      <w:r w:rsidRPr="00970AB3">
        <w:rPr>
          <w:rFonts w:eastAsia="仿宋_GB2312"/>
          <w:b w:val="0"/>
          <w:bCs w:val="0"/>
        </w:rPr>
        <w:t xml:space="preserve">  </w:t>
      </w:r>
      <w:r w:rsidRPr="00970AB3">
        <w:rPr>
          <w:rFonts w:eastAsia="仿宋_GB2312" w:cs="仿宋_GB2312" w:hint="eastAsia"/>
          <w:b w:val="0"/>
          <w:bCs w:val="0"/>
        </w:rPr>
        <w:t>自动灭火装置</w:t>
      </w:r>
      <w:r w:rsidRPr="00970AB3">
        <w:rPr>
          <w:rFonts w:eastAsia="仿宋_GB2312"/>
          <w:b w:val="0"/>
          <w:bCs w:val="0"/>
        </w:rPr>
        <w:tab/>
        <w:t>65</w:t>
      </w:r>
    </w:p>
    <w:p w:rsidR="00A617AC" w:rsidRPr="00970AB3" w:rsidRDefault="00A617AC" w:rsidP="008035B0">
      <w:pPr>
        <w:pStyle w:val="TOC1"/>
        <w:tabs>
          <w:tab w:val="right" w:leader="dot" w:pos="9628"/>
        </w:tabs>
        <w:spacing w:beforeLines="0" w:line="500" w:lineRule="exact"/>
        <w:ind w:firstLineChars="200" w:firstLine="31680"/>
        <w:jc w:val="center"/>
        <w:rPr>
          <w:rFonts w:eastAsia="仿宋_GB2312"/>
          <w:b w:val="0"/>
          <w:bCs w:val="0"/>
        </w:rPr>
      </w:pPr>
      <w:r w:rsidRPr="00970AB3">
        <w:rPr>
          <w:rFonts w:eastAsia="仿宋_GB2312"/>
          <w:b w:val="0"/>
          <w:bCs w:val="0"/>
        </w:rPr>
        <w:t xml:space="preserve">63. </w:t>
      </w:r>
      <w:r w:rsidRPr="00970AB3">
        <w:rPr>
          <w:rFonts w:eastAsia="仿宋_GB2312" w:cs="仿宋_GB2312" w:hint="eastAsia"/>
          <w:b w:val="0"/>
          <w:bCs w:val="0"/>
        </w:rPr>
        <w:t>第四百三十三条</w:t>
      </w:r>
      <w:r w:rsidRPr="00970AB3">
        <w:rPr>
          <w:rFonts w:eastAsia="仿宋_GB2312"/>
          <w:b w:val="0"/>
          <w:bCs w:val="0"/>
        </w:rPr>
        <w:t xml:space="preserve">  </w:t>
      </w:r>
      <w:r w:rsidRPr="00970AB3">
        <w:rPr>
          <w:rFonts w:eastAsia="仿宋_GB2312" w:cs="仿宋_GB2312" w:hint="eastAsia"/>
          <w:b w:val="0"/>
          <w:bCs w:val="0"/>
        </w:rPr>
        <w:t>空气压缩机风包的水压试验和释压阀</w:t>
      </w:r>
      <w:r w:rsidRPr="00970AB3">
        <w:rPr>
          <w:rFonts w:eastAsia="仿宋_GB2312"/>
          <w:b w:val="0"/>
          <w:bCs w:val="0"/>
        </w:rPr>
        <w:tab/>
        <w:t>65</w:t>
      </w:r>
    </w:p>
    <w:p w:rsidR="00A617AC" w:rsidRPr="00970AB3" w:rsidRDefault="00A617AC" w:rsidP="008035B0">
      <w:pPr>
        <w:pStyle w:val="TOC1"/>
        <w:tabs>
          <w:tab w:val="right" w:leader="dot" w:pos="9628"/>
        </w:tabs>
        <w:spacing w:beforeLines="0" w:line="500" w:lineRule="exact"/>
        <w:ind w:firstLineChars="100" w:firstLine="31680"/>
        <w:jc w:val="center"/>
        <w:rPr>
          <w:rFonts w:eastAsia="黑体"/>
          <w:b w:val="0"/>
          <w:bCs w:val="0"/>
        </w:rPr>
      </w:pPr>
      <w:r w:rsidRPr="00970AB3">
        <w:rPr>
          <w:rFonts w:eastAsia="黑体" w:cs="黑体" w:hint="eastAsia"/>
          <w:b w:val="0"/>
          <w:bCs w:val="0"/>
        </w:rPr>
        <w:t>第十章</w:t>
      </w:r>
      <w:r w:rsidRPr="00970AB3">
        <w:rPr>
          <w:rFonts w:eastAsia="黑体"/>
          <w:b w:val="0"/>
          <w:bCs w:val="0"/>
        </w:rPr>
        <w:t xml:space="preserve">  </w:t>
      </w:r>
      <w:r w:rsidRPr="00970AB3">
        <w:rPr>
          <w:rFonts w:eastAsia="黑体" w:cs="黑体" w:hint="eastAsia"/>
          <w:b w:val="0"/>
          <w:bCs w:val="0"/>
        </w:rPr>
        <w:t>电</w:t>
      </w:r>
      <w:r w:rsidRPr="00970AB3">
        <w:rPr>
          <w:rFonts w:eastAsia="黑体"/>
          <w:b w:val="0"/>
          <w:bCs w:val="0"/>
        </w:rPr>
        <w:t xml:space="preserve"> </w:t>
      </w:r>
      <w:r w:rsidRPr="00970AB3">
        <w:rPr>
          <w:rFonts w:eastAsia="黑体" w:cs="黑体" w:hint="eastAsia"/>
          <w:b w:val="0"/>
          <w:bCs w:val="0"/>
        </w:rPr>
        <w:t>气</w:t>
      </w:r>
      <w:r w:rsidRPr="00970AB3">
        <w:rPr>
          <w:rFonts w:eastAsia="黑体"/>
          <w:b w:val="0"/>
          <w:bCs w:val="0"/>
        </w:rPr>
        <w:tab/>
        <w:t>67</w:t>
      </w:r>
    </w:p>
    <w:p w:rsidR="00A617AC" w:rsidRPr="00970AB3" w:rsidRDefault="00A617AC" w:rsidP="008035B0">
      <w:pPr>
        <w:pStyle w:val="TOC1"/>
        <w:tabs>
          <w:tab w:val="right" w:leader="dot" w:pos="9628"/>
        </w:tabs>
        <w:spacing w:beforeLines="0" w:line="500" w:lineRule="exact"/>
        <w:ind w:firstLineChars="200" w:firstLine="31680"/>
        <w:jc w:val="center"/>
        <w:rPr>
          <w:rFonts w:eastAsia="仿宋_GB2312"/>
          <w:b w:val="0"/>
          <w:bCs w:val="0"/>
        </w:rPr>
      </w:pPr>
      <w:r w:rsidRPr="00970AB3">
        <w:rPr>
          <w:rFonts w:eastAsia="仿宋_GB2312"/>
          <w:b w:val="0"/>
          <w:bCs w:val="0"/>
        </w:rPr>
        <w:t xml:space="preserve">64. </w:t>
      </w:r>
      <w:r w:rsidRPr="00970AB3">
        <w:rPr>
          <w:rFonts w:eastAsia="仿宋_GB2312" w:cs="仿宋_GB2312" w:hint="eastAsia"/>
          <w:b w:val="0"/>
          <w:bCs w:val="0"/>
        </w:rPr>
        <w:t>第四百三十八条</w:t>
      </w:r>
      <w:r w:rsidRPr="00970AB3">
        <w:rPr>
          <w:rFonts w:eastAsia="仿宋_GB2312"/>
          <w:b w:val="0"/>
          <w:bCs w:val="0"/>
        </w:rPr>
        <w:t xml:space="preserve">  </w:t>
      </w:r>
      <w:r w:rsidRPr="00970AB3">
        <w:rPr>
          <w:rFonts w:eastAsia="仿宋_GB2312" w:cs="仿宋_GB2312" w:hint="eastAsia"/>
          <w:b w:val="0"/>
          <w:bCs w:val="0"/>
        </w:rPr>
        <w:t>串接的采区变电所数量要求</w:t>
      </w:r>
      <w:r w:rsidRPr="00970AB3">
        <w:rPr>
          <w:rFonts w:eastAsia="仿宋_GB2312"/>
          <w:b w:val="0"/>
          <w:bCs w:val="0"/>
        </w:rPr>
        <w:tab/>
        <w:t>67</w:t>
      </w:r>
    </w:p>
    <w:p w:rsidR="00A617AC" w:rsidRPr="00970AB3" w:rsidRDefault="00A617AC" w:rsidP="008035B0">
      <w:pPr>
        <w:pStyle w:val="TOC1"/>
        <w:tabs>
          <w:tab w:val="right" w:leader="dot" w:pos="9628"/>
        </w:tabs>
        <w:spacing w:beforeLines="0" w:line="500" w:lineRule="exact"/>
        <w:ind w:firstLineChars="200" w:firstLine="31680"/>
        <w:jc w:val="center"/>
        <w:rPr>
          <w:rFonts w:eastAsia="仿宋_GB2312"/>
          <w:b w:val="0"/>
          <w:bCs w:val="0"/>
        </w:rPr>
      </w:pPr>
      <w:r w:rsidRPr="00970AB3">
        <w:rPr>
          <w:rFonts w:eastAsia="仿宋_GB2312"/>
          <w:b w:val="0"/>
          <w:bCs w:val="0"/>
        </w:rPr>
        <w:t xml:space="preserve">65. </w:t>
      </w:r>
      <w:r w:rsidRPr="00970AB3">
        <w:rPr>
          <w:rFonts w:eastAsia="仿宋_GB2312" w:cs="仿宋_GB2312" w:hint="eastAsia"/>
          <w:b w:val="0"/>
          <w:bCs w:val="0"/>
        </w:rPr>
        <w:t>第四百四十一条</w:t>
      </w:r>
      <w:r w:rsidRPr="00970AB3">
        <w:rPr>
          <w:rFonts w:eastAsia="仿宋_GB2312"/>
          <w:b w:val="0"/>
          <w:bCs w:val="0"/>
        </w:rPr>
        <w:t xml:space="preserve">  </w:t>
      </w:r>
      <w:r w:rsidRPr="00970AB3">
        <w:rPr>
          <w:rFonts w:eastAsia="仿宋_GB2312" w:cs="仿宋_GB2312" w:hint="eastAsia"/>
          <w:b w:val="0"/>
          <w:bCs w:val="0"/>
        </w:rPr>
        <w:t>井下电气设备爆炸性环境</w:t>
      </w:r>
      <w:r w:rsidRPr="00970AB3">
        <w:rPr>
          <w:rFonts w:eastAsia="仿宋_GB2312"/>
          <w:b w:val="0"/>
          <w:bCs w:val="0"/>
        </w:rPr>
        <w:tab/>
        <w:t>67</w:t>
      </w:r>
    </w:p>
    <w:p w:rsidR="00A617AC" w:rsidRPr="00970AB3" w:rsidRDefault="00A617AC" w:rsidP="008035B0">
      <w:pPr>
        <w:pStyle w:val="TOC1"/>
        <w:tabs>
          <w:tab w:val="right" w:leader="dot" w:pos="9628"/>
        </w:tabs>
        <w:spacing w:beforeLines="0" w:line="500" w:lineRule="exact"/>
        <w:ind w:leftChars="199" w:left="31680" w:rightChars="300" w:right="31680" w:hangingChars="205" w:firstLine="31680"/>
        <w:jc w:val="center"/>
        <w:rPr>
          <w:rFonts w:eastAsia="仿宋_GB2312"/>
          <w:b w:val="0"/>
          <w:bCs w:val="0"/>
        </w:rPr>
      </w:pPr>
      <w:r w:rsidRPr="00970AB3">
        <w:rPr>
          <w:rFonts w:eastAsia="仿宋_GB2312"/>
          <w:b w:val="0"/>
          <w:bCs w:val="0"/>
        </w:rPr>
        <w:t xml:space="preserve">66. </w:t>
      </w:r>
      <w:r w:rsidRPr="00970AB3">
        <w:rPr>
          <w:rFonts w:eastAsia="仿宋_GB2312" w:cs="仿宋_GB2312" w:hint="eastAsia"/>
          <w:b w:val="0"/>
          <w:bCs w:val="0"/>
        </w:rPr>
        <w:t>第四百四十五条</w:t>
      </w:r>
      <w:r w:rsidRPr="00970AB3">
        <w:rPr>
          <w:rFonts w:eastAsia="仿宋_GB2312"/>
          <w:b w:val="0"/>
          <w:bCs w:val="0"/>
        </w:rPr>
        <w:t xml:space="preserve">  </w:t>
      </w:r>
      <w:r w:rsidRPr="00970AB3">
        <w:rPr>
          <w:rFonts w:eastAsia="仿宋_GB2312" w:cs="仿宋_GB2312" w:hint="eastAsia"/>
          <w:b w:val="0"/>
          <w:bCs w:val="0"/>
        </w:rPr>
        <w:t>采掘工作面用电设备电压超过</w:t>
      </w:r>
      <w:r w:rsidRPr="00970AB3">
        <w:rPr>
          <w:rFonts w:eastAsia="仿宋_GB2312"/>
          <w:b w:val="0"/>
          <w:bCs w:val="0"/>
        </w:rPr>
        <w:t>3300V</w:t>
      </w:r>
      <w:r w:rsidRPr="00970AB3">
        <w:rPr>
          <w:rFonts w:eastAsia="仿宋_GB2312" w:cs="仿宋_GB2312" w:hint="eastAsia"/>
          <w:b w:val="0"/>
          <w:bCs w:val="0"/>
        </w:rPr>
        <w:t>时的安全措施</w:t>
      </w:r>
      <w:r w:rsidRPr="00970AB3">
        <w:rPr>
          <w:rFonts w:eastAsia="仿宋_GB2312"/>
          <w:b w:val="0"/>
          <w:bCs w:val="0"/>
        </w:rPr>
        <w:tab/>
        <w:t>68</w:t>
      </w:r>
    </w:p>
    <w:p w:rsidR="00A617AC" w:rsidRPr="00970AB3" w:rsidRDefault="00A617AC" w:rsidP="008035B0">
      <w:pPr>
        <w:pStyle w:val="TOC1"/>
        <w:tabs>
          <w:tab w:val="right" w:leader="dot" w:pos="9628"/>
        </w:tabs>
        <w:spacing w:beforeLines="0" w:line="500" w:lineRule="exact"/>
        <w:ind w:firstLineChars="200" w:firstLine="31680"/>
        <w:jc w:val="center"/>
        <w:rPr>
          <w:rFonts w:eastAsia="仿宋_GB2312"/>
          <w:b w:val="0"/>
          <w:bCs w:val="0"/>
        </w:rPr>
      </w:pPr>
      <w:r w:rsidRPr="00970AB3">
        <w:rPr>
          <w:rFonts w:eastAsia="仿宋_GB2312"/>
          <w:b w:val="0"/>
          <w:bCs w:val="0"/>
        </w:rPr>
        <w:t xml:space="preserve">67. </w:t>
      </w:r>
      <w:r w:rsidRPr="00970AB3">
        <w:rPr>
          <w:rFonts w:eastAsia="仿宋_GB2312" w:cs="仿宋_GB2312" w:hint="eastAsia"/>
          <w:b w:val="0"/>
          <w:bCs w:val="0"/>
        </w:rPr>
        <w:t>第四百四十八条</w:t>
      </w:r>
      <w:r w:rsidRPr="00970AB3">
        <w:rPr>
          <w:rFonts w:eastAsia="仿宋_GB2312"/>
          <w:b w:val="0"/>
          <w:bCs w:val="0"/>
        </w:rPr>
        <w:t xml:space="preserve">  </w:t>
      </w:r>
      <w:r w:rsidRPr="00970AB3">
        <w:rPr>
          <w:rFonts w:eastAsia="仿宋_GB2312" w:cs="仿宋_GB2312" w:hint="eastAsia"/>
          <w:b w:val="0"/>
          <w:bCs w:val="0"/>
        </w:rPr>
        <w:t>防爆电气设备到矿验收</w:t>
      </w:r>
      <w:r w:rsidRPr="00970AB3">
        <w:rPr>
          <w:rFonts w:eastAsia="仿宋_GB2312"/>
          <w:b w:val="0"/>
          <w:bCs w:val="0"/>
        </w:rPr>
        <w:tab/>
        <w:t>68</w:t>
      </w:r>
    </w:p>
    <w:p w:rsidR="00A617AC" w:rsidRPr="00970AB3" w:rsidRDefault="00A617AC" w:rsidP="008035B0">
      <w:pPr>
        <w:pStyle w:val="TOC1"/>
        <w:tabs>
          <w:tab w:val="right" w:leader="dot" w:pos="9628"/>
        </w:tabs>
        <w:spacing w:beforeLines="0" w:line="500" w:lineRule="exact"/>
        <w:ind w:firstLineChars="100" w:firstLine="31680"/>
        <w:jc w:val="center"/>
        <w:rPr>
          <w:rFonts w:eastAsia="黑体"/>
          <w:b w:val="0"/>
          <w:bCs w:val="0"/>
        </w:rPr>
      </w:pPr>
      <w:r w:rsidRPr="00970AB3">
        <w:rPr>
          <w:rFonts w:eastAsia="黑体" w:cs="黑体" w:hint="eastAsia"/>
          <w:b w:val="0"/>
          <w:bCs w:val="0"/>
        </w:rPr>
        <w:t>第十一章</w:t>
      </w:r>
      <w:r w:rsidRPr="00970AB3">
        <w:rPr>
          <w:rFonts w:eastAsia="黑体"/>
          <w:b w:val="0"/>
          <w:bCs w:val="0"/>
        </w:rPr>
        <w:t xml:space="preserve">  </w:t>
      </w:r>
      <w:r w:rsidRPr="00970AB3">
        <w:rPr>
          <w:rFonts w:eastAsia="黑体" w:cs="黑体" w:hint="eastAsia"/>
          <w:b w:val="0"/>
          <w:bCs w:val="0"/>
        </w:rPr>
        <w:t>监控与通信</w:t>
      </w:r>
      <w:r w:rsidRPr="00970AB3">
        <w:rPr>
          <w:rFonts w:eastAsia="黑体"/>
          <w:b w:val="0"/>
          <w:bCs w:val="0"/>
        </w:rPr>
        <w:tab/>
        <w:t>70</w:t>
      </w:r>
    </w:p>
    <w:p w:rsidR="00A617AC" w:rsidRPr="00970AB3" w:rsidRDefault="00A617AC" w:rsidP="008035B0">
      <w:pPr>
        <w:pStyle w:val="TOC1"/>
        <w:tabs>
          <w:tab w:val="right" w:leader="dot" w:pos="9628"/>
        </w:tabs>
        <w:spacing w:beforeLines="0" w:line="500" w:lineRule="exact"/>
        <w:ind w:firstLineChars="200" w:firstLine="31680"/>
        <w:jc w:val="center"/>
        <w:rPr>
          <w:rFonts w:eastAsia="仿宋_GB2312"/>
          <w:b w:val="0"/>
          <w:bCs w:val="0"/>
        </w:rPr>
      </w:pPr>
      <w:r w:rsidRPr="00970AB3">
        <w:rPr>
          <w:rFonts w:eastAsia="仿宋_GB2312"/>
          <w:b w:val="0"/>
          <w:bCs w:val="0"/>
        </w:rPr>
        <w:t xml:space="preserve">68. </w:t>
      </w:r>
      <w:r w:rsidRPr="00970AB3">
        <w:rPr>
          <w:rFonts w:eastAsia="仿宋_GB2312" w:cs="仿宋_GB2312" w:hint="eastAsia"/>
          <w:b w:val="0"/>
          <w:bCs w:val="0"/>
        </w:rPr>
        <w:t>第四百九十三条</w:t>
      </w:r>
      <w:r w:rsidRPr="00970AB3">
        <w:rPr>
          <w:rFonts w:eastAsia="仿宋_GB2312"/>
          <w:b w:val="0"/>
          <w:bCs w:val="0"/>
        </w:rPr>
        <w:t xml:space="preserve">  </w:t>
      </w:r>
      <w:r w:rsidRPr="00970AB3">
        <w:rPr>
          <w:rFonts w:eastAsia="仿宋_GB2312" w:cs="仿宋_GB2312" w:hint="eastAsia"/>
          <w:b w:val="0"/>
          <w:bCs w:val="0"/>
        </w:rPr>
        <w:t>传感器</w:t>
      </w:r>
      <w:r w:rsidRPr="00970AB3">
        <w:rPr>
          <w:rFonts w:eastAsia="仿宋_GB2312"/>
          <w:b w:val="0"/>
          <w:bCs w:val="0"/>
        </w:rPr>
        <w:t>“</w:t>
      </w:r>
      <w:r w:rsidRPr="00970AB3">
        <w:rPr>
          <w:rFonts w:eastAsia="仿宋_GB2312" w:cs="仿宋_GB2312" w:hint="eastAsia"/>
          <w:b w:val="0"/>
          <w:bCs w:val="0"/>
        </w:rPr>
        <w:t>允许误差</w:t>
      </w:r>
      <w:r w:rsidRPr="00970AB3">
        <w:rPr>
          <w:rFonts w:eastAsia="仿宋_GB2312"/>
          <w:b w:val="0"/>
          <w:bCs w:val="0"/>
        </w:rPr>
        <w:t>”</w:t>
      </w:r>
      <w:r w:rsidRPr="00970AB3">
        <w:rPr>
          <w:rFonts w:eastAsia="仿宋_GB2312" w:cs="仿宋_GB2312" w:hint="eastAsia"/>
          <w:b w:val="0"/>
          <w:bCs w:val="0"/>
        </w:rPr>
        <w:t>的含义</w:t>
      </w:r>
      <w:r w:rsidRPr="00970AB3">
        <w:rPr>
          <w:rFonts w:eastAsia="仿宋_GB2312"/>
          <w:b w:val="0"/>
          <w:bCs w:val="0"/>
        </w:rPr>
        <w:tab/>
        <w:t>70</w:t>
      </w:r>
    </w:p>
    <w:p w:rsidR="00A617AC" w:rsidRPr="00970AB3" w:rsidRDefault="00A617AC" w:rsidP="00EA33A3">
      <w:pPr>
        <w:pStyle w:val="TOC1"/>
        <w:tabs>
          <w:tab w:val="right" w:leader="dot" w:pos="9628"/>
        </w:tabs>
        <w:spacing w:beforeLines="50" w:afterLines="50" w:line="500" w:lineRule="exact"/>
        <w:jc w:val="center"/>
        <w:rPr>
          <w:rFonts w:eastAsia="方正小标宋简体"/>
          <w:b w:val="0"/>
          <w:bCs w:val="0"/>
        </w:rPr>
      </w:pPr>
      <w:r w:rsidRPr="00970AB3">
        <w:rPr>
          <w:rFonts w:eastAsia="方正小标宋简体" w:cs="方正小标宋简体" w:hint="eastAsia"/>
          <w:b w:val="0"/>
          <w:bCs w:val="0"/>
        </w:rPr>
        <w:t>第四编</w:t>
      </w:r>
      <w:r w:rsidRPr="00970AB3">
        <w:rPr>
          <w:rFonts w:eastAsia="方正小标宋简体"/>
          <w:b w:val="0"/>
          <w:bCs w:val="0"/>
        </w:rPr>
        <w:t xml:space="preserve">  </w:t>
      </w:r>
      <w:r w:rsidRPr="00970AB3">
        <w:rPr>
          <w:rFonts w:eastAsia="方正小标宋简体" w:cs="方正小标宋简体" w:hint="eastAsia"/>
          <w:b w:val="0"/>
          <w:bCs w:val="0"/>
        </w:rPr>
        <w:t>露</w:t>
      </w:r>
      <w:r w:rsidRPr="00970AB3">
        <w:rPr>
          <w:rFonts w:eastAsia="方正小标宋简体"/>
          <w:b w:val="0"/>
          <w:bCs w:val="0"/>
        </w:rPr>
        <w:t xml:space="preserve"> </w:t>
      </w:r>
      <w:r w:rsidRPr="00970AB3">
        <w:rPr>
          <w:rFonts w:eastAsia="方正小标宋简体" w:cs="方正小标宋简体" w:hint="eastAsia"/>
          <w:b w:val="0"/>
          <w:bCs w:val="0"/>
        </w:rPr>
        <w:t>天</w:t>
      </w:r>
      <w:r w:rsidRPr="00970AB3">
        <w:rPr>
          <w:rFonts w:eastAsia="方正小标宋简体"/>
          <w:b w:val="0"/>
          <w:bCs w:val="0"/>
        </w:rPr>
        <w:t xml:space="preserve"> </w:t>
      </w:r>
      <w:r w:rsidRPr="00970AB3">
        <w:rPr>
          <w:rFonts w:eastAsia="方正小标宋简体" w:cs="方正小标宋简体" w:hint="eastAsia"/>
          <w:b w:val="0"/>
          <w:bCs w:val="0"/>
        </w:rPr>
        <w:t>煤</w:t>
      </w:r>
      <w:r w:rsidRPr="00970AB3">
        <w:rPr>
          <w:rFonts w:eastAsia="方正小标宋简体"/>
          <w:b w:val="0"/>
          <w:bCs w:val="0"/>
        </w:rPr>
        <w:t xml:space="preserve"> </w:t>
      </w:r>
      <w:r w:rsidRPr="00970AB3">
        <w:rPr>
          <w:rFonts w:eastAsia="方正小标宋简体" w:cs="方正小标宋简体" w:hint="eastAsia"/>
          <w:b w:val="0"/>
          <w:bCs w:val="0"/>
        </w:rPr>
        <w:t>矿</w:t>
      </w:r>
      <w:r w:rsidRPr="00970AB3">
        <w:rPr>
          <w:rFonts w:eastAsia="方正小标宋简体"/>
          <w:b w:val="0"/>
          <w:bCs w:val="0"/>
        </w:rPr>
        <w:tab/>
        <w:t>71</w:t>
      </w:r>
    </w:p>
    <w:p w:rsidR="00A617AC" w:rsidRPr="00970AB3" w:rsidRDefault="00A617AC" w:rsidP="008035B0">
      <w:pPr>
        <w:pStyle w:val="TOC1"/>
        <w:tabs>
          <w:tab w:val="right" w:leader="dot" w:pos="9628"/>
        </w:tabs>
        <w:spacing w:beforeLines="0" w:line="500" w:lineRule="exact"/>
        <w:ind w:firstLineChars="200" w:firstLine="31680"/>
        <w:jc w:val="center"/>
        <w:rPr>
          <w:rFonts w:eastAsia="仿宋_GB2312"/>
          <w:b w:val="0"/>
          <w:bCs w:val="0"/>
        </w:rPr>
      </w:pPr>
      <w:r w:rsidRPr="00970AB3">
        <w:rPr>
          <w:rFonts w:eastAsia="仿宋_GB2312"/>
          <w:b w:val="0"/>
          <w:bCs w:val="0"/>
        </w:rPr>
        <w:t xml:space="preserve">69. </w:t>
      </w:r>
      <w:r w:rsidRPr="00970AB3">
        <w:rPr>
          <w:rFonts w:eastAsia="仿宋_GB2312" w:cs="仿宋_GB2312" w:hint="eastAsia"/>
          <w:b w:val="0"/>
          <w:bCs w:val="0"/>
        </w:rPr>
        <w:t>第五百二十八条</w:t>
      </w:r>
      <w:r w:rsidRPr="00970AB3">
        <w:rPr>
          <w:rFonts w:eastAsia="仿宋_GB2312"/>
          <w:b w:val="0"/>
          <w:bCs w:val="0"/>
        </w:rPr>
        <w:t xml:space="preserve">  </w:t>
      </w:r>
      <w:r w:rsidRPr="00970AB3">
        <w:rPr>
          <w:rFonts w:eastAsia="仿宋_GB2312" w:cs="仿宋_GB2312" w:hint="eastAsia"/>
          <w:b w:val="0"/>
          <w:bCs w:val="0"/>
        </w:rPr>
        <w:t>露天煤矿爆破</w:t>
      </w:r>
      <w:r w:rsidRPr="00970AB3">
        <w:rPr>
          <w:rFonts w:eastAsia="仿宋_GB2312"/>
          <w:b w:val="0"/>
          <w:bCs w:val="0"/>
        </w:rPr>
        <w:t>“</w:t>
      </w:r>
      <w:r w:rsidRPr="00970AB3">
        <w:rPr>
          <w:rFonts w:eastAsia="仿宋_GB2312" w:cs="仿宋_GB2312" w:hint="eastAsia"/>
          <w:b w:val="0"/>
          <w:bCs w:val="0"/>
        </w:rPr>
        <w:t>三联系制</w:t>
      </w:r>
      <w:r w:rsidRPr="00970AB3">
        <w:rPr>
          <w:rFonts w:eastAsia="仿宋_GB2312"/>
          <w:b w:val="0"/>
          <w:bCs w:val="0"/>
        </w:rPr>
        <w:t>”</w:t>
      </w:r>
      <w:r w:rsidRPr="00970AB3">
        <w:rPr>
          <w:rFonts w:eastAsia="仿宋_GB2312"/>
          <w:b w:val="0"/>
          <w:bCs w:val="0"/>
        </w:rPr>
        <w:tab/>
        <w:t>71</w:t>
      </w:r>
    </w:p>
    <w:p w:rsidR="00A617AC" w:rsidRPr="00970AB3" w:rsidRDefault="00A617AC" w:rsidP="008035B0">
      <w:pPr>
        <w:pStyle w:val="TOC1"/>
        <w:tabs>
          <w:tab w:val="right" w:leader="dot" w:pos="9628"/>
        </w:tabs>
        <w:spacing w:beforeLines="0" w:line="500" w:lineRule="exact"/>
        <w:ind w:firstLineChars="200" w:firstLine="31680"/>
        <w:jc w:val="center"/>
        <w:rPr>
          <w:rFonts w:eastAsia="仿宋_GB2312"/>
          <w:b w:val="0"/>
          <w:bCs w:val="0"/>
        </w:rPr>
      </w:pPr>
      <w:r w:rsidRPr="00970AB3">
        <w:rPr>
          <w:rFonts w:eastAsia="仿宋_GB2312"/>
          <w:b w:val="0"/>
          <w:bCs w:val="0"/>
        </w:rPr>
        <w:t xml:space="preserve">70. </w:t>
      </w:r>
      <w:r w:rsidRPr="00970AB3">
        <w:rPr>
          <w:rFonts w:eastAsia="仿宋_GB2312" w:cs="仿宋_GB2312" w:hint="eastAsia"/>
          <w:b w:val="0"/>
          <w:bCs w:val="0"/>
        </w:rPr>
        <w:t>第五百六十四条</w:t>
      </w:r>
      <w:r w:rsidRPr="00970AB3">
        <w:rPr>
          <w:rFonts w:eastAsia="仿宋_GB2312"/>
          <w:b w:val="0"/>
          <w:bCs w:val="0"/>
        </w:rPr>
        <w:t xml:space="preserve">  </w:t>
      </w:r>
      <w:r w:rsidRPr="00970AB3">
        <w:rPr>
          <w:rFonts w:eastAsia="仿宋_GB2312" w:cs="仿宋_GB2312" w:hint="eastAsia"/>
          <w:b w:val="0"/>
          <w:bCs w:val="0"/>
        </w:rPr>
        <w:t>露天煤矿矿用卡车可靠性检验</w:t>
      </w:r>
      <w:r w:rsidRPr="00970AB3">
        <w:rPr>
          <w:rFonts w:eastAsia="仿宋_GB2312"/>
          <w:b w:val="0"/>
          <w:bCs w:val="0"/>
        </w:rPr>
        <w:tab/>
        <w:t>71</w:t>
      </w:r>
    </w:p>
    <w:p w:rsidR="00A617AC" w:rsidRPr="00970AB3" w:rsidRDefault="00A617AC" w:rsidP="008035B0">
      <w:pPr>
        <w:pStyle w:val="TOC1"/>
        <w:tabs>
          <w:tab w:val="right" w:leader="dot" w:pos="9628"/>
        </w:tabs>
        <w:spacing w:beforeLines="0" w:line="500" w:lineRule="exact"/>
        <w:ind w:firstLineChars="200" w:firstLine="31680"/>
        <w:jc w:val="center"/>
        <w:rPr>
          <w:rFonts w:eastAsia="仿宋_GB2312"/>
          <w:b w:val="0"/>
          <w:bCs w:val="0"/>
        </w:rPr>
      </w:pPr>
      <w:r w:rsidRPr="00970AB3">
        <w:rPr>
          <w:rFonts w:eastAsia="仿宋_GB2312"/>
          <w:b w:val="0"/>
          <w:bCs w:val="0"/>
        </w:rPr>
        <w:t xml:space="preserve">71. </w:t>
      </w:r>
      <w:r w:rsidRPr="00970AB3">
        <w:rPr>
          <w:rFonts w:eastAsia="仿宋_GB2312" w:cs="仿宋_GB2312" w:hint="eastAsia"/>
          <w:b w:val="0"/>
          <w:bCs w:val="0"/>
        </w:rPr>
        <w:t>第五百八十四、五百八十八条</w:t>
      </w:r>
      <w:r w:rsidRPr="00970AB3">
        <w:rPr>
          <w:rFonts w:eastAsia="仿宋_GB2312"/>
          <w:b w:val="0"/>
          <w:bCs w:val="0"/>
        </w:rPr>
        <w:t xml:space="preserve">  </w:t>
      </w:r>
      <w:r w:rsidRPr="00970AB3">
        <w:rPr>
          <w:rFonts w:eastAsia="仿宋_GB2312" w:cs="仿宋_GB2312" w:hint="eastAsia"/>
          <w:b w:val="0"/>
          <w:bCs w:val="0"/>
        </w:rPr>
        <w:t>定期进行边坡稳定性分析、评价</w:t>
      </w:r>
      <w:r w:rsidRPr="00970AB3">
        <w:rPr>
          <w:rFonts w:eastAsia="仿宋_GB2312"/>
          <w:b w:val="0"/>
          <w:bCs w:val="0"/>
        </w:rPr>
        <w:tab/>
        <w:t>72</w:t>
      </w:r>
    </w:p>
    <w:p w:rsidR="00A617AC" w:rsidRPr="00970AB3" w:rsidRDefault="00A617AC" w:rsidP="008035B0">
      <w:pPr>
        <w:pStyle w:val="TOC1"/>
        <w:tabs>
          <w:tab w:val="right" w:leader="dot" w:pos="9628"/>
        </w:tabs>
        <w:spacing w:beforeLines="0" w:line="500" w:lineRule="exact"/>
        <w:ind w:firstLineChars="200" w:firstLine="31680"/>
        <w:jc w:val="center"/>
        <w:rPr>
          <w:rFonts w:eastAsia="仿宋_GB2312"/>
          <w:b w:val="0"/>
          <w:bCs w:val="0"/>
        </w:rPr>
      </w:pPr>
      <w:r w:rsidRPr="00970AB3">
        <w:rPr>
          <w:rFonts w:eastAsia="仿宋_GB2312"/>
          <w:b w:val="0"/>
          <w:bCs w:val="0"/>
        </w:rPr>
        <w:t xml:space="preserve">72. </w:t>
      </w:r>
      <w:r w:rsidRPr="00970AB3">
        <w:rPr>
          <w:rFonts w:eastAsia="仿宋_GB2312" w:cs="仿宋_GB2312" w:hint="eastAsia"/>
          <w:b w:val="0"/>
          <w:bCs w:val="0"/>
        </w:rPr>
        <w:t>第六百二十条</w:t>
      </w:r>
      <w:r w:rsidRPr="00970AB3">
        <w:rPr>
          <w:rFonts w:eastAsia="仿宋_GB2312"/>
          <w:b w:val="0"/>
          <w:bCs w:val="0"/>
        </w:rPr>
        <w:t xml:space="preserve">  </w:t>
      </w:r>
      <w:r w:rsidRPr="00970AB3">
        <w:rPr>
          <w:rFonts w:eastAsia="仿宋_GB2312" w:cs="仿宋_GB2312" w:hint="eastAsia"/>
          <w:b w:val="0"/>
          <w:bCs w:val="0"/>
        </w:rPr>
        <w:t>露天采场内配电线路停送电的作业要求</w:t>
      </w:r>
      <w:r w:rsidRPr="00970AB3">
        <w:rPr>
          <w:rFonts w:eastAsia="仿宋_GB2312"/>
          <w:b w:val="0"/>
          <w:bCs w:val="0"/>
        </w:rPr>
        <w:tab/>
        <w:t>72</w:t>
      </w:r>
    </w:p>
    <w:p w:rsidR="00A617AC" w:rsidRPr="00970AB3" w:rsidRDefault="00A617AC" w:rsidP="00EA33A3">
      <w:pPr>
        <w:pStyle w:val="TOC1"/>
        <w:tabs>
          <w:tab w:val="right" w:leader="dot" w:pos="9628"/>
        </w:tabs>
        <w:spacing w:beforeLines="50" w:afterLines="50" w:line="500" w:lineRule="exact"/>
        <w:jc w:val="center"/>
        <w:rPr>
          <w:rFonts w:eastAsia="方正小标宋简体"/>
          <w:b w:val="0"/>
          <w:bCs w:val="0"/>
        </w:rPr>
      </w:pPr>
      <w:r w:rsidRPr="00970AB3">
        <w:rPr>
          <w:rFonts w:eastAsia="方正小标宋简体" w:cs="方正小标宋简体" w:hint="eastAsia"/>
          <w:b w:val="0"/>
          <w:bCs w:val="0"/>
        </w:rPr>
        <w:t>第五编</w:t>
      </w:r>
      <w:r w:rsidRPr="00970AB3">
        <w:rPr>
          <w:rFonts w:eastAsia="方正小标宋简体"/>
          <w:b w:val="0"/>
          <w:bCs w:val="0"/>
        </w:rPr>
        <w:t xml:space="preserve">  </w:t>
      </w:r>
      <w:r w:rsidRPr="00970AB3">
        <w:rPr>
          <w:rFonts w:eastAsia="方正小标宋简体" w:cs="方正小标宋简体" w:hint="eastAsia"/>
          <w:b w:val="0"/>
          <w:bCs w:val="0"/>
        </w:rPr>
        <w:t>职</w:t>
      </w:r>
      <w:r w:rsidRPr="00970AB3">
        <w:rPr>
          <w:rFonts w:eastAsia="方正小标宋简体"/>
          <w:b w:val="0"/>
          <w:bCs w:val="0"/>
        </w:rPr>
        <w:t xml:space="preserve"> </w:t>
      </w:r>
      <w:r w:rsidRPr="00970AB3">
        <w:rPr>
          <w:rFonts w:eastAsia="方正小标宋简体" w:cs="方正小标宋简体" w:hint="eastAsia"/>
          <w:b w:val="0"/>
          <w:bCs w:val="0"/>
        </w:rPr>
        <w:t>业</w:t>
      </w:r>
      <w:r w:rsidRPr="00970AB3">
        <w:rPr>
          <w:rFonts w:eastAsia="方正小标宋简体"/>
          <w:b w:val="0"/>
          <w:bCs w:val="0"/>
        </w:rPr>
        <w:t xml:space="preserve"> </w:t>
      </w:r>
      <w:r w:rsidRPr="00970AB3">
        <w:rPr>
          <w:rFonts w:eastAsia="方正小标宋简体" w:cs="方正小标宋简体" w:hint="eastAsia"/>
          <w:b w:val="0"/>
          <w:bCs w:val="0"/>
        </w:rPr>
        <w:t>病</w:t>
      </w:r>
      <w:r w:rsidRPr="00970AB3">
        <w:rPr>
          <w:rFonts w:eastAsia="方正小标宋简体"/>
          <w:b w:val="0"/>
          <w:bCs w:val="0"/>
        </w:rPr>
        <w:t xml:space="preserve"> </w:t>
      </w:r>
      <w:r w:rsidRPr="00970AB3">
        <w:rPr>
          <w:rFonts w:eastAsia="方正小标宋简体" w:cs="方正小标宋简体" w:hint="eastAsia"/>
          <w:b w:val="0"/>
          <w:bCs w:val="0"/>
        </w:rPr>
        <w:t>危</w:t>
      </w:r>
      <w:r w:rsidRPr="00970AB3">
        <w:rPr>
          <w:rFonts w:eastAsia="方正小标宋简体"/>
          <w:b w:val="0"/>
          <w:bCs w:val="0"/>
        </w:rPr>
        <w:t xml:space="preserve"> </w:t>
      </w:r>
      <w:r w:rsidRPr="00970AB3">
        <w:rPr>
          <w:rFonts w:eastAsia="方正小标宋简体" w:cs="方正小标宋简体" w:hint="eastAsia"/>
          <w:b w:val="0"/>
          <w:bCs w:val="0"/>
        </w:rPr>
        <w:t>害</w:t>
      </w:r>
      <w:r w:rsidRPr="00970AB3">
        <w:rPr>
          <w:rFonts w:eastAsia="方正小标宋简体"/>
          <w:b w:val="0"/>
          <w:bCs w:val="0"/>
        </w:rPr>
        <w:t xml:space="preserve"> </w:t>
      </w:r>
      <w:r w:rsidRPr="00970AB3">
        <w:rPr>
          <w:rFonts w:eastAsia="方正小标宋简体" w:cs="方正小标宋简体" w:hint="eastAsia"/>
          <w:b w:val="0"/>
          <w:bCs w:val="0"/>
        </w:rPr>
        <w:t>防</w:t>
      </w:r>
      <w:r w:rsidRPr="00970AB3">
        <w:rPr>
          <w:rFonts w:eastAsia="方正小标宋简体"/>
          <w:b w:val="0"/>
          <w:bCs w:val="0"/>
        </w:rPr>
        <w:t xml:space="preserve"> </w:t>
      </w:r>
      <w:r w:rsidRPr="00970AB3">
        <w:rPr>
          <w:rFonts w:eastAsia="方正小标宋简体" w:cs="方正小标宋简体" w:hint="eastAsia"/>
          <w:b w:val="0"/>
          <w:bCs w:val="0"/>
        </w:rPr>
        <w:t>治</w:t>
      </w:r>
      <w:r w:rsidRPr="00970AB3">
        <w:rPr>
          <w:rFonts w:eastAsia="方正小标宋简体"/>
          <w:b w:val="0"/>
          <w:bCs w:val="0"/>
        </w:rPr>
        <w:tab/>
        <w:t>74</w:t>
      </w:r>
    </w:p>
    <w:p w:rsidR="00A617AC" w:rsidRPr="00970AB3" w:rsidRDefault="00A617AC" w:rsidP="008035B0">
      <w:pPr>
        <w:pStyle w:val="TOC1"/>
        <w:tabs>
          <w:tab w:val="right" w:leader="dot" w:pos="9628"/>
        </w:tabs>
        <w:spacing w:beforeLines="0" w:line="500" w:lineRule="exact"/>
        <w:ind w:firstLineChars="200" w:firstLine="31680"/>
        <w:jc w:val="center"/>
        <w:rPr>
          <w:rFonts w:eastAsia="仿宋_GB2312"/>
          <w:b w:val="0"/>
          <w:bCs w:val="0"/>
        </w:rPr>
      </w:pPr>
      <w:r w:rsidRPr="00970AB3">
        <w:rPr>
          <w:rFonts w:eastAsia="仿宋_GB2312"/>
          <w:b w:val="0"/>
          <w:bCs w:val="0"/>
        </w:rPr>
        <w:t xml:space="preserve">73. </w:t>
      </w:r>
      <w:r w:rsidRPr="00970AB3">
        <w:rPr>
          <w:rFonts w:eastAsia="仿宋_GB2312" w:cs="仿宋_GB2312" w:hint="eastAsia"/>
          <w:b w:val="0"/>
          <w:bCs w:val="0"/>
        </w:rPr>
        <w:t>第六百四十一条</w:t>
      </w:r>
      <w:r w:rsidRPr="00970AB3">
        <w:rPr>
          <w:rFonts w:eastAsia="仿宋_GB2312"/>
          <w:b w:val="0"/>
          <w:bCs w:val="0"/>
        </w:rPr>
        <w:t xml:space="preserve">  </w:t>
      </w:r>
      <w:r w:rsidRPr="00970AB3">
        <w:rPr>
          <w:rFonts w:eastAsia="仿宋_GB2312" w:cs="仿宋_GB2312" w:hint="eastAsia"/>
          <w:b w:val="0"/>
          <w:bCs w:val="0"/>
        </w:rPr>
        <w:t>煤矿粉尘监测的方法</w:t>
      </w:r>
      <w:r w:rsidRPr="00970AB3">
        <w:rPr>
          <w:rFonts w:eastAsia="仿宋_GB2312"/>
          <w:b w:val="0"/>
          <w:bCs w:val="0"/>
        </w:rPr>
        <w:tab/>
        <w:t>74</w:t>
      </w:r>
    </w:p>
    <w:p w:rsidR="00A617AC" w:rsidRPr="00970AB3" w:rsidRDefault="00A617AC" w:rsidP="00EA33A3">
      <w:pPr>
        <w:pStyle w:val="TOC1"/>
        <w:tabs>
          <w:tab w:val="right" w:leader="dot" w:pos="9628"/>
        </w:tabs>
        <w:spacing w:beforeLines="50" w:afterLines="50" w:line="500" w:lineRule="exact"/>
        <w:jc w:val="center"/>
        <w:rPr>
          <w:rFonts w:eastAsia="方正小标宋简体"/>
          <w:b w:val="0"/>
          <w:bCs w:val="0"/>
        </w:rPr>
      </w:pPr>
      <w:r w:rsidRPr="00970AB3">
        <w:rPr>
          <w:rFonts w:eastAsia="方正小标宋简体" w:cs="方正小标宋简体" w:hint="eastAsia"/>
          <w:b w:val="0"/>
          <w:bCs w:val="0"/>
        </w:rPr>
        <w:t>第六编</w:t>
      </w:r>
      <w:r w:rsidRPr="00970AB3">
        <w:rPr>
          <w:rFonts w:eastAsia="方正小标宋简体"/>
          <w:b w:val="0"/>
          <w:bCs w:val="0"/>
        </w:rPr>
        <w:t xml:space="preserve">  </w:t>
      </w:r>
      <w:r w:rsidRPr="00970AB3">
        <w:rPr>
          <w:rFonts w:eastAsia="方正小标宋简体" w:cs="方正小标宋简体" w:hint="eastAsia"/>
          <w:b w:val="0"/>
          <w:bCs w:val="0"/>
        </w:rPr>
        <w:t>应</w:t>
      </w:r>
      <w:r w:rsidRPr="00970AB3">
        <w:rPr>
          <w:rFonts w:eastAsia="方正小标宋简体"/>
          <w:b w:val="0"/>
          <w:bCs w:val="0"/>
        </w:rPr>
        <w:t xml:space="preserve"> </w:t>
      </w:r>
      <w:r w:rsidRPr="00970AB3">
        <w:rPr>
          <w:rFonts w:eastAsia="方正小标宋简体" w:cs="方正小标宋简体" w:hint="eastAsia"/>
          <w:b w:val="0"/>
          <w:bCs w:val="0"/>
        </w:rPr>
        <w:t>急</w:t>
      </w:r>
      <w:r w:rsidRPr="00970AB3">
        <w:rPr>
          <w:rFonts w:eastAsia="方正小标宋简体"/>
          <w:b w:val="0"/>
          <w:bCs w:val="0"/>
        </w:rPr>
        <w:t xml:space="preserve"> </w:t>
      </w:r>
      <w:r w:rsidRPr="00970AB3">
        <w:rPr>
          <w:rFonts w:eastAsia="方正小标宋简体" w:cs="方正小标宋简体" w:hint="eastAsia"/>
          <w:b w:val="0"/>
          <w:bCs w:val="0"/>
        </w:rPr>
        <w:t>救</w:t>
      </w:r>
      <w:r w:rsidRPr="00970AB3">
        <w:rPr>
          <w:rFonts w:eastAsia="方正小标宋简体"/>
          <w:b w:val="0"/>
          <w:bCs w:val="0"/>
        </w:rPr>
        <w:t xml:space="preserve"> </w:t>
      </w:r>
      <w:r w:rsidRPr="00970AB3">
        <w:rPr>
          <w:rFonts w:eastAsia="方正小标宋简体" w:cs="方正小标宋简体" w:hint="eastAsia"/>
          <w:b w:val="0"/>
          <w:bCs w:val="0"/>
        </w:rPr>
        <w:t>援</w:t>
      </w:r>
      <w:r w:rsidRPr="00970AB3">
        <w:rPr>
          <w:rFonts w:eastAsia="方正小标宋简体"/>
          <w:b w:val="0"/>
          <w:bCs w:val="0"/>
        </w:rPr>
        <w:tab/>
        <w:t>76</w:t>
      </w:r>
    </w:p>
    <w:p w:rsidR="00A617AC" w:rsidRPr="00970AB3" w:rsidRDefault="00A617AC" w:rsidP="001E0F7F">
      <w:pPr>
        <w:pStyle w:val="TOC1"/>
        <w:tabs>
          <w:tab w:val="right" w:leader="dot" w:pos="9628"/>
        </w:tabs>
        <w:spacing w:beforeLines="0" w:line="500" w:lineRule="exact"/>
        <w:ind w:firstLineChars="200" w:firstLine="31680"/>
        <w:jc w:val="center"/>
        <w:rPr>
          <w:rFonts w:eastAsia="仿宋_GB2312"/>
          <w:b w:val="0"/>
          <w:bCs w:val="0"/>
        </w:rPr>
        <w:sectPr w:rsidR="00A617AC" w:rsidRPr="00970AB3" w:rsidSect="00E615E6">
          <w:headerReference w:type="even" r:id="rId11"/>
          <w:headerReference w:type="default" r:id="rId12"/>
          <w:footerReference w:type="even" r:id="rId13"/>
          <w:footerReference w:type="default" r:id="rId14"/>
          <w:pgSz w:w="11906" w:h="16838"/>
          <w:pgMar w:top="1134" w:right="1134" w:bottom="1134" w:left="1134" w:header="851" w:footer="737" w:gutter="0"/>
          <w:pgNumType w:fmt="upperRoman" w:start="1"/>
          <w:cols w:space="720"/>
          <w:docGrid w:type="lines" w:linePitch="382"/>
        </w:sectPr>
      </w:pPr>
      <w:r w:rsidRPr="00970AB3">
        <w:rPr>
          <w:rFonts w:eastAsia="仿宋_GB2312"/>
          <w:b w:val="0"/>
          <w:bCs w:val="0"/>
        </w:rPr>
        <w:t xml:space="preserve">74. </w:t>
      </w:r>
      <w:r w:rsidRPr="00970AB3">
        <w:rPr>
          <w:rFonts w:eastAsia="仿宋_GB2312" w:cs="仿宋_GB2312" w:hint="eastAsia"/>
          <w:b w:val="0"/>
          <w:bCs w:val="0"/>
        </w:rPr>
        <w:t>第六百七十六条</w:t>
      </w:r>
      <w:r w:rsidRPr="00970AB3">
        <w:rPr>
          <w:rFonts w:eastAsia="仿宋_GB2312"/>
          <w:b w:val="0"/>
          <w:bCs w:val="0"/>
        </w:rPr>
        <w:t xml:space="preserve">  </w:t>
      </w:r>
      <w:r w:rsidRPr="00970AB3">
        <w:rPr>
          <w:rFonts w:eastAsia="仿宋_GB2312" w:cs="仿宋_GB2312" w:hint="eastAsia"/>
          <w:b w:val="0"/>
          <w:bCs w:val="0"/>
        </w:rPr>
        <w:t>建立矿山救护队的规定</w:t>
      </w:r>
      <w:r w:rsidRPr="00970AB3">
        <w:rPr>
          <w:rFonts w:eastAsia="仿宋_GB2312"/>
          <w:b w:val="0"/>
          <w:bCs w:val="0"/>
        </w:rPr>
        <w:tab/>
        <w:t xml:space="preserve">76 </w:t>
      </w:r>
      <w:r w:rsidRPr="00970AB3">
        <w:rPr>
          <w:rFonts w:eastAsia="仿宋_GB2312"/>
          <w:b w:val="0"/>
          <w:bCs w:val="0"/>
        </w:rPr>
        <w:fldChar w:fldCharType="begin"/>
      </w:r>
      <w:r w:rsidRPr="00970AB3">
        <w:rPr>
          <w:rFonts w:eastAsia="仿宋_GB2312"/>
          <w:b w:val="0"/>
          <w:bCs w:val="0"/>
        </w:rPr>
        <w:instrText xml:space="preserve"> TOC \o "1-3" \h \z \u </w:instrText>
      </w:r>
      <w:r w:rsidRPr="00970AB3">
        <w:rPr>
          <w:rFonts w:eastAsia="仿宋_GB2312"/>
          <w:b w:val="0"/>
          <w:bCs w:val="0"/>
        </w:rPr>
        <w:fldChar w:fldCharType="separate"/>
      </w:r>
    </w:p>
    <w:p w:rsidR="00A617AC" w:rsidRPr="00970AB3" w:rsidRDefault="00A617AC" w:rsidP="008035B0">
      <w:pPr>
        <w:pStyle w:val="TOC1"/>
        <w:tabs>
          <w:tab w:val="right" w:leader="dot" w:pos="9628"/>
        </w:tabs>
        <w:spacing w:beforeLines="0" w:line="500" w:lineRule="exact"/>
        <w:ind w:firstLineChars="200" w:firstLine="31680"/>
        <w:jc w:val="center"/>
        <w:rPr>
          <w:rFonts w:eastAsia="仿宋_GB2312"/>
          <w:b w:val="0"/>
          <w:bCs w:val="0"/>
        </w:rPr>
      </w:pPr>
    </w:p>
    <w:p w:rsidR="00A617AC" w:rsidRPr="00984382" w:rsidRDefault="00A617AC" w:rsidP="008035B0">
      <w:pPr>
        <w:pStyle w:val="TOC1"/>
        <w:tabs>
          <w:tab w:val="right" w:leader="dot" w:pos="9628"/>
        </w:tabs>
        <w:spacing w:beforeLines="0" w:line="500" w:lineRule="exact"/>
        <w:ind w:firstLineChars="200" w:firstLine="31680"/>
        <w:jc w:val="center"/>
        <w:rPr>
          <w:rFonts w:ascii="方正小标宋简体" w:eastAsia="方正小标宋简体"/>
          <w:sz w:val="36"/>
          <w:szCs w:val="36"/>
        </w:rPr>
      </w:pPr>
      <w:r w:rsidRPr="00970AB3">
        <w:rPr>
          <w:rFonts w:eastAsia="仿宋_GB2312"/>
          <w:b w:val="0"/>
          <w:bCs w:val="0"/>
        </w:rPr>
        <w:fldChar w:fldCharType="end"/>
      </w:r>
      <w:bookmarkStart w:id="1" w:name="_Toc454457420"/>
      <w:bookmarkStart w:id="2" w:name="_Toc19450"/>
      <w:bookmarkStart w:id="3" w:name="_Toc439668973"/>
      <w:bookmarkStart w:id="4" w:name="_Toc438408591"/>
      <w:bookmarkStart w:id="5" w:name="_Toc439316015"/>
      <w:bookmarkStart w:id="6" w:name="_Toc461526339"/>
      <w:bookmarkEnd w:id="1"/>
      <w:r w:rsidRPr="00984382">
        <w:rPr>
          <w:rFonts w:ascii="方正小标宋简体" w:eastAsia="方正小标宋简体" w:cs="方正小标宋简体" w:hint="eastAsia"/>
          <w:sz w:val="36"/>
          <w:szCs w:val="36"/>
        </w:rPr>
        <w:t>第一编</w:t>
      </w:r>
      <w:r>
        <w:rPr>
          <w:rFonts w:ascii="方正小标宋简体" w:eastAsia="方正小标宋简体" w:cs="方正小标宋简体"/>
          <w:sz w:val="36"/>
          <w:szCs w:val="36"/>
        </w:rPr>
        <w:t xml:space="preserve">  </w:t>
      </w:r>
      <w:r w:rsidRPr="00984382">
        <w:rPr>
          <w:rFonts w:ascii="方正小标宋简体" w:eastAsia="方正小标宋简体" w:cs="方正小标宋简体" w:hint="eastAsia"/>
          <w:sz w:val="36"/>
          <w:szCs w:val="36"/>
        </w:rPr>
        <w:t>总</w:t>
      </w:r>
      <w:r>
        <w:rPr>
          <w:rFonts w:ascii="方正小标宋简体" w:eastAsia="方正小标宋简体" w:cs="方正小标宋简体"/>
          <w:sz w:val="36"/>
          <w:szCs w:val="36"/>
        </w:rPr>
        <w:t xml:space="preserve">    </w:t>
      </w:r>
      <w:r w:rsidRPr="00984382">
        <w:rPr>
          <w:rFonts w:ascii="方正小标宋简体" w:eastAsia="方正小标宋简体" w:cs="方正小标宋简体" w:hint="eastAsia"/>
          <w:sz w:val="36"/>
          <w:szCs w:val="36"/>
        </w:rPr>
        <w:t>则</w:t>
      </w:r>
      <w:bookmarkEnd w:id="2"/>
      <w:bookmarkEnd w:id="3"/>
      <w:bookmarkEnd w:id="4"/>
      <w:bookmarkEnd w:id="5"/>
      <w:bookmarkEnd w:id="6"/>
    </w:p>
    <w:p w:rsidR="00A617AC" w:rsidRPr="00984382" w:rsidRDefault="00A617AC" w:rsidP="00984382">
      <w:pPr>
        <w:pStyle w:val="Heading3"/>
        <w:spacing w:line="360" w:lineRule="auto"/>
        <w:jc w:val="left"/>
        <w:rPr>
          <w:rFonts w:ascii="黑体" w:eastAsia="黑体"/>
          <w:b w:val="0"/>
          <w:bCs w:val="0"/>
          <w:sz w:val="30"/>
          <w:szCs w:val="30"/>
        </w:rPr>
      </w:pPr>
      <w:bookmarkStart w:id="7" w:name="_Toc461526340"/>
      <w:bookmarkStart w:id="8" w:name="_Toc439316022"/>
      <w:bookmarkStart w:id="9" w:name="_Toc438408597"/>
      <w:bookmarkStart w:id="10" w:name="_Toc439668979"/>
      <w:bookmarkStart w:id="11" w:name="_Toc27806"/>
      <w:r w:rsidRPr="00984382">
        <w:rPr>
          <w:rFonts w:ascii="黑体" w:eastAsia="黑体" w:hAnsi="黑体" w:cs="黑体"/>
          <w:b w:val="0"/>
          <w:bCs w:val="0"/>
          <w:sz w:val="30"/>
          <w:szCs w:val="30"/>
        </w:rPr>
        <w:t xml:space="preserve">1. </w:t>
      </w:r>
      <w:r w:rsidRPr="00984382">
        <w:rPr>
          <w:rFonts w:ascii="黑体" w:eastAsia="黑体" w:hAnsi="黑体" w:cs="黑体" w:hint="eastAsia"/>
          <w:b w:val="0"/>
          <w:bCs w:val="0"/>
          <w:sz w:val="30"/>
          <w:szCs w:val="30"/>
        </w:rPr>
        <w:t>第四条</w:t>
      </w:r>
      <w:r>
        <w:rPr>
          <w:rFonts w:ascii="黑体" w:eastAsia="黑体" w:hAnsi="黑体" w:cs="黑体"/>
          <w:b w:val="0"/>
          <w:bCs w:val="0"/>
          <w:sz w:val="30"/>
          <w:szCs w:val="30"/>
        </w:rPr>
        <w:t xml:space="preserve"> </w:t>
      </w:r>
      <w:r w:rsidRPr="00984382">
        <w:rPr>
          <w:rFonts w:ascii="黑体" w:eastAsia="黑体" w:hAnsi="黑体" w:cs="黑体"/>
          <w:b w:val="0"/>
          <w:bCs w:val="0"/>
          <w:sz w:val="30"/>
          <w:szCs w:val="30"/>
        </w:rPr>
        <w:t xml:space="preserve"> </w:t>
      </w:r>
      <w:r w:rsidRPr="00984382">
        <w:rPr>
          <w:rFonts w:ascii="黑体" w:eastAsia="黑体" w:hAnsi="黑体" w:cs="黑体" w:hint="eastAsia"/>
          <w:b w:val="0"/>
          <w:bCs w:val="0"/>
          <w:sz w:val="30"/>
          <w:szCs w:val="30"/>
        </w:rPr>
        <w:t>煤矿企业与煤矿的界定</w:t>
      </w:r>
      <w:bookmarkEnd w:id="7"/>
    </w:p>
    <w:p w:rsidR="00A617AC" w:rsidRPr="00984382" w:rsidRDefault="00A617AC" w:rsidP="008035B0">
      <w:pPr>
        <w:adjustRightInd w:val="0"/>
        <w:snapToGrid w:val="0"/>
        <w:spacing w:line="360" w:lineRule="auto"/>
        <w:ind w:firstLine="31680"/>
        <w:rPr>
          <w:rFonts w:eastAsia="仿宋_GB2312"/>
          <w:b w:val="0"/>
          <w:bCs w:val="0"/>
          <w:sz w:val="30"/>
          <w:szCs w:val="30"/>
        </w:rPr>
      </w:pPr>
      <w:r w:rsidRPr="00984382">
        <w:rPr>
          <w:rFonts w:eastAsia="仿宋_GB2312" w:cs="仿宋_GB2312" w:hint="eastAsia"/>
          <w:b w:val="0"/>
          <w:bCs w:val="0"/>
          <w:sz w:val="30"/>
          <w:szCs w:val="30"/>
        </w:rPr>
        <w:t>【规程条文】第四条</w:t>
      </w:r>
      <w:r w:rsidRPr="00984382">
        <w:rPr>
          <w:rFonts w:eastAsia="仿宋_GB2312"/>
          <w:b w:val="0"/>
          <w:bCs w:val="0"/>
          <w:sz w:val="30"/>
          <w:szCs w:val="30"/>
        </w:rPr>
        <w:t xml:space="preserve">  </w:t>
      </w:r>
      <w:r w:rsidRPr="00984382">
        <w:rPr>
          <w:rFonts w:eastAsia="仿宋_GB2312" w:cs="仿宋_GB2312" w:hint="eastAsia"/>
          <w:b w:val="0"/>
          <w:bCs w:val="0"/>
          <w:sz w:val="30"/>
          <w:szCs w:val="30"/>
        </w:rPr>
        <w:t>从事煤炭生产与煤矿建设的企业（以下简称煤矿企业）必须遵守国家有关安全生产的法律、法规、规章、规程、标准和技术规范。</w:t>
      </w:r>
    </w:p>
    <w:p w:rsidR="00A617AC" w:rsidRPr="00984382" w:rsidRDefault="00A617AC" w:rsidP="008035B0">
      <w:pPr>
        <w:adjustRightInd w:val="0"/>
        <w:snapToGrid w:val="0"/>
        <w:spacing w:line="360" w:lineRule="auto"/>
        <w:ind w:firstLine="31680"/>
        <w:rPr>
          <w:rFonts w:eastAsia="仿宋_GB2312"/>
          <w:b w:val="0"/>
          <w:bCs w:val="0"/>
          <w:sz w:val="30"/>
          <w:szCs w:val="30"/>
        </w:rPr>
      </w:pPr>
      <w:r w:rsidRPr="00984382">
        <w:rPr>
          <w:rFonts w:eastAsia="仿宋_GB2312" w:cs="仿宋_GB2312" w:hint="eastAsia"/>
          <w:b w:val="0"/>
          <w:bCs w:val="0"/>
          <w:sz w:val="30"/>
          <w:szCs w:val="30"/>
        </w:rPr>
        <w:t>煤矿企业必须加强安全生产管理，建立健全各级负责人、各部门、各岗位安全生产与职业病危害防治责任制。</w:t>
      </w:r>
    </w:p>
    <w:p w:rsidR="00A617AC" w:rsidRPr="00984382" w:rsidRDefault="00A617AC" w:rsidP="008035B0">
      <w:pPr>
        <w:adjustRightInd w:val="0"/>
        <w:snapToGrid w:val="0"/>
        <w:spacing w:line="360" w:lineRule="auto"/>
        <w:ind w:firstLine="31680"/>
        <w:rPr>
          <w:rFonts w:eastAsia="仿宋_GB2312"/>
          <w:b w:val="0"/>
          <w:bCs w:val="0"/>
          <w:sz w:val="30"/>
          <w:szCs w:val="30"/>
        </w:rPr>
      </w:pPr>
      <w:r w:rsidRPr="00984382">
        <w:rPr>
          <w:rFonts w:eastAsia="仿宋_GB2312" w:cs="仿宋_GB2312" w:hint="eastAsia"/>
          <w:b w:val="0"/>
          <w:bCs w:val="0"/>
          <w:sz w:val="30"/>
          <w:szCs w:val="30"/>
        </w:rPr>
        <w:t>煤矿企业必须建立健全安全生产与职业病危害防治目标管理、投入、奖惩、技术措施审批、培训、办公会议制度，安全检查制度，事故隐患排查、治理、报告制度，事故报告与责任追究制度等。</w:t>
      </w:r>
    </w:p>
    <w:p w:rsidR="00A617AC" w:rsidRPr="00984382" w:rsidRDefault="00A617AC" w:rsidP="008035B0">
      <w:pPr>
        <w:adjustRightInd w:val="0"/>
        <w:snapToGrid w:val="0"/>
        <w:spacing w:line="360" w:lineRule="auto"/>
        <w:ind w:firstLine="31680"/>
        <w:rPr>
          <w:rFonts w:eastAsia="仿宋_GB2312"/>
          <w:b w:val="0"/>
          <w:bCs w:val="0"/>
          <w:sz w:val="30"/>
          <w:szCs w:val="30"/>
        </w:rPr>
      </w:pPr>
      <w:r w:rsidRPr="00984382">
        <w:rPr>
          <w:rFonts w:eastAsia="仿宋_GB2312" w:cs="仿宋_GB2312" w:hint="eastAsia"/>
          <w:b w:val="0"/>
          <w:bCs w:val="0"/>
          <w:sz w:val="30"/>
          <w:szCs w:val="30"/>
        </w:rPr>
        <w:t>煤矿企业必须建立各种设备、设施检查维修制度，定期进行检查维修，并做好记录。</w:t>
      </w:r>
    </w:p>
    <w:p w:rsidR="00A617AC" w:rsidRPr="00984382" w:rsidRDefault="00A617AC" w:rsidP="008035B0">
      <w:pPr>
        <w:adjustRightInd w:val="0"/>
        <w:snapToGrid w:val="0"/>
        <w:spacing w:line="360" w:lineRule="auto"/>
        <w:ind w:firstLine="31680"/>
        <w:rPr>
          <w:rFonts w:eastAsia="仿宋_GB2312"/>
          <w:b w:val="0"/>
          <w:bCs w:val="0"/>
          <w:sz w:val="30"/>
          <w:szCs w:val="30"/>
        </w:rPr>
      </w:pPr>
      <w:r w:rsidRPr="00984382">
        <w:rPr>
          <w:rFonts w:eastAsia="仿宋_GB2312" w:cs="仿宋_GB2312" w:hint="eastAsia"/>
          <w:b w:val="0"/>
          <w:bCs w:val="0"/>
          <w:sz w:val="30"/>
          <w:szCs w:val="30"/>
        </w:rPr>
        <w:t>煤矿必须制定本单位的作业规程和操作规程。</w:t>
      </w:r>
    </w:p>
    <w:p w:rsidR="00A617AC" w:rsidRPr="00984382" w:rsidRDefault="00A617AC" w:rsidP="008035B0">
      <w:pPr>
        <w:adjustRightInd w:val="0"/>
        <w:snapToGrid w:val="0"/>
        <w:spacing w:line="360" w:lineRule="auto"/>
        <w:ind w:firstLine="31680"/>
        <w:rPr>
          <w:rFonts w:eastAsia="仿宋_GB2312"/>
          <w:b w:val="0"/>
          <w:bCs w:val="0"/>
          <w:sz w:val="30"/>
          <w:szCs w:val="30"/>
        </w:rPr>
      </w:pPr>
      <w:r w:rsidRPr="00984382">
        <w:rPr>
          <w:rFonts w:eastAsia="仿宋_GB2312" w:cs="仿宋_GB2312" w:hint="eastAsia"/>
          <w:b w:val="0"/>
          <w:bCs w:val="0"/>
          <w:sz w:val="30"/>
          <w:szCs w:val="30"/>
        </w:rPr>
        <w:t>【执行说明】《煤矿安全规程》（国家安全监管总局令第</w:t>
      </w:r>
      <w:r w:rsidRPr="00984382">
        <w:rPr>
          <w:rFonts w:eastAsia="仿宋_GB2312"/>
          <w:b w:val="0"/>
          <w:bCs w:val="0"/>
          <w:sz w:val="30"/>
          <w:szCs w:val="30"/>
        </w:rPr>
        <w:t>87</w:t>
      </w:r>
      <w:r w:rsidRPr="00984382">
        <w:rPr>
          <w:rFonts w:eastAsia="仿宋_GB2312" w:cs="仿宋_GB2312" w:hint="eastAsia"/>
          <w:b w:val="0"/>
          <w:bCs w:val="0"/>
          <w:sz w:val="30"/>
          <w:szCs w:val="30"/>
        </w:rPr>
        <w:t>号，以下简称《规程》）所指“煤矿企业”是指从事煤炭生产与煤矿建设具有法人地位的企业。任何行业的企业，只要从事煤炭生产或煤矿建设，均属于《规程》所指的煤矿企业，均需要遵守《规程》。</w:t>
      </w:r>
    </w:p>
    <w:p w:rsidR="00A617AC" w:rsidRPr="00984382" w:rsidRDefault="00A617AC" w:rsidP="008035B0">
      <w:pPr>
        <w:adjustRightInd w:val="0"/>
        <w:snapToGrid w:val="0"/>
        <w:spacing w:line="360" w:lineRule="auto"/>
        <w:ind w:firstLine="31680"/>
        <w:rPr>
          <w:rFonts w:eastAsia="仿宋_GB2312"/>
          <w:sz w:val="30"/>
          <w:szCs w:val="30"/>
        </w:rPr>
      </w:pPr>
      <w:r w:rsidRPr="00984382">
        <w:rPr>
          <w:rFonts w:eastAsia="仿宋_GB2312" w:cs="仿宋_GB2312" w:hint="eastAsia"/>
          <w:b w:val="0"/>
          <w:bCs w:val="0"/>
          <w:sz w:val="30"/>
          <w:szCs w:val="30"/>
        </w:rPr>
        <w:t>煤矿是指直接从事煤炭生产和煤矿建设的业务单元，可以是法人单位，也可以不是法人单位。</w:t>
      </w:r>
    </w:p>
    <w:p w:rsidR="00A617AC" w:rsidRPr="00984382" w:rsidRDefault="00A617AC" w:rsidP="008035B0">
      <w:pPr>
        <w:adjustRightInd w:val="0"/>
        <w:snapToGrid w:val="0"/>
        <w:spacing w:line="360" w:lineRule="auto"/>
        <w:ind w:firstLine="31680"/>
        <w:rPr>
          <w:rFonts w:eastAsia="仿宋_GB2312"/>
          <w:sz w:val="30"/>
          <w:szCs w:val="30"/>
        </w:rPr>
      </w:pPr>
      <w:r w:rsidRPr="00984382">
        <w:rPr>
          <w:rFonts w:eastAsia="仿宋_GB2312" w:cs="仿宋_GB2312" w:hint="eastAsia"/>
          <w:b w:val="0"/>
          <w:bCs w:val="0"/>
          <w:sz w:val="30"/>
          <w:szCs w:val="30"/>
        </w:rPr>
        <w:t>本条所规定的煤矿企业必须建立的安全生产与职业病危害防治责任制和各项规章制度，煤矿也必须建立。</w:t>
      </w:r>
    </w:p>
    <w:p w:rsidR="00A617AC" w:rsidRPr="00984382" w:rsidRDefault="00A617AC" w:rsidP="00984382">
      <w:pPr>
        <w:pStyle w:val="Heading3"/>
        <w:spacing w:line="360" w:lineRule="auto"/>
        <w:jc w:val="left"/>
        <w:rPr>
          <w:rFonts w:ascii="黑体" w:eastAsia="黑体"/>
          <w:b w:val="0"/>
          <w:bCs w:val="0"/>
          <w:sz w:val="30"/>
          <w:szCs w:val="30"/>
        </w:rPr>
      </w:pPr>
      <w:bookmarkStart w:id="12" w:name="_Toc461526341"/>
      <w:r w:rsidRPr="00984382">
        <w:rPr>
          <w:rFonts w:ascii="黑体" w:eastAsia="黑体" w:hAnsi="黑体" w:cs="黑体"/>
          <w:b w:val="0"/>
          <w:bCs w:val="0"/>
          <w:sz w:val="30"/>
          <w:szCs w:val="30"/>
        </w:rPr>
        <w:t xml:space="preserve">2. </w:t>
      </w:r>
      <w:r w:rsidRPr="00984382">
        <w:rPr>
          <w:rFonts w:ascii="黑体" w:eastAsia="黑体" w:hAnsi="黑体" w:cs="黑体" w:hint="eastAsia"/>
          <w:b w:val="0"/>
          <w:bCs w:val="0"/>
          <w:sz w:val="30"/>
          <w:szCs w:val="30"/>
        </w:rPr>
        <w:t>第十条</w:t>
      </w:r>
      <w:r w:rsidRPr="00984382">
        <w:rPr>
          <w:rFonts w:ascii="黑体" w:eastAsia="黑体" w:hAnsi="黑体" w:cs="黑体"/>
          <w:b w:val="0"/>
          <w:bCs w:val="0"/>
          <w:sz w:val="30"/>
          <w:szCs w:val="30"/>
        </w:rPr>
        <w:t xml:space="preserve"> </w:t>
      </w:r>
      <w:r>
        <w:rPr>
          <w:rFonts w:ascii="黑体" w:eastAsia="黑体" w:hAnsi="黑体" w:cs="黑体"/>
          <w:b w:val="0"/>
          <w:bCs w:val="0"/>
          <w:sz w:val="30"/>
          <w:szCs w:val="30"/>
        </w:rPr>
        <w:t xml:space="preserve"> </w:t>
      </w:r>
      <w:r w:rsidRPr="00984382">
        <w:rPr>
          <w:rFonts w:ascii="黑体" w:eastAsia="黑体" w:hAnsi="黑体" w:cs="黑体" w:hint="eastAsia"/>
          <w:b w:val="0"/>
          <w:bCs w:val="0"/>
          <w:sz w:val="30"/>
          <w:szCs w:val="30"/>
        </w:rPr>
        <w:t>煤矿井下矿用产品安全标志的规定</w:t>
      </w:r>
      <w:bookmarkEnd w:id="12"/>
    </w:p>
    <w:p w:rsidR="00A617AC" w:rsidRPr="00984382" w:rsidRDefault="00A617AC" w:rsidP="008035B0">
      <w:pPr>
        <w:adjustRightInd w:val="0"/>
        <w:snapToGrid w:val="0"/>
        <w:spacing w:line="360" w:lineRule="auto"/>
        <w:ind w:firstLine="31680"/>
        <w:rPr>
          <w:rFonts w:eastAsia="仿宋_GB2312"/>
          <w:b w:val="0"/>
          <w:bCs w:val="0"/>
          <w:sz w:val="30"/>
          <w:szCs w:val="30"/>
        </w:rPr>
      </w:pPr>
      <w:r w:rsidRPr="00984382">
        <w:rPr>
          <w:rFonts w:eastAsia="仿宋_GB2312" w:cs="仿宋_GB2312" w:hint="eastAsia"/>
          <w:b w:val="0"/>
          <w:bCs w:val="0"/>
          <w:sz w:val="30"/>
          <w:szCs w:val="30"/>
        </w:rPr>
        <w:t>【规程条文】第十条</w:t>
      </w:r>
      <w:r w:rsidRPr="00984382">
        <w:rPr>
          <w:rFonts w:eastAsia="仿宋_GB2312"/>
          <w:b w:val="0"/>
          <w:bCs w:val="0"/>
          <w:sz w:val="30"/>
          <w:szCs w:val="30"/>
        </w:rPr>
        <w:t xml:space="preserve">  </w:t>
      </w:r>
      <w:r w:rsidRPr="00984382">
        <w:rPr>
          <w:rFonts w:eastAsia="仿宋_GB2312" w:cs="仿宋_GB2312" w:hint="eastAsia"/>
          <w:b w:val="0"/>
          <w:bCs w:val="0"/>
          <w:sz w:val="30"/>
          <w:szCs w:val="30"/>
        </w:rPr>
        <w:t>煤矿使用的纳入安全标志管理的产品，必须取得煤矿矿用产品安全标志。未取得煤矿矿用产品安全标志的，不得使用。</w:t>
      </w:r>
    </w:p>
    <w:p w:rsidR="00A617AC" w:rsidRPr="00984382" w:rsidRDefault="00A617AC" w:rsidP="008035B0">
      <w:pPr>
        <w:adjustRightInd w:val="0"/>
        <w:snapToGrid w:val="0"/>
        <w:spacing w:line="360" w:lineRule="auto"/>
        <w:ind w:firstLine="31680"/>
        <w:rPr>
          <w:rFonts w:eastAsia="仿宋_GB2312"/>
          <w:b w:val="0"/>
          <w:bCs w:val="0"/>
          <w:sz w:val="30"/>
          <w:szCs w:val="30"/>
        </w:rPr>
      </w:pPr>
      <w:r w:rsidRPr="00984382">
        <w:rPr>
          <w:rFonts w:eastAsia="仿宋_GB2312" w:cs="仿宋_GB2312" w:hint="eastAsia"/>
          <w:b w:val="0"/>
          <w:bCs w:val="0"/>
          <w:sz w:val="30"/>
          <w:szCs w:val="30"/>
        </w:rPr>
        <w:t>试验涉及安全生产的新技术、新工艺必须经过论证并制定安全措施；新设备、新材料必须经过安全性能检验，取得产品工业性试验安全标志。</w:t>
      </w:r>
    </w:p>
    <w:p w:rsidR="00A617AC" w:rsidRPr="00984382" w:rsidRDefault="00A617AC" w:rsidP="008035B0">
      <w:pPr>
        <w:adjustRightInd w:val="0"/>
        <w:snapToGrid w:val="0"/>
        <w:spacing w:line="360" w:lineRule="auto"/>
        <w:ind w:firstLine="31680"/>
        <w:rPr>
          <w:rFonts w:eastAsia="仿宋_GB2312"/>
          <w:b w:val="0"/>
          <w:bCs w:val="0"/>
          <w:sz w:val="30"/>
          <w:szCs w:val="30"/>
        </w:rPr>
      </w:pPr>
      <w:r w:rsidRPr="00984382">
        <w:rPr>
          <w:rFonts w:eastAsia="仿宋_GB2312" w:cs="仿宋_GB2312" w:hint="eastAsia"/>
          <w:b w:val="0"/>
          <w:bCs w:val="0"/>
          <w:sz w:val="30"/>
          <w:szCs w:val="30"/>
        </w:rPr>
        <w:t>严禁使用国家明令禁止使用或淘汰的危及生产安全和可能产生职业病危害的技术、工艺、材料和设备。</w:t>
      </w:r>
    </w:p>
    <w:p w:rsidR="00A617AC" w:rsidRPr="00984382" w:rsidRDefault="00A617AC" w:rsidP="008035B0">
      <w:pPr>
        <w:adjustRightInd w:val="0"/>
        <w:snapToGrid w:val="0"/>
        <w:spacing w:line="360" w:lineRule="auto"/>
        <w:ind w:firstLine="31680"/>
        <w:rPr>
          <w:rFonts w:eastAsia="仿宋_GB2312"/>
          <w:b w:val="0"/>
          <w:bCs w:val="0"/>
          <w:sz w:val="30"/>
          <w:szCs w:val="30"/>
        </w:rPr>
      </w:pPr>
      <w:r w:rsidRPr="00984382">
        <w:rPr>
          <w:rFonts w:eastAsia="仿宋_GB2312" w:cs="仿宋_GB2312" w:hint="eastAsia"/>
          <w:b w:val="0"/>
          <w:bCs w:val="0"/>
          <w:sz w:val="30"/>
          <w:szCs w:val="30"/>
        </w:rPr>
        <w:t>【执行说明】目前纳入安全标志管理的煤矿矿用产品共</w:t>
      </w:r>
      <w:r w:rsidRPr="00984382">
        <w:rPr>
          <w:rFonts w:eastAsia="仿宋_GB2312"/>
          <w:b w:val="0"/>
          <w:bCs w:val="0"/>
          <w:sz w:val="30"/>
          <w:szCs w:val="30"/>
        </w:rPr>
        <w:t>12</w:t>
      </w:r>
      <w:r w:rsidRPr="00984382">
        <w:rPr>
          <w:rFonts w:eastAsia="仿宋_GB2312" w:cs="仿宋_GB2312" w:hint="eastAsia"/>
          <w:b w:val="0"/>
          <w:bCs w:val="0"/>
          <w:sz w:val="30"/>
          <w:szCs w:val="30"/>
        </w:rPr>
        <w:t>个大类、</w:t>
      </w:r>
      <w:r w:rsidRPr="00984382">
        <w:rPr>
          <w:rFonts w:eastAsia="仿宋_GB2312"/>
          <w:b w:val="0"/>
          <w:bCs w:val="0"/>
          <w:sz w:val="30"/>
          <w:szCs w:val="30"/>
        </w:rPr>
        <w:t>118</w:t>
      </w:r>
      <w:r w:rsidRPr="00984382">
        <w:rPr>
          <w:rFonts w:eastAsia="仿宋_GB2312" w:cs="仿宋_GB2312" w:hint="eastAsia"/>
          <w:b w:val="0"/>
          <w:bCs w:val="0"/>
          <w:sz w:val="30"/>
          <w:szCs w:val="30"/>
        </w:rPr>
        <w:t>个小类。对纳入煤矿矿用产品安全标志管理的设备，煤矿企业必须选择、采购安全标志在有效期内的产品。产品到矿后应验收，核查安全标志标识、证书及其与产品铭牌、使用说明书所载信息的一致性。产品采购、到矿时安全标志有效，方为合法产品。在安全标志管理制度实施之前采购的无安全标志的产品，应执行国家煤矿安全监察局《关于加强煤矿矿用产品安全标志管理工作的通知》（煤安监技装字〔</w:t>
      </w:r>
      <w:r w:rsidRPr="00984382">
        <w:rPr>
          <w:rFonts w:eastAsia="仿宋_GB2312"/>
          <w:b w:val="0"/>
          <w:bCs w:val="0"/>
          <w:sz w:val="30"/>
          <w:szCs w:val="30"/>
        </w:rPr>
        <w:t>2002</w:t>
      </w:r>
      <w:r w:rsidRPr="00984382">
        <w:rPr>
          <w:rFonts w:eastAsia="仿宋_GB2312" w:cs="仿宋_GB2312" w:hint="eastAsia"/>
          <w:b w:val="0"/>
          <w:bCs w:val="0"/>
          <w:sz w:val="30"/>
          <w:szCs w:val="30"/>
        </w:rPr>
        <w:t>〕</w:t>
      </w:r>
      <w:r w:rsidRPr="00984382">
        <w:rPr>
          <w:rFonts w:eastAsia="仿宋_GB2312"/>
          <w:b w:val="0"/>
          <w:bCs w:val="0"/>
          <w:sz w:val="30"/>
          <w:szCs w:val="30"/>
        </w:rPr>
        <w:t>141</w:t>
      </w:r>
      <w:r w:rsidRPr="00984382">
        <w:rPr>
          <w:rFonts w:eastAsia="仿宋_GB2312" w:cs="仿宋_GB2312" w:hint="eastAsia"/>
          <w:b w:val="0"/>
          <w:bCs w:val="0"/>
          <w:sz w:val="30"/>
          <w:szCs w:val="30"/>
        </w:rPr>
        <w:t>号）的规定。</w:t>
      </w:r>
    </w:p>
    <w:p w:rsidR="00A617AC" w:rsidRPr="00984382" w:rsidRDefault="00A617AC" w:rsidP="008035B0">
      <w:pPr>
        <w:adjustRightInd w:val="0"/>
        <w:snapToGrid w:val="0"/>
        <w:spacing w:line="360" w:lineRule="auto"/>
        <w:ind w:firstLine="31680"/>
        <w:rPr>
          <w:rFonts w:eastAsia="仿宋_GB2312"/>
          <w:b w:val="0"/>
          <w:bCs w:val="0"/>
          <w:sz w:val="30"/>
          <w:szCs w:val="30"/>
        </w:rPr>
      </w:pPr>
      <w:r w:rsidRPr="00984382">
        <w:rPr>
          <w:rFonts w:eastAsia="仿宋_GB2312" w:cs="仿宋_GB2312" w:hint="eastAsia"/>
          <w:b w:val="0"/>
          <w:bCs w:val="0"/>
          <w:sz w:val="30"/>
          <w:szCs w:val="30"/>
        </w:rPr>
        <w:t>试验涉及安全生产的新技术、新工艺，是指未在煤矿井下或本矿区及条件相近其他矿区应用的技术和工艺。为防范新技术、新工艺试验中造成事故，在试验之前应组织开展论证。试验新技术、新工艺的论证可由煤矿或委托第三方机构组织实施，安全措施应包括预防、监测、控制、管理措施及应急预案。</w:t>
      </w:r>
    </w:p>
    <w:p w:rsidR="00A617AC" w:rsidRPr="00984382" w:rsidRDefault="00A617AC" w:rsidP="008035B0">
      <w:pPr>
        <w:adjustRightInd w:val="0"/>
        <w:snapToGrid w:val="0"/>
        <w:spacing w:line="360" w:lineRule="auto"/>
        <w:ind w:firstLine="31680"/>
        <w:rPr>
          <w:rFonts w:eastAsia="仿宋_GB2312"/>
          <w:b w:val="0"/>
          <w:bCs w:val="0"/>
          <w:sz w:val="30"/>
          <w:szCs w:val="30"/>
        </w:rPr>
      </w:pPr>
      <w:r w:rsidRPr="00984382">
        <w:rPr>
          <w:rFonts w:eastAsia="仿宋_GB2312" w:cs="仿宋_GB2312" w:hint="eastAsia"/>
          <w:b w:val="0"/>
          <w:bCs w:val="0"/>
          <w:sz w:val="30"/>
          <w:szCs w:val="30"/>
        </w:rPr>
        <w:t>试验涉及安全生产的新设备、新材料，指尚未在煤矿井下或本矿区及条件相近其他矿区应用、纳入矿用产品安全标志管理的设备和材料。由于缺乏相应标准和安全使用规范，应取得产品工业性试验安全标志。新产品工业性试验安全标志审核发放过程中仅仅考核安全性能，在井下试验时煤矿应与研发单位共同研究制定相关安全保障措施。</w:t>
      </w:r>
    </w:p>
    <w:p w:rsidR="00A617AC" w:rsidRPr="00984382" w:rsidRDefault="00A617AC" w:rsidP="00984382">
      <w:pPr>
        <w:pStyle w:val="Heading3"/>
        <w:spacing w:line="360" w:lineRule="auto"/>
        <w:jc w:val="left"/>
        <w:rPr>
          <w:rFonts w:ascii="黑体" w:eastAsia="黑体"/>
          <w:b w:val="0"/>
          <w:bCs w:val="0"/>
          <w:sz w:val="30"/>
          <w:szCs w:val="30"/>
        </w:rPr>
      </w:pPr>
      <w:bookmarkStart w:id="13" w:name="_Toc461526342"/>
      <w:r w:rsidRPr="00984382">
        <w:rPr>
          <w:rFonts w:ascii="黑体" w:eastAsia="黑体" w:hAnsi="黑体" w:cs="黑体"/>
          <w:b w:val="0"/>
          <w:bCs w:val="0"/>
          <w:sz w:val="30"/>
          <w:szCs w:val="30"/>
        </w:rPr>
        <w:t xml:space="preserve">3. </w:t>
      </w:r>
      <w:r w:rsidRPr="00984382">
        <w:rPr>
          <w:rFonts w:ascii="黑体" w:eastAsia="黑体" w:hAnsi="黑体" w:cs="黑体" w:hint="eastAsia"/>
          <w:b w:val="0"/>
          <w:bCs w:val="0"/>
          <w:sz w:val="30"/>
          <w:szCs w:val="30"/>
        </w:rPr>
        <w:t>第十二条</w:t>
      </w:r>
      <w:r w:rsidRPr="00984382">
        <w:rPr>
          <w:rFonts w:ascii="黑体" w:eastAsia="黑体" w:hAnsi="黑体" w:cs="黑体"/>
          <w:b w:val="0"/>
          <w:bCs w:val="0"/>
          <w:sz w:val="30"/>
          <w:szCs w:val="30"/>
        </w:rPr>
        <w:t xml:space="preserve"> </w:t>
      </w:r>
      <w:r>
        <w:rPr>
          <w:rFonts w:ascii="黑体" w:eastAsia="黑体" w:hAnsi="黑体" w:cs="黑体"/>
          <w:b w:val="0"/>
          <w:bCs w:val="0"/>
          <w:sz w:val="30"/>
          <w:szCs w:val="30"/>
        </w:rPr>
        <w:t xml:space="preserve"> </w:t>
      </w:r>
      <w:r w:rsidRPr="00984382">
        <w:rPr>
          <w:rFonts w:ascii="黑体" w:eastAsia="黑体" w:hAnsi="黑体" w:cs="黑体" w:hint="eastAsia"/>
          <w:b w:val="0"/>
          <w:bCs w:val="0"/>
          <w:sz w:val="30"/>
          <w:szCs w:val="30"/>
        </w:rPr>
        <w:t>煤矿灾害预防和处理计划编制</w:t>
      </w:r>
      <w:bookmarkEnd w:id="13"/>
    </w:p>
    <w:p w:rsidR="00A617AC" w:rsidRPr="00984382" w:rsidRDefault="00A617AC" w:rsidP="008035B0">
      <w:pPr>
        <w:adjustRightInd w:val="0"/>
        <w:snapToGrid w:val="0"/>
        <w:spacing w:line="360" w:lineRule="auto"/>
        <w:ind w:firstLine="31680"/>
        <w:rPr>
          <w:rFonts w:eastAsia="仿宋_GB2312"/>
          <w:b w:val="0"/>
          <w:bCs w:val="0"/>
          <w:sz w:val="30"/>
          <w:szCs w:val="30"/>
        </w:rPr>
      </w:pPr>
      <w:r w:rsidRPr="00984382">
        <w:rPr>
          <w:rFonts w:eastAsia="仿宋_GB2312" w:cs="仿宋_GB2312" w:hint="eastAsia"/>
          <w:b w:val="0"/>
          <w:bCs w:val="0"/>
          <w:sz w:val="30"/>
          <w:szCs w:val="30"/>
        </w:rPr>
        <w:t>【规程条文】第十二条</w:t>
      </w:r>
      <w:r w:rsidRPr="00984382">
        <w:rPr>
          <w:rFonts w:eastAsia="仿宋_GB2312"/>
          <w:b w:val="0"/>
          <w:bCs w:val="0"/>
          <w:sz w:val="30"/>
          <w:szCs w:val="30"/>
        </w:rPr>
        <w:t xml:space="preserve">  </w:t>
      </w:r>
      <w:r w:rsidRPr="00984382">
        <w:rPr>
          <w:rFonts w:eastAsia="仿宋_GB2312" w:cs="仿宋_GB2312" w:hint="eastAsia"/>
          <w:b w:val="0"/>
          <w:bCs w:val="0"/>
          <w:sz w:val="30"/>
          <w:szCs w:val="30"/>
        </w:rPr>
        <w:t>煤矿必须编制年度灾害预防和处理计划，并根据具体情况及时修改。灾害预防和处理计划由矿长负责组织实施。</w:t>
      </w:r>
    </w:p>
    <w:p w:rsidR="00A617AC" w:rsidRPr="00984382" w:rsidRDefault="00A617AC" w:rsidP="008035B0">
      <w:pPr>
        <w:adjustRightInd w:val="0"/>
        <w:snapToGrid w:val="0"/>
        <w:spacing w:line="360" w:lineRule="auto"/>
        <w:ind w:firstLine="31680"/>
        <w:rPr>
          <w:rFonts w:eastAsia="仿宋_GB2312"/>
          <w:sz w:val="30"/>
          <w:szCs w:val="30"/>
        </w:rPr>
      </w:pPr>
      <w:r w:rsidRPr="00984382">
        <w:rPr>
          <w:rFonts w:eastAsia="仿宋_GB2312" w:cs="仿宋_GB2312" w:hint="eastAsia"/>
          <w:b w:val="0"/>
          <w:bCs w:val="0"/>
          <w:sz w:val="30"/>
          <w:szCs w:val="30"/>
        </w:rPr>
        <w:t>【执行说明】（一）《煤矿灾害预防和处理计划》编制内容。每一生产和在建煤矿，都必须编制年度《煤矿灾害预防和处理计划》（以下简称《计划》）。《计划》应能起到防范事故发生、并在一旦发生事故能指导迅速抢救受灾遇险人员的作用。《计划》应包括以下内容：</w:t>
      </w:r>
    </w:p>
    <w:p w:rsidR="00A617AC" w:rsidRPr="00984382" w:rsidRDefault="00A617AC" w:rsidP="008035B0">
      <w:pPr>
        <w:adjustRightInd w:val="0"/>
        <w:snapToGrid w:val="0"/>
        <w:spacing w:line="360" w:lineRule="auto"/>
        <w:ind w:firstLine="31680"/>
        <w:rPr>
          <w:rFonts w:eastAsia="仿宋_GB2312"/>
          <w:sz w:val="30"/>
          <w:szCs w:val="30"/>
        </w:rPr>
      </w:pPr>
      <w:r w:rsidRPr="00984382">
        <w:rPr>
          <w:rFonts w:eastAsia="仿宋_GB2312"/>
          <w:b w:val="0"/>
          <w:bCs w:val="0"/>
          <w:sz w:val="30"/>
          <w:szCs w:val="30"/>
        </w:rPr>
        <w:t>1.</w:t>
      </w:r>
      <w:r w:rsidRPr="00984382">
        <w:rPr>
          <w:rFonts w:eastAsia="仿宋_GB2312" w:cs="仿宋_GB2312" w:hint="eastAsia"/>
          <w:b w:val="0"/>
          <w:bCs w:val="0"/>
          <w:sz w:val="30"/>
          <w:szCs w:val="30"/>
        </w:rPr>
        <w:t>根据本矿的采掘等生产计划、区域地质条件和其他自然因素，列举瓦斯爆炸、煤（岩）与瓦斯（二氧化碳）突（喷）出、火灾、水害、冲击地压、滑坡等事故的预兆、预防措施等。</w:t>
      </w:r>
    </w:p>
    <w:p w:rsidR="00A617AC" w:rsidRPr="00984382" w:rsidRDefault="00A617AC" w:rsidP="008035B0">
      <w:pPr>
        <w:adjustRightInd w:val="0"/>
        <w:snapToGrid w:val="0"/>
        <w:spacing w:line="360" w:lineRule="auto"/>
        <w:ind w:firstLine="31680"/>
        <w:rPr>
          <w:rFonts w:eastAsia="仿宋_GB2312"/>
          <w:sz w:val="30"/>
          <w:szCs w:val="30"/>
        </w:rPr>
      </w:pPr>
      <w:r w:rsidRPr="00984382">
        <w:rPr>
          <w:rFonts w:eastAsia="仿宋_GB2312"/>
          <w:b w:val="0"/>
          <w:bCs w:val="0"/>
          <w:sz w:val="30"/>
          <w:szCs w:val="30"/>
        </w:rPr>
        <w:t>2.</w:t>
      </w:r>
      <w:r w:rsidRPr="00984382">
        <w:rPr>
          <w:rFonts w:eastAsia="仿宋_GB2312" w:cs="仿宋_GB2312" w:hint="eastAsia"/>
          <w:b w:val="0"/>
          <w:bCs w:val="0"/>
          <w:sz w:val="30"/>
          <w:szCs w:val="30"/>
        </w:rPr>
        <w:t>制定发生事故后所有现场人员的自救、撤离、抢救等措施、方案、职责，明确避灾路线，规定所必须的工程、设备、仪表、器材、工具、标识的数量、使用地点、使用方法和管理办法等。</w:t>
      </w:r>
    </w:p>
    <w:p w:rsidR="00A617AC" w:rsidRPr="00984382" w:rsidRDefault="00A617AC" w:rsidP="008035B0">
      <w:pPr>
        <w:adjustRightInd w:val="0"/>
        <w:snapToGrid w:val="0"/>
        <w:spacing w:line="360" w:lineRule="auto"/>
        <w:ind w:firstLine="31680"/>
        <w:rPr>
          <w:rFonts w:eastAsia="仿宋_GB2312"/>
          <w:sz w:val="30"/>
          <w:szCs w:val="30"/>
        </w:rPr>
      </w:pPr>
      <w:r w:rsidRPr="00984382">
        <w:rPr>
          <w:rFonts w:eastAsia="仿宋_GB2312"/>
          <w:b w:val="0"/>
          <w:bCs w:val="0"/>
          <w:sz w:val="30"/>
          <w:szCs w:val="30"/>
        </w:rPr>
        <w:t>3.</w:t>
      </w:r>
      <w:r w:rsidRPr="00984382">
        <w:rPr>
          <w:rFonts w:eastAsia="仿宋_GB2312" w:cs="仿宋_GB2312" w:hint="eastAsia"/>
          <w:b w:val="0"/>
          <w:bCs w:val="0"/>
          <w:sz w:val="30"/>
          <w:szCs w:val="30"/>
        </w:rPr>
        <w:t>制定处理事故的组织领导和有关单位、部门及其负责人的任务、职责、通知方法和顺序。</w:t>
      </w:r>
    </w:p>
    <w:p w:rsidR="00A617AC" w:rsidRPr="00984382" w:rsidRDefault="00A617AC" w:rsidP="008035B0">
      <w:pPr>
        <w:adjustRightInd w:val="0"/>
        <w:snapToGrid w:val="0"/>
        <w:spacing w:line="360" w:lineRule="auto"/>
        <w:ind w:firstLine="31680"/>
        <w:rPr>
          <w:rFonts w:eastAsia="仿宋_GB2312"/>
          <w:sz w:val="30"/>
          <w:szCs w:val="30"/>
        </w:rPr>
      </w:pPr>
      <w:r w:rsidRPr="00984382">
        <w:rPr>
          <w:rFonts w:eastAsia="仿宋_GB2312"/>
          <w:b w:val="0"/>
          <w:bCs w:val="0"/>
          <w:sz w:val="30"/>
          <w:szCs w:val="30"/>
        </w:rPr>
        <w:t>4.</w:t>
      </w:r>
      <w:r w:rsidRPr="00984382">
        <w:rPr>
          <w:rFonts w:eastAsia="仿宋_GB2312" w:cs="仿宋_GB2312" w:hint="eastAsia"/>
          <w:b w:val="0"/>
          <w:bCs w:val="0"/>
          <w:sz w:val="30"/>
          <w:szCs w:val="30"/>
        </w:rPr>
        <w:t>列出有关处理各种事故必备的技术资料：通风系统示意图、网路图（在这两种图上都应当标明通风设施的位置、风向、风量）及反风试验报告；供电系统图和电话的安装地点；地面和井下消防洒水、排水、注浆、充填、瓦斯抽采和压风等管路系统图；地面和井下消防材料库的位置及其所储备的材料、设备、工具的品名和数量登记表；井上下对照图，图中应标明井口位置和标高、地面铁路、公路、钻孔、水井、水管、储水池以及其他存放可供处理事故的材料、设备和工具的地点。</w:t>
      </w:r>
    </w:p>
    <w:p w:rsidR="00A617AC" w:rsidRPr="00984382" w:rsidRDefault="00A617AC" w:rsidP="008035B0">
      <w:pPr>
        <w:adjustRightInd w:val="0"/>
        <w:snapToGrid w:val="0"/>
        <w:spacing w:line="360" w:lineRule="auto"/>
        <w:ind w:firstLine="31680"/>
        <w:rPr>
          <w:rFonts w:eastAsia="仿宋_GB2312"/>
          <w:sz w:val="30"/>
          <w:szCs w:val="30"/>
        </w:rPr>
      </w:pPr>
      <w:r w:rsidRPr="00984382">
        <w:rPr>
          <w:rFonts w:eastAsia="仿宋_GB2312" w:cs="仿宋_GB2312" w:hint="eastAsia"/>
          <w:b w:val="0"/>
          <w:bCs w:val="0"/>
          <w:sz w:val="30"/>
          <w:szCs w:val="30"/>
        </w:rPr>
        <w:t>（二）《计划》编制、审批与落实程序。</w:t>
      </w:r>
    </w:p>
    <w:p w:rsidR="00A617AC" w:rsidRPr="00984382" w:rsidRDefault="00A617AC" w:rsidP="008035B0">
      <w:pPr>
        <w:adjustRightInd w:val="0"/>
        <w:snapToGrid w:val="0"/>
        <w:spacing w:line="360" w:lineRule="auto"/>
        <w:ind w:firstLine="31680"/>
        <w:rPr>
          <w:rFonts w:eastAsia="仿宋_GB2312"/>
          <w:sz w:val="30"/>
          <w:szCs w:val="30"/>
        </w:rPr>
      </w:pPr>
      <w:r w:rsidRPr="00984382">
        <w:rPr>
          <w:rFonts w:eastAsia="仿宋_GB2312"/>
          <w:b w:val="0"/>
          <w:bCs w:val="0"/>
          <w:sz w:val="30"/>
          <w:szCs w:val="30"/>
        </w:rPr>
        <w:t>1.</w:t>
      </w:r>
      <w:r w:rsidRPr="00984382">
        <w:rPr>
          <w:rFonts w:eastAsia="仿宋_GB2312" w:cs="仿宋_GB2312" w:hint="eastAsia"/>
          <w:b w:val="0"/>
          <w:bCs w:val="0"/>
          <w:sz w:val="30"/>
          <w:szCs w:val="30"/>
        </w:rPr>
        <w:t>《计划》的编制、修改方法和审批程序：</w:t>
      </w:r>
    </w:p>
    <w:p w:rsidR="00A617AC" w:rsidRPr="00984382" w:rsidRDefault="00A617AC" w:rsidP="008035B0">
      <w:pPr>
        <w:adjustRightInd w:val="0"/>
        <w:snapToGrid w:val="0"/>
        <w:spacing w:line="360" w:lineRule="auto"/>
        <w:ind w:firstLine="31680"/>
        <w:rPr>
          <w:rFonts w:eastAsia="仿宋_GB2312"/>
          <w:sz w:val="30"/>
          <w:szCs w:val="30"/>
        </w:rPr>
      </w:pPr>
      <w:r w:rsidRPr="00984382">
        <w:rPr>
          <w:rFonts w:eastAsia="仿宋_GB2312" w:cs="仿宋_GB2312" w:hint="eastAsia"/>
          <w:b w:val="0"/>
          <w:bCs w:val="0"/>
          <w:sz w:val="30"/>
          <w:szCs w:val="30"/>
        </w:rPr>
        <w:t>（</w:t>
      </w:r>
      <w:r w:rsidRPr="00984382">
        <w:rPr>
          <w:rFonts w:eastAsia="仿宋_GB2312"/>
          <w:b w:val="0"/>
          <w:bCs w:val="0"/>
          <w:sz w:val="30"/>
          <w:szCs w:val="30"/>
        </w:rPr>
        <w:t>1</w:t>
      </w:r>
      <w:r w:rsidRPr="00984382">
        <w:rPr>
          <w:rFonts w:eastAsia="仿宋_GB2312" w:cs="仿宋_GB2312" w:hint="eastAsia"/>
          <w:b w:val="0"/>
          <w:bCs w:val="0"/>
          <w:sz w:val="30"/>
          <w:szCs w:val="30"/>
        </w:rPr>
        <w:t>）《计划》必须由矿总工程师负责组织通风、采掘、机电、地测、技术等单位的有关人员编制，并有矿山救护队参加。</w:t>
      </w:r>
    </w:p>
    <w:p w:rsidR="00A617AC" w:rsidRPr="00984382" w:rsidRDefault="00A617AC" w:rsidP="008035B0">
      <w:pPr>
        <w:adjustRightInd w:val="0"/>
        <w:snapToGrid w:val="0"/>
        <w:spacing w:line="360" w:lineRule="auto"/>
        <w:ind w:firstLine="31680"/>
        <w:rPr>
          <w:rFonts w:eastAsia="仿宋_GB2312"/>
          <w:sz w:val="30"/>
          <w:szCs w:val="30"/>
        </w:rPr>
      </w:pPr>
      <w:r w:rsidRPr="00984382">
        <w:rPr>
          <w:rFonts w:eastAsia="仿宋_GB2312" w:cs="仿宋_GB2312" w:hint="eastAsia"/>
          <w:b w:val="0"/>
          <w:bCs w:val="0"/>
          <w:sz w:val="30"/>
          <w:szCs w:val="30"/>
        </w:rPr>
        <w:t>（</w:t>
      </w:r>
      <w:r w:rsidRPr="00984382">
        <w:rPr>
          <w:rFonts w:eastAsia="仿宋_GB2312"/>
          <w:b w:val="0"/>
          <w:bCs w:val="0"/>
          <w:sz w:val="30"/>
          <w:szCs w:val="30"/>
        </w:rPr>
        <w:t>2</w:t>
      </w:r>
      <w:r w:rsidRPr="00984382">
        <w:rPr>
          <w:rFonts w:eastAsia="仿宋_GB2312" w:cs="仿宋_GB2312" w:hint="eastAsia"/>
          <w:b w:val="0"/>
          <w:bCs w:val="0"/>
          <w:sz w:val="30"/>
          <w:szCs w:val="30"/>
        </w:rPr>
        <w:t>）《计划》必须在每年开始前一个月报矿长批准。</w:t>
      </w:r>
    </w:p>
    <w:p w:rsidR="00A617AC" w:rsidRPr="00984382" w:rsidRDefault="00A617AC" w:rsidP="008035B0">
      <w:pPr>
        <w:adjustRightInd w:val="0"/>
        <w:snapToGrid w:val="0"/>
        <w:spacing w:line="360" w:lineRule="auto"/>
        <w:ind w:firstLine="31680"/>
        <w:rPr>
          <w:rFonts w:eastAsia="仿宋_GB2312"/>
          <w:sz w:val="30"/>
          <w:szCs w:val="30"/>
        </w:rPr>
      </w:pPr>
      <w:r w:rsidRPr="00984382">
        <w:rPr>
          <w:rFonts w:eastAsia="仿宋_GB2312" w:cs="仿宋_GB2312" w:hint="eastAsia"/>
          <w:b w:val="0"/>
          <w:bCs w:val="0"/>
          <w:sz w:val="30"/>
          <w:szCs w:val="30"/>
        </w:rPr>
        <w:t>（</w:t>
      </w:r>
      <w:r w:rsidRPr="00984382">
        <w:rPr>
          <w:rFonts w:eastAsia="仿宋_GB2312"/>
          <w:b w:val="0"/>
          <w:bCs w:val="0"/>
          <w:sz w:val="30"/>
          <w:szCs w:val="30"/>
        </w:rPr>
        <w:t>3</w:t>
      </w:r>
      <w:r w:rsidRPr="00984382">
        <w:rPr>
          <w:rFonts w:eastAsia="仿宋_GB2312" w:cs="仿宋_GB2312" w:hint="eastAsia"/>
          <w:b w:val="0"/>
          <w:bCs w:val="0"/>
          <w:sz w:val="30"/>
          <w:szCs w:val="30"/>
        </w:rPr>
        <w:t>）在每季度开始前</w:t>
      </w:r>
      <w:r w:rsidRPr="00984382">
        <w:rPr>
          <w:rFonts w:eastAsia="仿宋_GB2312"/>
          <w:b w:val="0"/>
          <w:bCs w:val="0"/>
          <w:sz w:val="30"/>
          <w:szCs w:val="30"/>
        </w:rPr>
        <w:t>15</w:t>
      </w:r>
      <w:r w:rsidRPr="00984382">
        <w:rPr>
          <w:rFonts w:eastAsia="仿宋_GB2312" w:cs="仿宋_GB2312" w:hint="eastAsia"/>
          <w:b w:val="0"/>
          <w:bCs w:val="0"/>
          <w:sz w:val="30"/>
          <w:szCs w:val="30"/>
        </w:rPr>
        <w:t>天，矿总工程师根据矿井自然条件和采掘工程的变动情况，组织有关部门进行修改和补充。</w:t>
      </w:r>
    </w:p>
    <w:p w:rsidR="00A617AC" w:rsidRPr="00984382" w:rsidRDefault="00A617AC" w:rsidP="008035B0">
      <w:pPr>
        <w:adjustRightInd w:val="0"/>
        <w:snapToGrid w:val="0"/>
        <w:spacing w:line="360" w:lineRule="auto"/>
        <w:ind w:firstLine="31680"/>
        <w:rPr>
          <w:rFonts w:eastAsia="仿宋_GB2312"/>
          <w:sz w:val="30"/>
          <w:szCs w:val="30"/>
        </w:rPr>
      </w:pPr>
      <w:r w:rsidRPr="00984382">
        <w:rPr>
          <w:rFonts w:eastAsia="仿宋_GB2312"/>
          <w:b w:val="0"/>
          <w:bCs w:val="0"/>
          <w:sz w:val="30"/>
          <w:szCs w:val="30"/>
        </w:rPr>
        <w:t>2.</w:t>
      </w:r>
      <w:r w:rsidRPr="00984382">
        <w:rPr>
          <w:rFonts w:eastAsia="仿宋_GB2312" w:cs="仿宋_GB2312" w:hint="eastAsia"/>
          <w:b w:val="0"/>
          <w:bCs w:val="0"/>
          <w:sz w:val="30"/>
          <w:szCs w:val="30"/>
        </w:rPr>
        <w:t>《计划》的贯彻执行：</w:t>
      </w:r>
    </w:p>
    <w:p w:rsidR="00A617AC" w:rsidRPr="00984382" w:rsidRDefault="00A617AC" w:rsidP="008035B0">
      <w:pPr>
        <w:adjustRightInd w:val="0"/>
        <w:snapToGrid w:val="0"/>
        <w:spacing w:line="360" w:lineRule="auto"/>
        <w:ind w:firstLine="31680"/>
        <w:rPr>
          <w:rFonts w:eastAsia="仿宋_GB2312"/>
          <w:sz w:val="30"/>
          <w:szCs w:val="30"/>
        </w:rPr>
      </w:pPr>
      <w:r w:rsidRPr="00984382">
        <w:rPr>
          <w:rFonts w:eastAsia="仿宋_GB2312" w:cs="仿宋_GB2312" w:hint="eastAsia"/>
          <w:b w:val="0"/>
          <w:bCs w:val="0"/>
          <w:sz w:val="30"/>
          <w:szCs w:val="30"/>
        </w:rPr>
        <w:t>（</w:t>
      </w:r>
      <w:r w:rsidRPr="00984382">
        <w:rPr>
          <w:rFonts w:eastAsia="仿宋_GB2312"/>
          <w:b w:val="0"/>
          <w:bCs w:val="0"/>
          <w:sz w:val="30"/>
          <w:szCs w:val="30"/>
        </w:rPr>
        <w:t>1</w:t>
      </w:r>
      <w:r w:rsidRPr="00984382">
        <w:rPr>
          <w:rFonts w:eastAsia="仿宋_GB2312" w:cs="仿宋_GB2312" w:hint="eastAsia"/>
          <w:b w:val="0"/>
          <w:bCs w:val="0"/>
          <w:sz w:val="30"/>
          <w:szCs w:val="30"/>
        </w:rPr>
        <w:t>）已批准的《计划》由矿长负责组织执行。</w:t>
      </w:r>
    </w:p>
    <w:p w:rsidR="00A617AC" w:rsidRPr="00984382" w:rsidRDefault="00A617AC" w:rsidP="008035B0">
      <w:pPr>
        <w:adjustRightInd w:val="0"/>
        <w:snapToGrid w:val="0"/>
        <w:spacing w:line="360" w:lineRule="auto"/>
        <w:ind w:firstLine="31680"/>
        <w:rPr>
          <w:rFonts w:eastAsia="仿宋_GB2312"/>
          <w:sz w:val="30"/>
          <w:szCs w:val="30"/>
        </w:rPr>
      </w:pPr>
      <w:r w:rsidRPr="00984382">
        <w:rPr>
          <w:rFonts w:eastAsia="仿宋_GB2312" w:cs="仿宋_GB2312" w:hint="eastAsia"/>
          <w:b w:val="0"/>
          <w:bCs w:val="0"/>
          <w:sz w:val="30"/>
          <w:szCs w:val="30"/>
        </w:rPr>
        <w:t>（</w:t>
      </w:r>
      <w:r w:rsidRPr="00984382">
        <w:rPr>
          <w:rFonts w:eastAsia="仿宋_GB2312"/>
          <w:b w:val="0"/>
          <w:bCs w:val="0"/>
          <w:sz w:val="30"/>
          <w:szCs w:val="30"/>
        </w:rPr>
        <w:t>2</w:t>
      </w:r>
      <w:r w:rsidRPr="00984382">
        <w:rPr>
          <w:rFonts w:eastAsia="仿宋_GB2312" w:cs="仿宋_GB2312" w:hint="eastAsia"/>
          <w:b w:val="0"/>
          <w:bCs w:val="0"/>
          <w:sz w:val="30"/>
          <w:szCs w:val="30"/>
        </w:rPr>
        <w:t>）已批准的《计划》应当及时向全体职工（包括全体矿山救护队员）贯彻，组织学习，并熟悉避灾路线。不熟悉《计划》有关内容的人员，不得下井作业。</w:t>
      </w:r>
    </w:p>
    <w:p w:rsidR="00A617AC" w:rsidRPr="00984382" w:rsidRDefault="00A617AC" w:rsidP="008035B0">
      <w:pPr>
        <w:adjustRightInd w:val="0"/>
        <w:snapToGrid w:val="0"/>
        <w:spacing w:line="360" w:lineRule="auto"/>
        <w:ind w:firstLine="31680"/>
        <w:rPr>
          <w:rFonts w:eastAsia="仿宋_GB2312"/>
          <w:sz w:val="30"/>
          <w:szCs w:val="30"/>
        </w:rPr>
      </w:pPr>
      <w:r w:rsidRPr="00984382">
        <w:rPr>
          <w:rFonts w:eastAsia="仿宋_GB2312" w:cs="仿宋_GB2312" w:hint="eastAsia"/>
          <w:b w:val="0"/>
          <w:bCs w:val="0"/>
          <w:sz w:val="30"/>
          <w:szCs w:val="30"/>
        </w:rPr>
        <w:t>（</w:t>
      </w:r>
      <w:r w:rsidRPr="00984382">
        <w:rPr>
          <w:rFonts w:eastAsia="仿宋_GB2312"/>
          <w:b w:val="0"/>
          <w:bCs w:val="0"/>
          <w:sz w:val="30"/>
          <w:szCs w:val="30"/>
        </w:rPr>
        <w:t>3</w:t>
      </w:r>
      <w:r w:rsidRPr="00984382">
        <w:rPr>
          <w:rFonts w:eastAsia="仿宋_GB2312" w:cs="仿宋_GB2312" w:hint="eastAsia"/>
          <w:b w:val="0"/>
          <w:bCs w:val="0"/>
          <w:sz w:val="30"/>
          <w:szCs w:val="30"/>
        </w:rPr>
        <w:t>）必须按照《规程》第十七条规定，每年至少组织一次应急演练。对演练中发现的问题，必须采取措施，立即修改。</w:t>
      </w:r>
    </w:p>
    <w:p w:rsidR="00A617AC" w:rsidRPr="00984382" w:rsidRDefault="00A617AC" w:rsidP="008035B0">
      <w:pPr>
        <w:adjustRightInd w:val="0"/>
        <w:snapToGrid w:val="0"/>
        <w:spacing w:line="360" w:lineRule="auto"/>
        <w:ind w:firstLine="31680"/>
        <w:rPr>
          <w:rFonts w:eastAsia="仿宋_GB2312"/>
          <w:sz w:val="30"/>
          <w:szCs w:val="30"/>
        </w:rPr>
      </w:pPr>
      <w:r w:rsidRPr="00984382">
        <w:rPr>
          <w:rFonts w:eastAsia="仿宋_GB2312" w:cs="仿宋_GB2312" w:hint="eastAsia"/>
          <w:b w:val="0"/>
          <w:bCs w:val="0"/>
          <w:sz w:val="30"/>
          <w:szCs w:val="30"/>
        </w:rPr>
        <w:t>（</w:t>
      </w:r>
      <w:r w:rsidRPr="00984382">
        <w:rPr>
          <w:rFonts w:eastAsia="仿宋_GB2312"/>
          <w:b w:val="0"/>
          <w:bCs w:val="0"/>
          <w:sz w:val="30"/>
          <w:szCs w:val="30"/>
        </w:rPr>
        <w:t>4</w:t>
      </w:r>
      <w:r w:rsidRPr="00984382">
        <w:rPr>
          <w:rFonts w:eastAsia="仿宋_GB2312" w:cs="仿宋_GB2312" w:hint="eastAsia"/>
          <w:b w:val="0"/>
          <w:bCs w:val="0"/>
          <w:sz w:val="30"/>
          <w:szCs w:val="30"/>
        </w:rPr>
        <w:t>）已批准的《计划》（含所附工程图和表册）应当分别送交矿长、副矿长、矿总工程师，调度、生产、地测、机电、通风、运输、安全、救护等业务部门及驻矿安全机构等。有上级企业的，还应当报上级企业的技术负责人和调度室、安全、计划等相关部门。上述单位和负责人应当经常或定期检查《计划》的贯彻执行情况。</w:t>
      </w:r>
    </w:p>
    <w:p w:rsidR="00A617AC" w:rsidRPr="00984382" w:rsidRDefault="00A617AC" w:rsidP="00984382">
      <w:pPr>
        <w:pStyle w:val="Heading3"/>
        <w:spacing w:line="360" w:lineRule="auto"/>
        <w:jc w:val="left"/>
        <w:rPr>
          <w:rFonts w:ascii="黑体" w:eastAsia="黑体"/>
          <w:b w:val="0"/>
          <w:bCs w:val="0"/>
          <w:sz w:val="30"/>
          <w:szCs w:val="30"/>
        </w:rPr>
      </w:pPr>
      <w:bookmarkStart w:id="14" w:name="_Toc461526343"/>
      <w:r w:rsidRPr="00984382">
        <w:rPr>
          <w:rFonts w:ascii="黑体" w:eastAsia="黑体" w:hAnsi="黑体" w:cs="黑体"/>
          <w:b w:val="0"/>
          <w:bCs w:val="0"/>
          <w:sz w:val="30"/>
          <w:szCs w:val="30"/>
        </w:rPr>
        <w:t>4</w:t>
      </w:r>
      <w:r w:rsidRPr="00984382">
        <w:rPr>
          <w:rFonts w:ascii="黑体" w:eastAsia="黑体" w:hAnsi="黑体" w:cs="黑体" w:hint="eastAsia"/>
          <w:b w:val="0"/>
          <w:bCs w:val="0"/>
          <w:sz w:val="30"/>
          <w:szCs w:val="30"/>
        </w:rPr>
        <w:t>．第十七条</w:t>
      </w:r>
      <w:r w:rsidRPr="00984382">
        <w:rPr>
          <w:rFonts w:ascii="黑体" w:eastAsia="黑体" w:hAnsi="黑体" w:cs="黑体"/>
          <w:b w:val="0"/>
          <w:bCs w:val="0"/>
          <w:sz w:val="30"/>
          <w:szCs w:val="30"/>
        </w:rPr>
        <w:t xml:space="preserve"> </w:t>
      </w:r>
      <w:r>
        <w:rPr>
          <w:rFonts w:ascii="黑体" w:eastAsia="黑体" w:hAnsi="黑体" w:cs="黑体"/>
          <w:b w:val="0"/>
          <w:bCs w:val="0"/>
          <w:sz w:val="30"/>
          <w:szCs w:val="30"/>
        </w:rPr>
        <w:t xml:space="preserve"> </w:t>
      </w:r>
      <w:r w:rsidRPr="00984382">
        <w:rPr>
          <w:rFonts w:ascii="黑体" w:eastAsia="黑体" w:hAnsi="黑体" w:cs="黑体" w:hint="eastAsia"/>
          <w:b w:val="0"/>
          <w:bCs w:val="0"/>
          <w:sz w:val="30"/>
          <w:szCs w:val="30"/>
        </w:rPr>
        <w:t>煤矿企业应急救援预案编制</w:t>
      </w:r>
      <w:bookmarkEnd w:id="14"/>
    </w:p>
    <w:p w:rsidR="00A617AC" w:rsidRPr="00984382" w:rsidRDefault="00A617AC" w:rsidP="008035B0">
      <w:pPr>
        <w:adjustRightInd w:val="0"/>
        <w:snapToGrid w:val="0"/>
        <w:spacing w:line="360" w:lineRule="auto"/>
        <w:ind w:firstLine="31680"/>
        <w:rPr>
          <w:rFonts w:eastAsia="仿宋_GB2312"/>
          <w:b w:val="0"/>
          <w:bCs w:val="0"/>
          <w:sz w:val="30"/>
          <w:szCs w:val="30"/>
        </w:rPr>
      </w:pPr>
      <w:r w:rsidRPr="00984382">
        <w:rPr>
          <w:rFonts w:eastAsia="仿宋_GB2312" w:cs="仿宋_GB2312" w:hint="eastAsia"/>
          <w:b w:val="0"/>
          <w:bCs w:val="0"/>
          <w:sz w:val="30"/>
          <w:szCs w:val="30"/>
        </w:rPr>
        <w:t>【规程条文】第十七条</w:t>
      </w:r>
      <w:r w:rsidRPr="00984382">
        <w:rPr>
          <w:rFonts w:eastAsia="仿宋_GB2312"/>
          <w:b w:val="0"/>
          <w:bCs w:val="0"/>
          <w:sz w:val="30"/>
          <w:szCs w:val="30"/>
        </w:rPr>
        <w:t xml:space="preserve">  </w:t>
      </w:r>
      <w:r w:rsidRPr="00984382">
        <w:rPr>
          <w:rFonts w:eastAsia="仿宋_GB2312" w:cs="仿宋_GB2312" w:hint="eastAsia"/>
          <w:b w:val="0"/>
          <w:bCs w:val="0"/>
          <w:sz w:val="30"/>
          <w:szCs w:val="30"/>
        </w:rPr>
        <w:t>煤矿企业必须建立应急救援组织，健全规章制度，编制应急救援预案，储备应急救援物资、装备并定期检查补充。</w:t>
      </w:r>
    </w:p>
    <w:p w:rsidR="00A617AC" w:rsidRPr="00984382" w:rsidRDefault="00A617AC" w:rsidP="008035B0">
      <w:pPr>
        <w:adjustRightInd w:val="0"/>
        <w:snapToGrid w:val="0"/>
        <w:spacing w:line="360" w:lineRule="auto"/>
        <w:ind w:firstLine="31680"/>
        <w:rPr>
          <w:rFonts w:eastAsia="仿宋_GB2312"/>
          <w:b w:val="0"/>
          <w:bCs w:val="0"/>
          <w:sz w:val="30"/>
          <w:szCs w:val="30"/>
        </w:rPr>
      </w:pPr>
      <w:r w:rsidRPr="00984382">
        <w:rPr>
          <w:rFonts w:eastAsia="仿宋_GB2312" w:cs="仿宋_GB2312" w:hint="eastAsia"/>
          <w:b w:val="0"/>
          <w:bCs w:val="0"/>
          <w:sz w:val="30"/>
          <w:szCs w:val="30"/>
        </w:rPr>
        <w:t>煤矿必须建立矿井安全避险系统，对井下人员进行安全避险和应急救援培训，每年至少组织</w:t>
      </w:r>
      <w:r w:rsidRPr="00984382">
        <w:rPr>
          <w:rFonts w:eastAsia="仿宋_GB2312"/>
          <w:b w:val="0"/>
          <w:bCs w:val="0"/>
          <w:sz w:val="30"/>
          <w:szCs w:val="30"/>
        </w:rPr>
        <w:t>1</w:t>
      </w:r>
      <w:r w:rsidRPr="00984382">
        <w:rPr>
          <w:rFonts w:eastAsia="仿宋_GB2312" w:cs="仿宋_GB2312" w:hint="eastAsia"/>
          <w:b w:val="0"/>
          <w:bCs w:val="0"/>
          <w:sz w:val="30"/>
          <w:szCs w:val="30"/>
        </w:rPr>
        <w:t>次应急演练。</w:t>
      </w:r>
    </w:p>
    <w:p w:rsidR="00A617AC" w:rsidRPr="00984382" w:rsidRDefault="00A617AC" w:rsidP="008035B0">
      <w:pPr>
        <w:adjustRightInd w:val="0"/>
        <w:snapToGrid w:val="0"/>
        <w:spacing w:line="360" w:lineRule="auto"/>
        <w:ind w:firstLine="31680"/>
        <w:rPr>
          <w:rFonts w:eastAsia="仿宋_GB2312"/>
          <w:b w:val="0"/>
          <w:bCs w:val="0"/>
          <w:sz w:val="30"/>
          <w:szCs w:val="30"/>
        </w:rPr>
      </w:pPr>
      <w:r w:rsidRPr="00984382">
        <w:rPr>
          <w:rFonts w:eastAsia="仿宋_GB2312" w:cs="仿宋_GB2312" w:hint="eastAsia"/>
          <w:b w:val="0"/>
          <w:bCs w:val="0"/>
          <w:sz w:val="30"/>
          <w:szCs w:val="30"/>
        </w:rPr>
        <w:t>【执行说明】煤矿企业应当按照《安全生产法》第七十八条、《生产安全事故应急预案管理办法》（国家安全监管总局令第</w:t>
      </w:r>
      <w:r w:rsidRPr="00984382">
        <w:rPr>
          <w:rFonts w:eastAsia="仿宋_GB2312"/>
          <w:b w:val="0"/>
          <w:bCs w:val="0"/>
          <w:sz w:val="30"/>
          <w:szCs w:val="30"/>
        </w:rPr>
        <w:t>88</w:t>
      </w:r>
      <w:r w:rsidRPr="00984382">
        <w:rPr>
          <w:rFonts w:eastAsia="仿宋_GB2312" w:cs="仿宋_GB2312" w:hint="eastAsia"/>
          <w:b w:val="0"/>
          <w:bCs w:val="0"/>
          <w:sz w:val="30"/>
          <w:szCs w:val="30"/>
        </w:rPr>
        <w:t>号）的规定，参照《</w:t>
      </w:r>
      <w:hyperlink r:id="rId15" w:tgtFrame="_blank" w:history="1">
        <w:r w:rsidRPr="00984382">
          <w:rPr>
            <w:rFonts w:eastAsia="仿宋_GB2312" w:cs="仿宋_GB2312" w:hint="eastAsia"/>
            <w:b w:val="0"/>
            <w:bCs w:val="0"/>
            <w:sz w:val="30"/>
            <w:szCs w:val="30"/>
          </w:rPr>
          <w:t>生产经营单位生产安全事故应急预案编制导则</w:t>
        </w:r>
      </w:hyperlink>
      <w:r w:rsidRPr="00984382">
        <w:rPr>
          <w:rFonts w:eastAsia="仿宋_GB2312" w:cs="仿宋_GB2312" w:hint="eastAsia"/>
          <w:b w:val="0"/>
          <w:bCs w:val="0"/>
          <w:sz w:val="30"/>
          <w:szCs w:val="30"/>
        </w:rPr>
        <w:t>》（</w:t>
      </w:r>
      <w:r w:rsidRPr="00984382">
        <w:rPr>
          <w:rFonts w:eastAsia="仿宋_GB2312"/>
          <w:b w:val="0"/>
          <w:bCs w:val="0"/>
          <w:sz w:val="30"/>
          <w:szCs w:val="30"/>
        </w:rPr>
        <w:t>GB/T 29639—2013</w:t>
      </w:r>
      <w:r w:rsidRPr="00984382">
        <w:rPr>
          <w:rFonts w:eastAsia="仿宋_GB2312" w:cs="仿宋_GB2312" w:hint="eastAsia"/>
          <w:b w:val="0"/>
          <w:bCs w:val="0"/>
          <w:sz w:val="30"/>
          <w:szCs w:val="30"/>
        </w:rPr>
        <w:t>）的要求，结合本企业生产特点和实际，编制应急预案（应急救援预案）。</w:t>
      </w:r>
    </w:p>
    <w:p w:rsidR="00A617AC" w:rsidRPr="00984382" w:rsidRDefault="00A617AC" w:rsidP="008035B0">
      <w:pPr>
        <w:adjustRightInd w:val="0"/>
        <w:snapToGrid w:val="0"/>
        <w:spacing w:line="360" w:lineRule="auto"/>
        <w:ind w:firstLine="31680"/>
        <w:rPr>
          <w:rFonts w:eastAsia="仿宋_GB2312"/>
          <w:b w:val="0"/>
          <w:bCs w:val="0"/>
          <w:sz w:val="30"/>
          <w:szCs w:val="30"/>
        </w:rPr>
      </w:pPr>
      <w:r w:rsidRPr="00984382">
        <w:rPr>
          <w:rFonts w:eastAsia="仿宋_GB2312" w:cs="仿宋_GB2312" w:hint="eastAsia"/>
          <w:b w:val="0"/>
          <w:bCs w:val="0"/>
          <w:sz w:val="30"/>
          <w:szCs w:val="30"/>
        </w:rPr>
        <w:t>煤矿也应当根据本矿的实际情况，结合《计划》编制应急预案（应急救援预案）。</w:t>
      </w:r>
    </w:p>
    <w:p w:rsidR="00A617AC" w:rsidRDefault="00A617AC" w:rsidP="00984382">
      <w:pPr>
        <w:pStyle w:val="Heading1"/>
        <w:jc w:val="center"/>
      </w:pPr>
      <w:r>
        <w:rPr>
          <w:rFonts w:ascii="仿宋_GB2312" w:eastAsia="仿宋_GB2312" w:hAnsi="华文仿宋"/>
          <w:b/>
          <w:bCs/>
          <w:kern w:val="0"/>
        </w:rPr>
        <w:br w:type="page"/>
      </w:r>
      <w:bookmarkStart w:id="15" w:name="_Toc461526344"/>
      <w:r w:rsidRPr="00984382">
        <w:rPr>
          <w:rFonts w:ascii="方正小标宋简体" w:eastAsia="方正小标宋简体" w:cs="方正小标宋简体" w:hint="eastAsia"/>
          <w:sz w:val="36"/>
          <w:szCs w:val="36"/>
        </w:rPr>
        <w:t>第二编</w:t>
      </w:r>
      <w:r>
        <w:rPr>
          <w:rFonts w:ascii="方正小标宋简体" w:eastAsia="方正小标宋简体" w:cs="方正小标宋简体"/>
          <w:sz w:val="36"/>
          <w:szCs w:val="36"/>
        </w:rPr>
        <w:t xml:space="preserve">  </w:t>
      </w:r>
      <w:r w:rsidRPr="00984382">
        <w:rPr>
          <w:rFonts w:ascii="方正小标宋简体" w:eastAsia="方正小标宋简体" w:cs="方正小标宋简体" w:hint="eastAsia"/>
          <w:sz w:val="36"/>
          <w:szCs w:val="36"/>
        </w:rPr>
        <w:t>地</w:t>
      </w:r>
      <w:r>
        <w:rPr>
          <w:rFonts w:ascii="方正小标宋简体" w:eastAsia="方正小标宋简体" w:cs="方正小标宋简体"/>
          <w:sz w:val="36"/>
          <w:szCs w:val="36"/>
        </w:rPr>
        <w:t xml:space="preserve"> </w:t>
      </w:r>
      <w:r w:rsidRPr="00984382">
        <w:rPr>
          <w:rFonts w:ascii="方正小标宋简体" w:eastAsia="方正小标宋简体" w:cs="方正小标宋简体" w:hint="eastAsia"/>
          <w:sz w:val="36"/>
          <w:szCs w:val="36"/>
        </w:rPr>
        <w:t>质</w:t>
      </w:r>
      <w:r>
        <w:rPr>
          <w:rFonts w:ascii="方正小标宋简体" w:eastAsia="方正小标宋简体" w:cs="方正小标宋简体"/>
          <w:sz w:val="36"/>
          <w:szCs w:val="36"/>
        </w:rPr>
        <w:t xml:space="preserve"> </w:t>
      </w:r>
      <w:r w:rsidRPr="00984382">
        <w:rPr>
          <w:rFonts w:ascii="方正小标宋简体" w:eastAsia="方正小标宋简体" w:cs="方正小标宋简体" w:hint="eastAsia"/>
          <w:sz w:val="36"/>
          <w:szCs w:val="36"/>
        </w:rPr>
        <w:t>保</w:t>
      </w:r>
      <w:r>
        <w:rPr>
          <w:rFonts w:ascii="方正小标宋简体" w:eastAsia="方正小标宋简体" w:cs="方正小标宋简体"/>
          <w:sz w:val="36"/>
          <w:szCs w:val="36"/>
        </w:rPr>
        <w:t xml:space="preserve"> </w:t>
      </w:r>
      <w:r w:rsidRPr="00984382">
        <w:rPr>
          <w:rFonts w:ascii="方正小标宋简体" w:eastAsia="方正小标宋简体" w:cs="方正小标宋简体" w:hint="eastAsia"/>
          <w:sz w:val="36"/>
          <w:szCs w:val="36"/>
        </w:rPr>
        <w:t>障</w:t>
      </w:r>
      <w:bookmarkEnd w:id="8"/>
      <w:bookmarkEnd w:id="9"/>
      <w:bookmarkEnd w:id="10"/>
      <w:bookmarkEnd w:id="11"/>
      <w:bookmarkEnd w:id="15"/>
    </w:p>
    <w:p w:rsidR="00A617AC" w:rsidRPr="00984382" w:rsidRDefault="00A617AC" w:rsidP="00984382">
      <w:pPr>
        <w:pStyle w:val="Heading3"/>
        <w:spacing w:line="360" w:lineRule="auto"/>
        <w:jc w:val="left"/>
        <w:rPr>
          <w:rFonts w:ascii="黑体" w:eastAsia="黑体"/>
          <w:b w:val="0"/>
          <w:bCs w:val="0"/>
          <w:sz w:val="30"/>
          <w:szCs w:val="30"/>
        </w:rPr>
      </w:pPr>
      <w:bookmarkStart w:id="16" w:name="_Toc11182"/>
      <w:bookmarkStart w:id="17" w:name="_Toc438408599"/>
      <w:bookmarkStart w:id="18" w:name="_Toc439316024"/>
      <w:bookmarkStart w:id="19" w:name="_Toc439668981"/>
      <w:bookmarkStart w:id="20" w:name="_Toc461526345"/>
      <w:r w:rsidRPr="00984382">
        <w:rPr>
          <w:rFonts w:ascii="黑体" w:eastAsia="黑体" w:hAnsi="黑体" w:cs="黑体"/>
          <w:b w:val="0"/>
          <w:bCs w:val="0"/>
          <w:sz w:val="30"/>
          <w:szCs w:val="30"/>
        </w:rPr>
        <w:t xml:space="preserve">5. </w:t>
      </w:r>
      <w:r w:rsidRPr="00984382">
        <w:rPr>
          <w:rFonts w:ascii="黑体" w:eastAsia="黑体" w:hAnsi="黑体" w:cs="黑体" w:hint="eastAsia"/>
          <w:b w:val="0"/>
          <w:bCs w:val="0"/>
          <w:sz w:val="30"/>
          <w:szCs w:val="30"/>
        </w:rPr>
        <w:t>第二十三条</w:t>
      </w:r>
      <w:r w:rsidRPr="00984382">
        <w:rPr>
          <w:rFonts w:ascii="黑体" w:eastAsia="黑体" w:hAnsi="黑体" w:cs="黑体"/>
          <w:b w:val="0"/>
          <w:bCs w:val="0"/>
          <w:sz w:val="30"/>
          <w:szCs w:val="30"/>
        </w:rPr>
        <w:t xml:space="preserve"> </w:t>
      </w:r>
      <w:r>
        <w:rPr>
          <w:rFonts w:ascii="黑体" w:eastAsia="黑体" w:hAnsi="黑体" w:cs="黑体"/>
          <w:b w:val="0"/>
          <w:bCs w:val="0"/>
          <w:sz w:val="30"/>
          <w:szCs w:val="30"/>
        </w:rPr>
        <w:t xml:space="preserve"> </w:t>
      </w:r>
      <w:r w:rsidRPr="00984382">
        <w:rPr>
          <w:rFonts w:ascii="黑体" w:eastAsia="黑体" w:hAnsi="黑体" w:cs="黑体" w:hint="eastAsia"/>
          <w:b w:val="0"/>
          <w:bCs w:val="0"/>
          <w:sz w:val="30"/>
          <w:szCs w:val="30"/>
        </w:rPr>
        <w:t>补充地质勘探</w:t>
      </w:r>
      <w:bookmarkEnd w:id="16"/>
      <w:bookmarkEnd w:id="17"/>
      <w:bookmarkEnd w:id="18"/>
      <w:bookmarkEnd w:id="19"/>
      <w:bookmarkEnd w:id="20"/>
    </w:p>
    <w:p w:rsidR="00A617AC" w:rsidRPr="00862A99" w:rsidRDefault="00A617AC" w:rsidP="008035B0">
      <w:pPr>
        <w:adjustRightInd w:val="0"/>
        <w:snapToGrid w:val="0"/>
        <w:spacing w:line="360" w:lineRule="auto"/>
        <w:ind w:firstLine="31680"/>
        <w:rPr>
          <w:rFonts w:eastAsia="仿宋_GB2312"/>
          <w:b w:val="0"/>
          <w:bCs w:val="0"/>
          <w:color w:val="000000"/>
          <w:sz w:val="30"/>
          <w:szCs w:val="30"/>
        </w:rPr>
      </w:pPr>
      <w:r w:rsidRPr="00862A99">
        <w:rPr>
          <w:rFonts w:eastAsia="仿宋_GB2312" w:cs="仿宋_GB2312" w:hint="eastAsia"/>
          <w:b w:val="0"/>
          <w:bCs w:val="0"/>
          <w:color w:val="000000"/>
          <w:sz w:val="30"/>
          <w:szCs w:val="30"/>
        </w:rPr>
        <w:t>【规程条文】第二十三条</w:t>
      </w:r>
      <w:r w:rsidRPr="00862A99">
        <w:rPr>
          <w:rFonts w:eastAsia="仿宋_GB2312"/>
          <w:b w:val="0"/>
          <w:bCs w:val="0"/>
          <w:color w:val="000000"/>
          <w:sz w:val="30"/>
          <w:szCs w:val="30"/>
        </w:rPr>
        <w:t xml:space="preserve">  </w:t>
      </w:r>
      <w:r w:rsidRPr="00862A99">
        <w:rPr>
          <w:rFonts w:eastAsia="仿宋_GB2312" w:cs="仿宋_GB2312" w:hint="eastAsia"/>
          <w:b w:val="0"/>
          <w:bCs w:val="0"/>
          <w:color w:val="000000"/>
          <w:sz w:val="30"/>
          <w:szCs w:val="30"/>
        </w:rPr>
        <w:t>当煤矿地质资料不能满足设计需要时，不得进行煤矿设计。矿井建设期间，因矿井地质、水文地质等条件与原地质资料出入较大时，必须针对所存在的地质问题开展补充地质勘探工作。</w:t>
      </w:r>
    </w:p>
    <w:p w:rsidR="00A617AC" w:rsidRPr="00862A99" w:rsidRDefault="00A617AC" w:rsidP="008035B0">
      <w:pPr>
        <w:adjustRightInd w:val="0"/>
        <w:snapToGrid w:val="0"/>
        <w:spacing w:line="360" w:lineRule="auto"/>
        <w:ind w:firstLine="31680"/>
        <w:rPr>
          <w:rFonts w:eastAsia="仿宋_GB2312"/>
          <w:color w:val="000000"/>
          <w:sz w:val="30"/>
          <w:szCs w:val="30"/>
        </w:rPr>
      </w:pPr>
      <w:r w:rsidRPr="00862A99">
        <w:rPr>
          <w:rFonts w:eastAsia="仿宋_GB2312" w:cs="仿宋_GB2312" w:hint="eastAsia"/>
          <w:b w:val="0"/>
          <w:bCs w:val="0"/>
          <w:color w:val="000000"/>
          <w:sz w:val="30"/>
          <w:szCs w:val="30"/>
        </w:rPr>
        <w:t>【执行说明】存在下列情况之一的，必须进行地质补充调查与勘探：</w:t>
      </w:r>
    </w:p>
    <w:p w:rsidR="00A617AC" w:rsidRPr="00862A99" w:rsidRDefault="00A617AC" w:rsidP="008035B0">
      <w:pPr>
        <w:adjustRightInd w:val="0"/>
        <w:snapToGrid w:val="0"/>
        <w:spacing w:line="360" w:lineRule="auto"/>
        <w:ind w:firstLine="31680"/>
        <w:rPr>
          <w:rFonts w:eastAsia="仿宋_GB2312"/>
          <w:color w:val="000000"/>
          <w:sz w:val="30"/>
          <w:szCs w:val="30"/>
        </w:rPr>
      </w:pPr>
      <w:r w:rsidRPr="00862A99">
        <w:rPr>
          <w:rFonts w:eastAsia="仿宋_GB2312" w:cs="仿宋_GB2312" w:hint="eastAsia"/>
          <w:b w:val="0"/>
          <w:bCs w:val="0"/>
          <w:color w:val="000000"/>
          <w:sz w:val="30"/>
          <w:szCs w:val="30"/>
        </w:rPr>
        <w:t>（一）原勘探程度不能达到煤矿地质保障工作最低要求的。</w:t>
      </w:r>
    </w:p>
    <w:p w:rsidR="00A617AC" w:rsidRPr="00862A99" w:rsidRDefault="00A617AC" w:rsidP="008035B0">
      <w:pPr>
        <w:adjustRightInd w:val="0"/>
        <w:snapToGrid w:val="0"/>
        <w:spacing w:line="360" w:lineRule="auto"/>
        <w:ind w:firstLine="31680"/>
        <w:rPr>
          <w:rFonts w:eastAsia="仿宋_GB2312"/>
          <w:color w:val="000000"/>
          <w:sz w:val="30"/>
          <w:szCs w:val="30"/>
        </w:rPr>
      </w:pPr>
      <w:r w:rsidRPr="00862A99">
        <w:rPr>
          <w:rFonts w:eastAsia="仿宋_GB2312" w:cs="仿宋_GB2312" w:hint="eastAsia"/>
          <w:b w:val="0"/>
          <w:bCs w:val="0"/>
          <w:color w:val="000000"/>
          <w:sz w:val="30"/>
          <w:szCs w:val="30"/>
        </w:rPr>
        <w:t>（二）煤炭资源勘探遗留有重大地质、瓦斯地质、水文地质和工程地质问题或经采掘工程揭露证实地质、瓦斯地质、水文地质和工程地质条件有重大变化的。</w:t>
      </w:r>
    </w:p>
    <w:p w:rsidR="00A617AC" w:rsidRPr="00862A99" w:rsidRDefault="00A617AC" w:rsidP="008035B0">
      <w:pPr>
        <w:adjustRightInd w:val="0"/>
        <w:snapToGrid w:val="0"/>
        <w:spacing w:line="360" w:lineRule="auto"/>
        <w:ind w:firstLine="31680"/>
        <w:rPr>
          <w:rFonts w:eastAsia="仿宋_GB2312"/>
          <w:color w:val="000000"/>
          <w:sz w:val="30"/>
          <w:szCs w:val="30"/>
        </w:rPr>
      </w:pPr>
      <w:r w:rsidRPr="00862A99">
        <w:rPr>
          <w:rFonts w:eastAsia="仿宋_GB2312" w:cs="仿宋_GB2312" w:hint="eastAsia"/>
          <w:b w:val="0"/>
          <w:bCs w:val="0"/>
          <w:color w:val="000000"/>
          <w:sz w:val="30"/>
          <w:szCs w:val="30"/>
        </w:rPr>
        <w:t>（三）井田内老窑或周边相邻井田采空区未查清的。</w:t>
      </w:r>
    </w:p>
    <w:p w:rsidR="00A617AC" w:rsidRPr="00862A99" w:rsidRDefault="00A617AC" w:rsidP="008035B0">
      <w:pPr>
        <w:adjustRightInd w:val="0"/>
        <w:snapToGrid w:val="0"/>
        <w:spacing w:line="360" w:lineRule="auto"/>
        <w:ind w:firstLine="31680"/>
        <w:rPr>
          <w:rFonts w:eastAsia="仿宋_GB2312"/>
          <w:color w:val="000000"/>
          <w:sz w:val="30"/>
          <w:szCs w:val="30"/>
        </w:rPr>
      </w:pPr>
      <w:r w:rsidRPr="00862A99">
        <w:rPr>
          <w:rFonts w:eastAsia="仿宋_GB2312" w:cs="仿宋_GB2312" w:hint="eastAsia"/>
          <w:b w:val="0"/>
          <w:bCs w:val="0"/>
          <w:color w:val="000000"/>
          <w:sz w:val="30"/>
          <w:szCs w:val="30"/>
        </w:rPr>
        <w:t>（四）资源整合、水平延深、新采区或井田范围扩大时，原地质勘探程度不能满足煤矿设计要求的。</w:t>
      </w:r>
    </w:p>
    <w:p w:rsidR="00A617AC" w:rsidRPr="00862A99" w:rsidRDefault="00A617AC" w:rsidP="008035B0">
      <w:pPr>
        <w:adjustRightInd w:val="0"/>
        <w:snapToGrid w:val="0"/>
        <w:spacing w:line="360" w:lineRule="auto"/>
        <w:ind w:firstLine="31680"/>
        <w:rPr>
          <w:rFonts w:eastAsia="仿宋_GB2312"/>
          <w:color w:val="000000"/>
          <w:sz w:val="30"/>
          <w:szCs w:val="30"/>
        </w:rPr>
      </w:pPr>
      <w:r w:rsidRPr="00862A99">
        <w:rPr>
          <w:rFonts w:eastAsia="仿宋_GB2312" w:cs="仿宋_GB2312" w:hint="eastAsia"/>
          <w:b w:val="0"/>
          <w:bCs w:val="0"/>
          <w:color w:val="000000"/>
          <w:sz w:val="30"/>
          <w:szCs w:val="30"/>
        </w:rPr>
        <w:t>（五）提高资源</w:t>
      </w:r>
      <w:r w:rsidRPr="00862A99">
        <w:rPr>
          <w:rFonts w:eastAsia="仿宋_GB2312"/>
          <w:b w:val="0"/>
          <w:bCs w:val="0"/>
          <w:color w:val="000000"/>
          <w:sz w:val="30"/>
          <w:szCs w:val="30"/>
        </w:rPr>
        <w:t>/</w:t>
      </w:r>
      <w:r w:rsidRPr="00862A99">
        <w:rPr>
          <w:rFonts w:eastAsia="仿宋_GB2312" w:cs="仿宋_GB2312" w:hint="eastAsia"/>
          <w:b w:val="0"/>
          <w:bCs w:val="0"/>
          <w:color w:val="000000"/>
          <w:sz w:val="30"/>
          <w:szCs w:val="30"/>
        </w:rPr>
        <w:t>储量级别或新增资源</w:t>
      </w:r>
      <w:r w:rsidRPr="00862A99">
        <w:rPr>
          <w:rFonts w:eastAsia="仿宋_GB2312"/>
          <w:b w:val="0"/>
          <w:bCs w:val="0"/>
          <w:color w:val="000000"/>
          <w:sz w:val="30"/>
          <w:szCs w:val="30"/>
        </w:rPr>
        <w:t>/</w:t>
      </w:r>
      <w:r w:rsidRPr="00862A99">
        <w:rPr>
          <w:rFonts w:eastAsia="仿宋_GB2312" w:cs="仿宋_GB2312" w:hint="eastAsia"/>
          <w:b w:val="0"/>
          <w:bCs w:val="0"/>
          <w:color w:val="000000"/>
          <w:sz w:val="30"/>
          <w:szCs w:val="30"/>
        </w:rPr>
        <w:t>储量的。</w:t>
      </w:r>
    </w:p>
    <w:p w:rsidR="00A617AC" w:rsidRPr="00862A99" w:rsidRDefault="00A617AC" w:rsidP="008035B0">
      <w:pPr>
        <w:adjustRightInd w:val="0"/>
        <w:snapToGrid w:val="0"/>
        <w:spacing w:line="360" w:lineRule="auto"/>
        <w:ind w:firstLine="31680"/>
        <w:rPr>
          <w:rFonts w:eastAsia="仿宋_GB2312"/>
          <w:b w:val="0"/>
          <w:bCs w:val="0"/>
          <w:color w:val="000000"/>
          <w:sz w:val="30"/>
          <w:szCs w:val="30"/>
        </w:rPr>
      </w:pPr>
      <w:r w:rsidRPr="00862A99">
        <w:rPr>
          <w:rFonts w:eastAsia="仿宋_GB2312" w:cs="仿宋_GB2312" w:hint="eastAsia"/>
          <w:b w:val="0"/>
          <w:bCs w:val="0"/>
          <w:color w:val="000000"/>
          <w:sz w:val="30"/>
          <w:szCs w:val="30"/>
        </w:rPr>
        <w:t>（六）有其他专项安全工程要求的。</w:t>
      </w:r>
    </w:p>
    <w:p w:rsidR="00A617AC" w:rsidRPr="008035B0" w:rsidRDefault="00A617AC" w:rsidP="00984382">
      <w:pPr>
        <w:pStyle w:val="Heading3"/>
        <w:spacing w:line="360" w:lineRule="auto"/>
        <w:jc w:val="left"/>
        <w:rPr>
          <w:rFonts w:ascii="黑体" w:eastAsia="黑体"/>
          <w:b w:val="0"/>
          <w:bCs w:val="0"/>
          <w:sz w:val="30"/>
          <w:szCs w:val="30"/>
          <w:u w:val="single"/>
        </w:rPr>
      </w:pPr>
      <w:bookmarkStart w:id="21" w:name="_Toc439316025"/>
      <w:bookmarkStart w:id="22" w:name="_Toc439668982"/>
      <w:bookmarkStart w:id="23" w:name="_Toc28289"/>
      <w:bookmarkStart w:id="24" w:name="_Toc438408600"/>
      <w:bookmarkStart w:id="25" w:name="_Toc461526346"/>
      <w:r w:rsidRPr="008035B0">
        <w:rPr>
          <w:rFonts w:ascii="黑体" w:eastAsia="黑体" w:hAnsi="黑体" w:cs="黑体"/>
          <w:b w:val="0"/>
          <w:bCs w:val="0"/>
          <w:sz w:val="30"/>
          <w:szCs w:val="30"/>
          <w:u w:val="single"/>
        </w:rPr>
        <w:t xml:space="preserve">6. </w:t>
      </w:r>
      <w:r w:rsidRPr="008035B0">
        <w:rPr>
          <w:rFonts w:ascii="黑体" w:eastAsia="黑体" w:hAnsi="黑体" w:cs="黑体" w:hint="eastAsia"/>
          <w:b w:val="0"/>
          <w:bCs w:val="0"/>
          <w:sz w:val="30"/>
          <w:szCs w:val="30"/>
          <w:u w:val="single"/>
        </w:rPr>
        <w:t>第二十五条</w:t>
      </w:r>
      <w:r w:rsidRPr="008035B0">
        <w:rPr>
          <w:rFonts w:ascii="黑体" w:eastAsia="黑体" w:hAnsi="黑体" w:cs="黑体"/>
          <w:b w:val="0"/>
          <w:bCs w:val="0"/>
          <w:sz w:val="30"/>
          <w:szCs w:val="30"/>
          <w:u w:val="single"/>
        </w:rPr>
        <w:t xml:space="preserve">  </w:t>
      </w:r>
      <w:r w:rsidRPr="008035B0">
        <w:rPr>
          <w:rFonts w:ascii="黑体" w:eastAsia="黑体" w:hAnsi="黑体" w:cs="黑体" w:hint="eastAsia"/>
          <w:b w:val="0"/>
          <w:bCs w:val="0"/>
          <w:sz w:val="30"/>
          <w:szCs w:val="30"/>
          <w:u w:val="single"/>
        </w:rPr>
        <w:t>井筒检查孔</w:t>
      </w:r>
      <w:bookmarkEnd w:id="21"/>
      <w:bookmarkEnd w:id="22"/>
      <w:bookmarkEnd w:id="23"/>
      <w:bookmarkEnd w:id="24"/>
      <w:r w:rsidRPr="008035B0">
        <w:rPr>
          <w:rFonts w:ascii="黑体" w:eastAsia="黑体" w:hAnsi="黑体" w:cs="黑体" w:hint="eastAsia"/>
          <w:b w:val="0"/>
          <w:bCs w:val="0"/>
          <w:sz w:val="30"/>
          <w:szCs w:val="30"/>
          <w:u w:val="single"/>
        </w:rPr>
        <w:t>布置</w:t>
      </w:r>
      <w:bookmarkEnd w:id="25"/>
    </w:p>
    <w:p w:rsidR="00A617AC" w:rsidRPr="00984382" w:rsidRDefault="00A617AC" w:rsidP="008035B0">
      <w:pPr>
        <w:adjustRightInd w:val="0"/>
        <w:snapToGrid w:val="0"/>
        <w:spacing w:line="360" w:lineRule="auto"/>
        <w:ind w:firstLine="31680"/>
        <w:rPr>
          <w:rFonts w:eastAsia="仿宋_GB2312"/>
          <w:b w:val="0"/>
          <w:bCs w:val="0"/>
          <w:sz w:val="30"/>
          <w:szCs w:val="30"/>
        </w:rPr>
      </w:pPr>
      <w:r w:rsidRPr="00984382">
        <w:rPr>
          <w:rFonts w:eastAsia="仿宋_GB2312" w:cs="仿宋_GB2312" w:hint="eastAsia"/>
          <w:b w:val="0"/>
          <w:bCs w:val="0"/>
          <w:sz w:val="30"/>
          <w:szCs w:val="30"/>
        </w:rPr>
        <w:t>【规程条文】第二十五条</w:t>
      </w:r>
      <w:r w:rsidRPr="00984382">
        <w:rPr>
          <w:rFonts w:eastAsia="仿宋_GB2312"/>
          <w:b w:val="0"/>
          <w:bCs w:val="0"/>
          <w:sz w:val="30"/>
          <w:szCs w:val="30"/>
        </w:rPr>
        <w:t xml:space="preserve">  </w:t>
      </w:r>
      <w:r w:rsidRPr="00984382">
        <w:rPr>
          <w:rFonts w:eastAsia="仿宋_GB2312" w:cs="仿宋_GB2312" w:hint="eastAsia"/>
          <w:b w:val="0"/>
          <w:bCs w:val="0"/>
          <w:sz w:val="30"/>
          <w:szCs w:val="30"/>
        </w:rPr>
        <w:t>井筒设计前，必须按下列要求施工井筒检查孔：</w:t>
      </w:r>
    </w:p>
    <w:p w:rsidR="00A617AC" w:rsidRPr="00984382" w:rsidRDefault="00A617AC" w:rsidP="008035B0">
      <w:pPr>
        <w:adjustRightInd w:val="0"/>
        <w:snapToGrid w:val="0"/>
        <w:spacing w:line="360" w:lineRule="auto"/>
        <w:ind w:firstLine="31680"/>
        <w:rPr>
          <w:rFonts w:eastAsia="仿宋_GB2312"/>
          <w:b w:val="0"/>
          <w:bCs w:val="0"/>
          <w:sz w:val="30"/>
          <w:szCs w:val="30"/>
        </w:rPr>
      </w:pPr>
      <w:r w:rsidRPr="00984382">
        <w:rPr>
          <w:rFonts w:eastAsia="仿宋_GB2312" w:cs="仿宋_GB2312" w:hint="eastAsia"/>
          <w:b w:val="0"/>
          <w:bCs w:val="0"/>
          <w:sz w:val="30"/>
          <w:szCs w:val="30"/>
        </w:rPr>
        <w:t>（一）立井井筒检查孔距井筒中心不得超过</w:t>
      </w:r>
      <w:r w:rsidRPr="00984382">
        <w:rPr>
          <w:rFonts w:eastAsia="仿宋_GB2312"/>
          <w:b w:val="0"/>
          <w:bCs w:val="0"/>
          <w:sz w:val="30"/>
          <w:szCs w:val="30"/>
        </w:rPr>
        <w:t>25m</w:t>
      </w:r>
      <w:r w:rsidRPr="00984382">
        <w:rPr>
          <w:rFonts w:eastAsia="仿宋_GB2312" w:cs="仿宋_GB2312" w:hint="eastAsia"/>
          <w:b w:val="0"/>
          <w:bCs w:val="0"/>
          <w:sz w:val="30"/>
          <w:szCs w:val="30"/>
        </w:rPr>
        <w:t>，且不得布置在井筒范围内，孔深应当不小于井筒设计深度以下</w:t>
      </w:r>
      <w:r w:rsidRPr="00984382">
        <w:rPr>
          <w:rFonts w:eastAsia="仿宋_GB2312"/>
          <w:b w:val="0"/>
          <w:bCs w:val="0"/>
          <w:sz w:val="30"/>
          <w:szCs w:val="30"/>
        </w:rPr>
        <w:t>30m</w:t>
      </w:r>
      <w:r w:rsidRPr="00984382">
        <w:rPr>
          <w:rFonts w:eastAsia="仿宋_GB2312" w:cs="仿宋_GB2312" w:hint="eastAsia"/>
          <w:b w:val="0"/>
          <w:bCs w:val="0"/>
          <w:sz w:val="30"/>
          <w:szCs w:val="30"/>
        </w:rPr>
        <w:t>。地质条件复杂时，应当增加检查孔数量。</w:t>
      </w:r>
    </w:p>
    <w:p w:rsidR="00A617AC" w:rsidRPr="00984382" w:rsidRDefault="00A617AC" w:rsidP="008035B0">
      <w:pPr>
        <w:adjustRightInd w:val="0"/>
        <w:snapToGrid w:val="0"/>
        <w:spacing w:line="360" w:lineRule="auto"/>
        <w:ind w:firstLine="31680"/>
        <w:rPr>
          <w:rFonts w:eastAsia="仿宋_GB2312"/>
          <w:b w:val="0"/>
          <w:bCs w:val="0"/>
          <w:sz w:val="30"/>
          <w:szCs w:val="30"/>
        </w:rPr>
      </w:pPr>
      <w:r w:rsidRPr="00984382">
        <w:rPr>
          <w:rFonts w:eastAsia="仿宋_GB2312" w:cs="仿宋_GB2312" w:hint="eastAsia"/>
          <w:b w:val="0"/>
          <w:bCs w:val="0"/>
          <w:sz w:val="30"/>
          <w:szCs w:val="30"/>
        </w:rPr>
        <w:t>（二）斜井井筒检查孔距井筒纵向中心线不大于</w:t>
      </w:r>
      <w:r w:rsidRPr="00984382">
        <w:rPr>
          <w:rFonts w:eastAsia="仿宋_GB2312"/>
          <w:b w:val="0"/>
          <w:bCs w:val="0"/>
          <w:sz w:val="30"/>
          <w:szCs w:val="30"/>
        </w:rPr>
        <w:t>25m</w:t>
      </w:r>
      <w:r w:rsidRPr="00984382">
        <w:rPr>
          <w:rFonts w:eastAsia="仿宋_GB2312" w:cs="仿宋_GB2312" w:hint="eastAsia"/>
          <w:b w:val="0"/>
          <w:bCs w:val="0"/>
          <w:sz w:val="30"/>
          <w:szCs w:val="30"/>
        </w:rPr>
        <w:t>，且不得布置在井筒范围内，孔深应当不小于该孔所处斜井底板以下</w:t>
      </w:r>
      <w:r w:rsidRPr="00984382">
        <w:rPr>
          <w:rFonts w:eastAsia="仿宋_GB2312"/>
          <w:b w:val="0"/>
          <w:bCs w:val="0"/>
          <w:sz w:val="30"/>
          <w:szCs w:val="30"/>
        </w:rPr>
        <w:t>30m</w:t>
      </w:r>
      <w:r w:rsidRPr="00984382">
        <w:rPr>
          <w:rFonts w:eastAsia="仿宋_GB2312" w:cs="仿宋_GB2312" w:hint="eastAsia"/>
          <w:b w:val="0"/>
          <w:bCs w:val="0"/>
          <w:sz w:val="30"/>
          <w:szCs w:val="30"/>
        </w:rPr>
        <w:t>。检查孔的数量和布置应当满足设计和施工要求。</w:t>
      </w:r>
    </w:p>
    <w:p w:rsidR="00A617AC" w:rsidRPr="00984382" w:rsidRDefault="00A617AC" w:rsidP="008035B0">
      <w:pPr>
        <w:adjustRightInd w:val="0"/>
        <w:snapToGrid w:val="0"/>
        <w:spacing w:line="360" w:lineRule="auto"/>
        <w:ind w:firstLine="31680"/>
        <w:rPr>
          <w:rFonts w:eastAsia="仿宋_GB2312"/>
          <w:b w:val="0"/>
          <w:bCs w:val="0"/>
          <w:sz w:val="30"/>
          <w:szCs w:val="30"/>
        </w:rPr>
      </w:pPr>
      <w:r w:rsidRPr="00984382">
        <w:rPr>
          <w:rFonts w:eastAsia="仿宋_GB2312" w:cs="仿宋_GB2312" w:hint="eastAsia"/>
          <w:b w:val="0"/>
          <w:bCs w:val="0"/>
          <w:sz w:val="30"/>
          <w:szCs w:val="30"/>
        </w:rPr>
        <w:t>（三）井筒检查孔必须全孔取芯，全孔数字测井；必须分含水层（组）进行抽水试验，分煤层采测煤层瓦斯、煤层自燃、煤尘爆炸性煤样；采测钻孔水文地质及工程地质参数，查明地质构造和岩（土）层特征；详细编录钻孔完整地质剖面。</w:t>
      </w:r>
    </w:p>
    <w:p w:rsidR="00A617AC" w:rsidRPr="00984382" w:rsidRDefault="00A617AC" w:rsidP="008035B0">
      <w:pPr>
        <w:adjustRightInd w:val="0"/>
        <w:snapToGrid w:val="0"/>
        <w:spacing w:line="360" w:lineRule="auto"/>
        <w:ind w:firstLine="31680"/>
        <w:rPr>
          <w:rFonts w:eastAsia="仿宋_GB2312"/>
          <w:sz w:val="30"/>
          <w:szCs w:val="30"/>
        </w:rPr>
      </w:pPr>
      <w:r w:rsidRPr="00984382">
        <w:rPr>
          <w:rFonts w:eastAsia="仿宋_GB2312" w:cs="仿宋_GB2312" w:hint="eastAsia"/>
          <w:b w:val="0"/>
          <w:bCs w:val="0"/>
          <w:sz w:val="30"/>
          <w:szCs w:val="30"/>
        </w:rPr>
        <w:t>【执行说明】井筒检查孔的数量应当综合考虑拟建井筒矿井地质类型和设计施工要求确定，并满足《煤矿井巷工程施工规范》（</w:t>
      </w:r>
      <w:r w:rsidRPr="00984382">
        <w:rPr>
          <w:rFonts w:eastAsia="仿宋_GB2312"/>
          <w:b w:val="0"/>
          <w:bCs w:val="0"/>
          <w:sz w:val="30"/>
          <w:szCs w:val="30"/>
        </w:rPr>
        <w:t>GB 50511—2010</w:t>
      </w:r>
      <w:r w:rsidRPr="00984382">
        <w:rPr>
          <w:rFonts w:eastAsia="仿宋_GB2312" w:cs="仿宋_GB2312" w:hint="eastAsia"/>
          <w:b w:val="0"/>
          <w:bCs w:val="0"/>
          <w:sz w:val="30"/>
          <w:szCs w:val="30"/>
        </w:rPr>
        <w:t>）对井筒检查钻孔的规定、对巷道地质预测及地质报告内容的相关要求。</w:t>
      </w:r>
    </w:p>
    <w:p w:rsidR="00A617AC" w:rsidRPr="00984382" w:rsidRDefault="00A617AC" w:rsidP="008035B0">
      <w:pPr>
        <w:adjustRightInd w:val="0"/>
        <w:snapToGrid w:val="0"/>
        <w:spacing w:line="360" w:lineRule="auto"/>
        <w:ind w:firstLine="31680"/>
        <w:rPr>
          <w:rFonts w:eastAsia="仿宋_GB2312"/>
          <w:sz w:val="30"/>
          <w:szCs w:val="30"/>
        </w:rPr>
      </w:pPr>
      <w:r w:rsidRPr="00984382">
        <w:rPr>
          <w:rFonts w:eastAsia="仿宋_GB2312" w:cs="仿宋_GB2312" w:hint="eastAsia"/>
          <w:b w:val="0"/>
          <w:bCs w:val="0"/>
          <w:sz w:val="30"/>
          <w:szCs w:val="30"/>
        </w:rPr>
        <w:t>检查孔距井筒中心的距离不超过</w:t>
      </w:r>
      <w:r w:rsidRPr="00984382">
        <w:rPr>
          <w:rFonts w:eastAsia="仿宋_GB2312"/>
          <w:b w:val="0"/>
          <w:bCs w:val="0"/>
          <w:sz w:val="30"/>
          <w:szCs w:val="30"/>
        </w:rPr>
        <w:t>25m</w:t>
      </w:r>
      <w:r w:rsidRPr="00984382">
        <w:rPr>
          <w:rFonts w:eastAsia="仿宋_GB2312" w:cs="仿宋_GB2312" w:hint="eastAsia"/>
          <w:b w:val="0"/>
          <w:bCs w:val="0"/>
          <w:sz w:val="30"/>
          <w:szCs w:val="30"/>
        </w:rPr>
        <w:t>，以不影响井筒施工又不偏离井筒太远为原则，能够较准确反映井筒施工时的水文地质条件。</w:t>
      </w:r>
    </w:p>
    <w:p w:rsidR="00A617AC" w:rsidRPr="00984382" w:rsidRDefault="00A617AC" w:rsidP="008035B0">
      <w:pPr>
        <w:adjustRightInd w:val="0"/>
        <w:snapToGrid w:val="0"/>
        <w:spacing w:line="360" w:lineRule="auto"/>
        <w:ind w:firstLine="31680"/>
        <w:rPr>
          <w:rFonts w:eastAsia="仿宋_GB2312"/>
          <w:sz w:val="30"/>
          <w:szCs w:val="30"/>
        </w:rPr>
      </w:pPr>
      <w:r w:rsidRPr="00984382">
        <w:rPr>
          <w:rFonts w:eastAsia="仿宋_GB2312" w:cs="仿宋_GB2312" w:hint="eastAsia"/>
          <w:b w:val="0"/>
          <w:bCs w:val="0"/>
          <w:sz w:val="30"/>
          <w:szCs w:val="30"/>
        </w:rPr>
        <w:t>检查孔的孔深要求是由于目前建井深度普遍增加，水文地质和工程地质条件偏于复杂，井筒深度可能调整，考虑《煤矿地质工作规定》（安监总煤调〔</w:t>
      </w:r>
      <w:r w:rsidRPr="00984382">
        <w:rPr>
          <w:rFonts w:eastAsia="仿宋_GB2312"/>
          <w:b w:val="0"/>
          <w:bCs w:val="0"/>
          <w:sz w:val="30"/>
          <w:szCs w:val="30"/>
        </w:rPr>
        <w:t>2013</w:t>
      </w:r>
      <w:r w:rsidRPr="00984382">
        <w:rPr>
          <w:rFonts w:eastAsia="仿宋_GB2312" w:cs="仿宋_GB2312" w:hint="eastAsia"/>
          <w:b w:val="0"/>
          <w:bCs w:val="0"/>
          <w:sz w:val="30"/>
          <w:szCs w:val="30"/>
        </w:rPr>
        <w:t>〕</w:t>
      </w:r>
      <w:r w:rsidRPr="00984382">
        <w:rPr>
          <w:rFonts w:eastAsia="仿宋_GB2312"/>
          <w:b w:val="0"/>
          <w:bCs w:val="0"/>
          <w:sz w:val="30"/>
          <w:szCs w:val="30"/>
        </w:rPr>
        <w:t>135</w:t>
      </w:r>
      <w:r w:rsidRPr="00984382">
        <w:rPr>
          <w:rFonts w:eastAsia="仿宋_GB2312" w:cs="仿宋_GB2312" w:hint="eastAsia"/>
          <w:b w:val="0"/>
          <w:bCs w:val="0"/>
          <w:sz w:val="30"/>
          <w:szCs w:val="30"/>
        </w:rPr>
        <w:t>号）中地质补勘钻孔深度的要求综合确定。</w:t>
      </w:r>
    </w:p>
    <w:p w:rsidR="00A617AC" w:rsidRPr="00984382" w:rsidRDefault="00A617AC" w:rsidP="00984382">
      <w:pPr>
        <w:pStyle w:val="Heading1"/>
        <w:jc w:val="center"/>
        <w:rPr>
          <w:rFonts w:ascii="方正小标宋简体" w:eastAsia="方正小标宋简体"/>
          <w:sz w:val="36"/>
          <w:szCs w:val="36"/>
        </w:rPr>
      </w:pPr>
      <w:bookmarkStart w:id="26" w:name="_Toc439316027"/>
      <w:bookmarkStart w:id="27" w:name="_Toc464"/>
      <w:bookmarkStart w:id="28" w:name="_Toc438408602"/>
      <w:bookmarkStart w:id="29" w:name="_Toc439668984"/>
      <w:r>
        <w:rPr>
          <w:rFonts w:ascii="仿宋_GB2312" w:eastAsia="仿宋_GB2312" w:hAnsi="华文仿宋"/>
        </w:rPr>
        <w:br w:type="page"/>
      </w:r>
      <w:bookmarkStart w:id="30" w:name="_Toc461526347"/>
      <w:r w:rsidRPr="00984382">
        <w:rPr>
          <w:rFonts w:ascii="方正小标宋简体" w:eastAsia="方正小标宋简体" w:cs="方正小标宋简体" w:hint="eastAsia"/>
          <w:sz w:val="36"/>
          <w:szCs w:val="36"/>
        </w:rPr>
        <w:t>第三编</w:t>
      </w:r>
      <w:r>
        <w:rPr>
          <w:rFonts w:ascii="方正小标宋简体" w:eastAsia="方正小标宋简体" w:cs="方正小标宋简体"/>
          <w:sz w:val="36"/>
          <w:szCs w:val="36"/>
        </w:rPr>
        <w:t xml:space="preserve">  </w:t>
      </w:r>
      <w:r w:rsidRPr="00984382">
        <w:rPr>
          <w:rFonts w:ascii="方正小标宋简体" w:eastAsia="方正小标宋简体" w:cs="方正小标宋简体" w:hint="eastAsia"/>
          <w:sz w:val="36"/>
          <w:szCs w:val="36"/>
        </w:rPr>
        <w:t>井</w:t>
      </w:r>
      <w:r>
        <w:rPr>
          <w:rFonts w:ascii="方正小标宋简体" w:eastAsia="方正小标宋简体" w:cs="方正小标宋简体"/>
          <w:sz w:val="36"/>
          <w:szCs w:val="36"/>
        </w:rPr>
        <w:t xml:space="preserve"> </w:t>
      </w:r>
      <w:r w:rsidRPr="00984382">
        <w:rPr>
          <w:rFonts w:ascii="方正小标宋简体" w:eastAsia="方正小标宋简体" w:cs="方正小标宋简体" w:hint="eastAsia"/>
          <w:sz w:val="36"/>
          <w:szCs w:val="36"/>
        </w:rPr>
        <w:t>工</w:t>
      </w:r>
      <w:r>
        <w:rPr>
          <w:rFonts w:ascii="方正小标宋简体" w:eastAsia="方正小标宋简体" w:cs="方正小标宋简体"/>
          <w:sz w:val="36"/>
          <w:szCs w:val="36"/>
        </w:rPr>
        <w:t xml:space="preserve"> </w:t>
      </w:r>
      <w:r w:rsidRPr="00984382">
        <w:rPr>
          <w:rFonts w:ascii="方正小标宋简体" w:eastAsia="方正小标宋简体" w:cs="方正小标宋简体" w:hint="eastAsia"/>
          <w:sz w:val="36"/>
          <w:szCs w:val="36"/>
        </w:rPr>
        <w:t>煤</w:t>
      </w:r>
      <w:r>
        <w:rPr>
          <w:rFonts w:ascii="方正小标宋简体" w:eastAsia="方正小标宋简体" w:cs="方正小标宋简体"/>
          <w:sz w:val="36"/>
          <w:szCs w:val="36"/>
        </w:rPr>
        <w:t xml:space="preserve"> </w:t>
      </w:r>
      <w:r w:rsidRPr="00984382">
        <w:rPr>
          <w:rFonts w:ascii="方正小标宋简体" w:eastAsia="方正小标宋简体" w:cs="方正小标宋简体" w:hint="eastAsia"/>
          <w:sz w:val="36"/>
          <w:szCs w:val="36"/>
        </w:rPr>
        <w:t>矿</w:t>
      </w:r>
      <w:bookmarkEnd w:id="26"/>
      <w:bookmarkEnd w:id="27"/>
      <w:bookmarkEnd w:id="28"/>
      <w:bookmarkEnd w:id="29"/>
      <w:bookmarkEnd w:id="30"/>
    </w:p>
    <w:p w:rsidR="00A617AC" w:rsidRPr="00984382" w:rsidRDefault="00A617AC" w:rsidP="00984382">
      <w:pPr>
        <w:pStyle w:val="Heading2"/>
        <w:spacing w:line="360" w:lineRule="auto"/>
        <w:jc w:val="center"/>
        <w:rPr>
          <w:b w:val="0"/>
          <w:bCs w:val="0"/>
          <w:sz w:val="36"/>
          <w:szCs w:val="36"/>
        </w:rPr>
      </w:pPr>
      <w:bookmarkStart w:id="31" w:name="_Toc439316028"/>
      <w:bookmarkStart w:id="32" w:name="_Toc2486"/>
      <w:bookmarkStart w:id="33" w:name="_Toc439668985"/>
      <w:bookmarkStart w:id="34" w:name="_Toc438408603"/>
      <w:bookmarkStart w:id="35" w:name="_Toc461526348"/>
      <w:r w:rsidRPr="00984382">
        <w:rPr>
          <w:rFonts w:cs="黑体" w:hint="eastAsia"/>
          <w:b w:val="0"/>
          <w:bCs w:val="0"/>
          <w:sz w:val="36"/>
          <w:szCs w:val="36"/>
        </w:rPr>
        <w:t>第一章</w:t>
      </w:r>
      <w:r w:rsidRPr="00984382">
        <w:rPr>
          <w:b w:val="0"/>
          <w:bCs w:val="0"/>
          <w:sz w:val="36"/>
          <w:szCs w:val="36"/>
        </w:rPr>
        <w:t xml:space="preserve">  </w:t>
      </w:r>
      <w:r w:rsidRPr="00984382">
        <w:rPr>
          <w:rFonts w:cs="黑体" w:hint="eastAsia"/>
          <w:b w:val="0"/>
          <w:bCs w:val="0"/>
          <w:sz w:val="36"/>
          <w:szCs w:val="36"/>
        </w:rPr>
        <w:t>矿</w:t>
      </w:r>
      <w:r w:rsidRPr="00984382">
        <w:rPr>
          <w:b w:val="0"/>
          <w:bCs w:val="0"/>
          <w:sz w:val="36"/>
          <w:szCs w:val="36"/>
        </w:rPr>
        <w:t xml:space="preserve"> </w:t>
      </w:r>
      <w:r w:rsidRPr="00984382">
        <w:rPr>
          <w:rFonts w:cs="黑体" w:hint="eastAsia"/>
          <w:b w:val="0"/>
          <w:bCs w:val="0"/>
          <w:sz w:val="36"/>
          <w:szCs w:val="36"/>
        </w:rPr>
        <w:t>井</w:t>
      </w:r>
      <w:r w:rsidRPr="00984382">
        <w:rPr>
          <w:b w:val="0"/>
          <w:bCs w:val="0"/>
          <w:sz w:val="36"/>
          <w:szCs w:val="36"/>
        </w:rPr>
        <w:t xml:space="preserve"> </w:t>
      </w:r>
      <w:r w:rsidRPr="00984382">
        <w:rPr>
          <w:rFonts w:cs="黑体" w:hint="eastAsia"/>
          <w:b w:val="0"/>
          <w:bCs w:val="0"/>
          <w:sz w:val="36"/>
          <w:szCs w:val="36"/>
        </w:rPr>
        <w:t>建</w:t>
      </w:r>
      <w:r w:rsidRPr="00984382">
        <w:rPr>
          <w:b w:val="0"/>
          <w:bCs w:val="0"/>
          <w:sz w:val="36"/>
          <w:szCs w:val="36"/>
        </w:rPr>
        <w:t xml:space="preserve"> </w:t>
      </w:r>
      <w:r w:rsidRPr="00984382">
        <w:rPr>
          <w:rFonts w:cs="黑体" w:hint="eastAsia"/>
          <w:b w:val="0"/>
          <w:bCs w:val="0"/>
          <w:sz w:val="36"/>
          <w:szCs w:val="36"/>
        </w:rPr>
        <w:t>设</w:t>
      </w:r>
      <w:bookmarkEnd w:id="31"/>
      <w:bookmarkEnd w:id="32"/>
      <w:bookmarkEnd w:id="33"/>
      <w:bookmarkEnd w:id="34"/>
      <w:bookmarkEnd w:id="35"/>
    </w:p>
    <w:p w:rsidR="00A617AC" w:rsidRPr="00984382" w:rsidRDefault="00A617AC" w:rsidP="00984382">
      <w:pPr>
        <w:pStyle w:val="Heading3"/>
        <w:spacing w:line="360" w:lineRule="auto"/>
        <w:jc w:val="left"/>
        <w:rPr>
          <w:rFonts w:ascii="黑体" w:eastAsia="黑体"/>
          <w:b w:val="0"/>
          <w:bCs w:val="0"/>
          <w:sz w:val="30"/>
          <w:szCs w:val="30"/>
        </w:rPr>
      </w:pPr>
      <w:bookmarkStart w:id="36" w:name="_Toc461526349"/>
      <w:bookmarkStart w:id="37" w:name="_Toc11246"/>
      <w:bookmarkStart w:id="38" w:name="_Toc438408605"/>
      <w:bookmarkStart w:id="39" w:name="_Toc439316030"/>
      <w:bookmarkStart w:id="40" w:name="_Toc439668987"/>
      <w:r w:rsidRPr="00984382">
        <w:rPr>
          <w:rFonts w:ascii="黑体" w:eastAsia="黑体" w:hAnsi="黑体" w:cs="黑体"/>
          <w:b w:val="0"/>
          <w:bCs w:val="0"/>
          <w:sz w:val="30"/>
          <w:szCs w:val="30"/>
        </w:rPr>
        <w:t xml:space="preserve">7. </w:t>
      </w:r>
      <w:r w:rsidRPr="00984382">
        <w:rPr>
          <w:rFonts w:ascii="黑体" w:eastAsia="黑体" w:hAnsi="黑体" w:cs="黑体" w:hint="eastAsia"/>
          <w:b w:val="0"/>
          <w:bCs w:val="0"/>
          <w:sz w:val="30"/>
          <w:szCs w:val="30"/>
        </w:rPr>
        <w:t>第三十五条</w:t>
      </w:r>
      <w:r w:rsidRPr="00984382">
        <w:rPr>
          <w:rFonts w:ascii="黑体" w:eastAsia="黑体" w:hAnsi="黑体" w:cs="黑体"/>
          <w:b w:val="0"/>
          <w:bCs w:val="0"/>
          <w:sz w:val="30"/>
          <w:szCs w:val="30"/>
        </w:rPr>
        <w:t xml:space="preserve"> </w:t>
      </w:r>
      <w:r>
        <w:rPr>
          <w:rFonts w:ascii="黑体" w:eastAsia="黑体" w:hAnsi="黑体" w:cs="黑体"/>
          <w:b w:val="0"/>
          <w:bCs w:val="0"/>
          <w:sz w:val="30"/>
          <w:szCs w:val="30"/>
        </w:rPr>
        <w:t xml:space="preserve"> </w:t>
      </w:r>
      <w:r w:rsidRPr="00984382">
        <w:rPr>
          <w:rFonts w:ascii="黑体" w:eastAsia="黑体" w:hAnsi="黑体" w:cs="黑体" w:hint="eastAsia"/>
          <w:b w:val="0"/>
          <w:bCs w:val="0"/>
          <w:sz w:val="30"/>
          <w:szCs w:val="30"/>
        </w:rPr>
        <w:t>有突出危险煤层的新建矿井必须先抽后建</w:t>
      </w:r>
      <w:bookmarkEnd w:id="36"/>
    </w:p>
    <w:p w:rsidR="00A617AC" w:rsidRPr="00984382" w:rsidRDefault="00A617AC" w:rsidP="008035B0">
      <w:pPr>
        <w:adjustRightInd w:val="0"/>
        <w:snapToGrid w:val="0"/>
        <w:spacing w:line="360" w:lineRule="auto"/>
        <w:ind w:firstLine="31680"/>
        <w:rPr>
          <w:rFonts w:eastAsia="仿宋_GB2312"/>
          <w:b w:val="0"/>
          <w:bCs w:val="0"/>
          <w:sz w:val="30"/>
          <w:szCs w:val="30"/>
        </w:rPr>
      </w:pPr>
      <w:r w:rsidRPr="00984382">
        <w:rPr>
          <w:rFonts w:eastAsia="仿宋_GB2312" w:cs="仿宋_GB2312" w:hint="eastAsia"/>
          <w:b w:val="0"/>
          <w:bCs w:val="0"/>
          <w:sz w:val="30"/>
          <w:szCs w:val="30"/>
        </w:rPr>
        <w:t>【规程条文】第三十五条</w:t>
      </w:r>
      <w:r w:rsidRPr="00984382">
        <w:rPr>
          <w:rFonts w:eastAsia="仿宋_GB2312"/>
          <w:b w:val="0"/>
          <w:bCs w:val="0"/>
          <w:sz w:val="30"/>
          <w:szCs w:val="30"/>
        </w:rPr>
        <w:t xml:space="preserve">  </w:t>
      </w:r>
      <w:r w:rsidRPr="00984382">
        <w:rPr>
          <w:rFonts w:eastAsia="仿宋_GB2312" w:cs="仿宋_GB2312" w:hint="eastAsia"/>
          <w:b w:val="0"/>
          <w:bCs w:val="0"/>
          <w:sz w:val="30"/>
          <w:szCs w:val="30"/>
        </w:rPr>
        <w:t>有突出危险煤层的新建矿井必须先抽后建。矿井建设开工前，应当对首采区突出煤层进行地面钻井预抽瓦斯，且预抽率应当达到</w:t>
      </w:r>
      <w:r w:rsidRPr="00984382">
        <w:rPr>
          <w:rFonts w:eastAsia="仿宋_GB2312"/>
          <w:b w:val="0"/>
          <w:bCs w:val="0"/>
          <w:sz w:val="30"/>
          <w:szCs w:val="30"/>
        </w:rPr>
        <w:t>30%</w:t>
      </w:r>
      <w:r w:rsidRPr="00984382">
        <w:rPr>
          <w:rFonts w:eastAsia="仿宋_GB2312" w:cs="仿宋_GB2312" w:hint="eastAsia"/>
          <w:b w:val="0"/>
          <w:bCs w:val="0"/>
          <w:sz w:val="30"/>
          <w:szCs w:val="30"/>
        </w:rPr>
        <w:t>以上。</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【执行说明】对新建矿井设计的首采区内的开采煤层，在建井前评估为有突出危险的，必须采用地面钻井等预抽煤层瓦斯的防突措施。</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计算煤层的预抽率时，应当根据预抽瓦斯量作为评价预抽效果的指标。当预抽率达到</w:t>
      </w:r>
      <w:r w:rsidRPr="00984382">
        <w:rPr>
          <w:rFonts w:eastAsia="仿宋_GB2312"/>
          <w:b w:val="0"/>
          <w:bCs w:val="0"/>
          <w:sz w:val="30"/>
          <w:szCs w:val="30"/>
        </w:rPr>
        <w:t>30</w:t>
      </w:r>
      <w:r w:rsidRPr="00984382">
        <w:rPr>
          <w:rFonts w:eastAsia="仿宋_GB2312" w:cs="仿宋_GB2312" w:hint="eastAsia"/>
          <w:b w:val="0"/>
          <w:bCs w:val="0"/>
          <w:sz w:val="30"/>
          <w:szCs w:val="30"/>
        </w:rPr>
        <w:t>％以上时，即达到预抽效果，可以开始建井工程的施工。但在首采区内该开采煤层实施采掘作业前，仍要实施区域综合防突措施。</w:t>
      </w:r>
    </w:p>
    <w:p w:rsidR="00A617AC" w:rsidRPr="00984382" w:rsidRDefault="00A617AC">
      <w:pPr>
        <w:adjustRightInd w:val="0"/>
        <w:snapToGrid w:val="0"/>
        <w:spacing w:line="360" w:lineRule="auto"/>
        <w:ind w:firstLineChars="0" w:firstLine="561"/>
        <w:rPr>
          <w:rFonts w:eastAsia="仿宋_GB2312"/>
          <w:b w:val="0"/>
          <w:bCs w:val="0"/>
          <w:sz w:val="30"/>
          <w:szCs w:val="30"/>
        </w:rPr>
      </w:pPr>
      <w:r w:rsidRPr="00984382">
        <w:rPr>
          <w:rFonts w:eastAsia="仿宋_GB2312" w:cs="仿宋_GB2312" w:hint="eastAsia"/>
          <w:b w:val="0"/>
          <w:bCs w:val="0"/>
          <w:sz w:val="30"/>
          <w:szCs w:val="30"/>
        </w:rPr>
        <w:t>矿井建设开工前，是指矿井建设项目的一期井巷工程施工前。</w:t>
      </w:r>
    </w:p>
    <w:p w:rsidR="00A617AC" w:rsidRPr="00984382" w:rsidRDefault="00A617AC" w:rsidP="00984382">
      <w:pPr>
        <w:pStyle w:val="Heading3"/>
        <w:spacing w:line="360" w:lineRule="auto"/>
        <w:jc w:val="left"/>
        <w:rPr>
          <w:rFonts w:ascii="黑体" w:eastAsia="黑体"/>
          <w:b w:val="0"/>
          <w:bCs w:val="0"/>
          <w:sz w:val="30"/>
          <w:szCs w:val="30"/>
        </w:rPr>
      </w:pPr>
      <w:bookmarkStart w:id="41" w:name="_Toc438408607"/>
      <w:bookmarkStart w:id="42" w:name="_Toc21922"/>
      <w:bookmarkStart w:id="43" w:name="_Toc439316032"/>
      <w:bookmarkStart w:id="44" w:name="_Toc439668989"/>
      <w:bookmarkStart w:id="45" w:name="_Toc461526350"/>
      <w:bookmarkEnd w:id="37"/>
      <w:bookmarkEnd w:id="38"/>
      <w:bookmarkEnd w:id="39"/>
      <w:bookmarkEnd w:id="40"/>
      <w:r w:rsidRPr="00984382">
        <w:rPr>
          <w:rFonts w:ascii="黑体" w:eastAsia="黑体" w:hAnsi="黑体" w:cs="黑体"/>
          <w:b w:val="0"/>
          <w:bCs w:val="0"/>
          <w:sz w:val="30"/>
          <w:szCs w:val="30"/>
        </w:rPr>
        <w:t xml:space="preserve">8. </w:t>
      </w:r>
      <w:r w:rsidRPr="00984382">
        <w:rPr>
          <w:rFonts w:ascii="黑体" w:eastAsia="黑体" w:hAnsi="黑体" w:cs="黑体" w:hint="eastAsia"/>
          <w:b w:val="0"/>
          <w:bCs w:val="0"/>
          <w:sz w:val="30"/>
          <w:szCs w:val="30"/>
        </w:rPr>
        <w:t>第四十六条</w:t>
      </w:r>
      <w:r>
        <w:rPr>
          <w:rFonts w:ascii="黑体" w:eastAsia="黑体" w:hAnsi="黑体" w:cs="黑体"/>
          <w:b w:val="0"/>
          <w:bCs w:val="0"/>
          <w:sz w:val="30"/>
          <w:szCs w:val="30"/>
        </w:rPr>
        <w:t xml:space="preserve">  </w:t>
      </w:r>
      <w:r w:rsidRPr="00984382">
        <w:rPr>
          <w:rFonts w:ascii="黑体" w:eastAsia="黑体" w:hAnsi="黑体" w:cs="黑体" w:hint="eastAsia"/>
          <w:b w:val="0"/>
          <w:bCs w:val="0"/>
          <w:sz w:val="30"/>
          <w:szCs w:val="30"/>
        </w:rPr>
        <w:t>竖孔冻结法开凿斜井井筒</w:t>
      </w:r>
      <w:bookmarkEnd w:id="41"/>
      <w:bookmarkEnd w:id="42"/>
      <w:bookmarkEnd w:id="43"/>
      <w:bookmarkEnd w:id="44"/>
      <w:bookmarkEnd w:id="45"/>
    </w:p>
    <w:p w:rsidR="00A617AC" w:rsidRPr="00984382" w:rsidRDefault="00A617AC" w:rsidP="008035B0">
      <w:pPr>
        <w:adjustRightInd w:val="0"/>
        <w:snapToGrid w:val="0"/>
        <w:spacing w:line="360" w:lineRule="auto"/>
        <w:ind w:firstLine="31680"/>
        <w:rPr>
          <w:rFonts w:eastAsia="仿宋_GB2312"/>
          <w:b w:val="0"/>
          <w:bCs w:val="0"/>
          <w:sz w:val="30"/>
          <w:szCs w:val="30"/>
        </w:rPr>
      </w:pPr>
      <w:r w:rsidRPr="00984382">
        <w:rPr>
          <w:rFonts w:eastAsia="仿宋_GB2312" w:cs="仿宋_GB2312" w:hint="eastAsia"/>
          <w:b w:val="0"/>
          <w:bCs w:val="0"/>
          <w:sz w:val="30"/>
          <w:szCs w:val="30"/>
        </w:rPr>
        <w:t>【规程条文】第四十六条</w:t>
      </w:r>
      <w:r w:rsidRPr="00984382">
        <w:rPr>
          <w:rFonts w:eastAsia="仿宋_GB2312"/>
          <w:b w:val="0"/>
          <w:bCs w:val="0"/>
          <w:sz w:val="30"/>
          <w:szCs w:val="30"/>
        </w:rPr>
        <w:t xml:space="preserve">  </w:t>
      </w:r>
      <w:r w:rsidRPr="00984382">
        <w:rPr>
          <w:rFonts w:eastAsia="仿宋_GB2312" w:cs="仿宋_GB2312" w:hint="eastAsia"/>
          <w:b w:val="0"/>
          <w:bCs w:val="0"/>
          <w:sz w:val="30"/>
          <w:szCs w:val="30"/>
        </w:rPr>
        <w:t>采用竖孔冻结法开凿斜井井筒时，应当遵守下列规定：</w:t>
      </w:r>
    </w:p>
    <w:p w:rsidR="00A617AC" w:rsidRPr="00984382" w:rsidRDefault="00A617AC" w:rsidP="008035B0">
      <w:pPr>
        <w:adjustRightInd w:val="0"/>
        <w:snapToGrid w:val="0"/>
        <w:spacing w:line="360" w:lineRule="auto"/>
        <w:ind w:firstLine="31680"/>
        <w:rPr>
          <w:rFonts w:eastAsia="仿宋_GB2312"/>
          <w:b w:val="0"/>
          <w:bCs w:val="0"/>
          <w:sz w:val="30"/>
          <w:szCs w:val="30"/>
        </w:rPr>
      </w:pPr>
      <w:r w:rsidRPr="00984382">
        <w:rPr>
          <w:rFonts w:eastAsia="仿宋_GB2312" w:cs="仿宋_GB2312" w:hint="eastAsia"/>
          <w:b w:val="0"/>
          <w:bCs w:val="0"/>
          <w:sz w:val="30"/>
          <w:szCs w:val="30"/>
        </w:rPr>
        <w:t>（一）沿斜长方向冻结终端位置应当保证斜井井筒顶板位于相对稳定的隔水地层</w:t>
      </w:r>
      <w:r w:rsidRPr="00984382">
        <w:rPr>
          <w:rFonts w:eastAsia="仿宋_GB2312"/>
          <w:b w:val="0"/>
          <w:bCs w:val="0"/>
          <w:sz w:val="30"/>
          <w:szCs w:val="30"/>
        </w:rPr>
        <w:t>5m</w:t>
      </w:r>
      <w:r w:rsidRPr="00984382">
        <w:rPr>
          <w:rFonts w:eastAsia="仿宋_GB2312" w:cs="仿宋_GB2312" w:hint="eastAsia"/>
          <w:b w:val="0"/>
          <w:bCs w:val="0"/>
          <w:sz w:val="30"/>
          <w:szCs w:val="30"/>
        </w:rPr>
        <w:t>以上，每段竖孔冻结深度应当穿过斜井冻结段井筒底板</w:t>
      </w:r>
      <w:r w:rsidRPr="00984382">
        <w:rPr>
          <w:rFonts w:eastAsia="仿宋_GB2312"/>
          <w:b w:val="0"/>
          <w:bCs w:val="0"/>
          <w:sz w:val="30"/>
          <w:szCs w:val="30"/>
        </w:rPr>
        <w:t>5m</w:t>
      </w:r>
      <w:r w:rsidRPr="00984382">
        <w:rPr>
          <w:rFonts w:eastAsia="仿宋_GB2312" w:cs="仿宋_GB2312" w:hint="eastAsia"/>
          <w:b w:val="0"/>
          <w:bCs w:val="0"/>
          <w:sz w:val="30"/>
          <w:szCs w:val="30"/>
        </w:rPr>
        <w:t>以上。</w:t>
      </w:r>
    </w:p>
    <w:p w:rsidR="00A617AC" w:rsidRPr="00984382" w:rsidRDefault="00A617AC" w:rsidP="008035B0">
      <w:pPr>
        <w:adjustRightInd w:val="0"/>
        <w:snapToGrid w:val="0"/>
        <w:spacing w:line="360" w:lineRule="auto"/>
        <w:ind w:firstLine="31680"/>
        <w:rPr>
          <w:rFonts w:eastAsia="仿宋_GB2312"/>
          <w:b w:val="0"/>
          <w:bCs w:val="0"/>
          <w:sz w:val="30"/>
          <w:szCs w:val="30"/>
        </w:rPr>
      </w:pPr>
      <w:r w:rsidRPr="00984382">
        <w:rPr>
          <w:rFonts w:eastAsia="仿宋_GB2312" w:cs="仿宋_GB2312" w:hint="eastAsia"/>
          <w:b w:val="0"/>
          <w:bCs w:val="0"/>
          <w:sz w:val="30"/>
          <w:szCs w:val="30"/>
        </w:rPr>
        <w:t>（二）沿斜井井筒方向掘进的工作面，距离每段冻结终端不得小于</w:t>
      </w:r>
      <w:r w:rsidRPr="00984382">
        <w:rPr>
          <w:rFonts w:eastAsia="仿宋_GB2312"/>
          <w:b w:val="0"/>
          <w:bCs w:val="0"/>
          <w:sz w:val="30"/>
          <w:szCs w:val="30"/>
        </w:rPr>
        <w:t>5m</w:t>
      </w:r>
      <w:r w:rsidRPr="00984382">
        <w:rPr>
          <w:rFonts w:eastAsia="仿宋_GB2312" w:cs="仿宋_GB2312" w:hint="eastAsia"/>
          <w:b w:val="0"/>
          <w:bCs w:val="0"/>
          <w:sz w:val="30"/>
          <w:szCs w:val="30"/>
        </w:rPr>
        <w:t>。</w:t>
      </w:r>
    </w:p>
    <w:p w:rsidR="00A617AC" w:rsidRPr="00984382" w:rsidRDefault="00A617AC" w:rsidP="008035B0">
      <w:pPr>
        <w:adjustRightInd w:val="0"/>
        <w:snapToGrid w:val="0"/>
        <w:spacing w:line="360" w:lineRule="auto"/>
        <w:ind w:firstLine="31680"/>
        <w:rPr>
          <w:rFonts w:eastAsia="仿宋_GB2312"/>
          <w:b w:val="0"/>
          <w:bCs w:val="0"/>
          <w:sz w:val="30"/>
          <w:szCs w:val="30"/>
        </w:rPr>
      </w:pPr>
      <w:r w:rsidRPr="00984382">
        <w:rPr>
          <w:rFonts w:eastAsia="仿宋_GB2312" w:cs="仿宋_GB2312" w:hint="eastAsia"/>
          <w:b w:val="0"/>
          <w:bCs w:val="0"/>
          <w:sz w:val="30"/>
          <w:szCs w:val="30"/>
        </w:rPr>
        <w:t>（三）冻结段初次支护及永久支护距掘进工作面的最大距离、掘进到永久支护完成的间隔时间必须在施工组织设计中明确，并制定处理冻结管和解冻后防治水的专项措施。永久支护完成后，方可停止该段井筒冻结。</w:t>
      </w:r>
    </w:p>
    <w:p w:rsidR="00A617AC" w:rsidRPr="00984382" w:rsidRDefault="00A617AC" w:rsidP="008035B0">
      <w:pPr>
        <w:adjustRightInd w:val="0"/>
        <w:snapToGrid w:val="0"/>
        <w:spacing w:line="360" w:lineRule="auto"/>
        <w:ind w:firstLine="31680"/>
        <w:rPr>
          <w:rFonts w:eastAsia="仿宋_GB2312"/>
          <w:b w:val="0"/>
          <w:bCs w:val="0"/>
          <w:sz w:val="30"/>
          <w:szCs w:val="30"/>
        </w:rPr>
      </w:pPr>
      <w:r w:rsidRPr="00984382">
        <w:rPr>
          <w:rFonts w:eastAsia="仿宋_GB2312" w:cs="仿宋_GB2312" w:hint="eastAsia"/>
          <w:b w:val="0"/>
          <w:bCs w:val="0"/>
          <w:sz w:val="30"/>
          <w:szCs w:val="30"/>
        </w:rPr>
        <w:t>【执行说明】（一）冻结终端位置应保证斜井井筒顶板进入相对稳定的隔水地层垂距</w:t>
      </w:r>
      <w:r w:rsidRPr="00984382">
        <w:rPr>
          <w:rFonts w:eastAsia="仿宋_GB2312"/>
          <w:b w:val="0"/>
          <w:bCs w:val="0"/>
          <w:sz w:val="30"/>
          <w:szCs w:val="30"/>
        </w:rPr>
        <w:t>5m</w:t>
      </w:r>
      <w:r w:rsidRPr="00984382">
        <w:rPr>
          <w:rFonts w:eastAsia="仿宋_GB2312" w:cs="仿宋_GB2312" w:hint="eastAsia"/>
          <w:b w:val="0"/>
          <w:bCs w:val="0"/>
          <w:sz w:val="30"/>
          <w:szCs w:val="30"/>
        </w:rPr>
        <w:t>以上，见图</w:t>
      </w:r>
      <w:r w:rsidRPr="00984382">
        <w:rPr>
          <w:rFonts w:eastAsia="仿宋_GB2312"/>
          <w:b w:val="0"/>
          <w:bCs w:val="0"/>
          <w:sz w:val="30"/>
          <w:szCs w:val="30"/>
        </w:rPr>
        <w:t>1</w:t>
      </w:r>
      <w:r w:rsidRPr="00984382">
        <w:rPr>
          <w:rFonts w:eastAsia="仿宋_GB2312" w:cs="仿宋_GB2312" w:hint="eastAsia"/>
          <w:b w:val="0"/>
          <w:bCs w:val="0"/>
          <w:sz w:val="30"/>
          <w:szCs w:val="30"/>
        </w:rPr>
        <w:t>。</w:t>
      </w:r>
    </w:p>
    <w:p w:rsidR="00A617AC" w:rsidRPr="00984382" w:rsidRDefault="00A617AC">
      <w:pPr>
        <w:pStyle w:val="10"/>
        <w:adjustRightInd w:val="0"/>
        <w:snapToGrid w:val="0"/>
        <w:spacing w:line="360" w:lineRule="auto"/>
        <w:jc w:val="center"/>
        <w:rPr>
          <w:rFonts w:eastAsia="仿宋_GB2312"/>
          <w:sz w:val="28"/>
          <w:szCs w:val="2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i1025" type="#_x0000_t75" style="width:4in;height:138pt;visibility:visible">
            <v:imagedata r:id="rId16" o:title=""/>
          </v:shape>
        </w:pict>
      </w:r>
    </w:p>
    <w:p w:rsidR="00A617AC" w:rsidRDefault="00A617AC" w:rsidP="007B7AC4">
      <w:pPr>
        <w:pStyle w:val="10"/>
        <w:adjustRightInd w:val="0"/>
        <w:snapToGrid w:val="0"/>
        <w:spacing w:line="360" w:lineRule="auto"/>
        <w:jc w:val="center"/>
        <w:rPr>
          <w:rFonts w:ascii="仿宋_GB2312" w:eastAsia="仿宋_GB2312" w:hAnsi="华文仿宋"/>
          <w:sz w:val="24"/>
          <w:szCs w:val="24"/>
        </w:rPr>
      </w:pPr>
      <w:r w:rsidRPr="00E27854">
        <w:rPr>
          <w:rFonts w:ascii="仿宋_GB2312" w:eastAsia="仿宋_GB2312" w:hAnsi="华文仿宋" w:cs="仿宋_GB2312"/>
          <w:sz w:val="24"/>
          <w:szCs w:val="24"/>
        </w:rPr>
        <w:t>1</w:t>
      </w:r>
      <w:r w:rsidRPr="00E27854">
        <w:rPr>
          <w:rFonts w:ascii="仿宋_GB2312" w:eastAsia="仿宋_GB2312" w:hAnsi="华文仿宋" w:cs="华文仿宋"/>
          <w:sz w:val="24"/>
          <w:szCs w:val="24"/>
        </w:rPr>
        <w:t>—</w:t>
      </w:r>
      <w:r w:rsidRPr="00E27854">
        <w:rPr>
          <w:rFonts w:ascii="仿宋_GB2312" w:eastAsia="仿宋_GB2312" w:hAnsi="华文仿宋" w:cs="仿宋_GB2312" w:hint="eastAsia"/>
          <w:sz w:val="24"/>
          <w:szCs w:val="24"/>
        </w:rPr>
        <w:t>井口；</w:t>
      </w:r>
      <w:r w:rsidRPr="00E27854">
        <w:rPr>
          <w:rFonts w:ascii="仿宋_GB2312" w:eastAsia="仿宋_GB2312" w:hAnsi="华文仿宋" w:cs="仿宋_GB2312"/>
          <w:sz w:val="24"/>
          <w:szCs w:val="24"/>
        </w:rPr>
        <w:t>2</w:t>
      </w:r>
      <w:r w:rsidRPr="00E27854">
        <w:rPr>
          <w:rFonts w:ascii="仿宋_GB2312" w:eastAsia="仿宋_GB2312" w:hAnsi="华文仿宋" w:cs="华文仿宋"/>
          <w:sz w:val="24"/>
          <w:szCs w:val="24"/>
        </w:rPr>
        <w:t>—</w:t>
      </w:r>
      <w:r w:rsidRPr="00E27854">
        <w:rPr>
          <w:rFonts w:ascii="仿宋_GB2312" w:eastAsia="仿宋_GB2312" w:hAnsi="华文仿宋" w:cs="仿宋_GB2312" w:hint="eastAsia"/>
          <w:sz w:val="24"/>
          <w:szCs w:val="24"/>
        </w:rPr>
        <w:t>斜井井筒；</w:t>
      </w:r>
      <w:r w:rsidRPr="00E27854">
        <w:rPr>
          <w:rFonts w:ascii="仿宋_GB2312" w:eastAsia="仿宋_GB2312" w:hAnsi="华文仿宋" w:cs="仿宋_GB2312"/>
          <w:sz w:val="24"/>
          <w:szCs w:val="24"/>
        </w:rPr>
        <w:t>3</w:t>
      </w:r>
      <w:r w:rsidRPr="00E27854">
        <w:rPr>
          <w:rFonts w:ascii="仿宋_GB2312" w:eastAsia="仿宋_GB2312" w:hAnsi="华文仿宋" w:cs="华文仿宋"/>
          <w:sz w:val="24"/>
          <w:szCs w:val="24"/>
        </w:rPr>
        <w:t>—</w:t>
      </w:r>
      <w:r w:rsidRPr="00E27854">
        <w:rPr>
          <w:rFonts w:ascii="仿宋_GB2312" w:eastAsia="仿宋_GB2312" w:hAnsi="华文仿宋" w:cs="仿宋_GB2312" w:hint="eastAsia"/>
          <w:sz w:val="24"/>
          <w:szCs w:val="24"/>
        </w:rPr>
        <w:t>地面；</w:t>
      </w:r>
      <w:r w:rsidRPr="00E27854">
        <w:rPr>
          <w:rFonts w:ascii="仿宋_GB2312" w:eastAsia="仿宋_GB2312" w:hAnsi="华文仿宋" w:cs="仿宋_GB2312"/>
          <w:sz w:val="24"/>
          <w:szCs w:val="24"/>
        </w:rPr>
        <w:t xml:space="preserve"> 4</w:t>
      </w:r>
      <w:r w:rsidRPr="00E27854">
        <w:rPr>
          <w:rFonts w:ascii="仿宋_GB2312" w:eastAsia="仿宋_GB2312" w:hAnsi="华文仿宋" w:cs="华文仿宋"/>
          <w:sz w:val="24"/>
          <w:szCs w:val="24"/>
        </w:rPr>
        <w:t>—</w:t>
      </w:r>
      <w:r w:rsidRPr="00E27854">
        <w:rPr>
          <w:rFonts w:ascii="仿宋_GB2312" w:eastAsia="仿宋_GB2312" w:hAnsi="华文仿宋" w:cs="仿宋_GB2312" w:hint="eastAsia"/>
          <w:sz w:val="24"/>
          <w:szCs w:val="24"/>
        </w:rPr>
        <w:t>冻结终端竖孔；</w:t>
      </w:r>
      <w:r w:rsidRPr="00E27854">
        <w:rPr>
          <w:rFonts w:ascii="仿宋_GB2312" w:eastAsia="仿宋_GB2312" w:hAnsi="华文仿宋" w:cs="仿宋_GB2312"/>
          <w:sz w:val="24"/>
          <w:szCs w:val="24"/>
        </w:rPr>
        <w:t>5</w:t>
      </w:r>
      <w:r w:rsidRPr="00E27854">
        <w:rPr>
          <w:rFonts w:ascii="仿宋_GB2312" w:eastAsia="仿宋_GB2312" w:hAnsi="华文仿宋" w:cs="华文仿宋"/>
          <w:sz w:val="24"/>
          <w:szCs w:val="24"/>
        </w:rPr>
        <w:t>—</w:t>
      </w:r>
      <w:r w:rsidRPr="00E27854">
        <w:rPr>
          <w:rFonts w:ascii="仿宋_GB2312" w:eastAsia="仿宋_GB2312" w:hAnsi="华文仿宋" w:cs="仿宋_GB2312" w:hint="eastAsia"/>
          <w:sz w:val="24"/>
          <w:szCs w:val="24"/>
        </w:rPr>
        <w:t>冲积层；</w:t>
      </w:r>
      <w:r w:rsidRPr="00E27854">
        <w:rPr>
          <w:rFonts w:ascii="仿宋_GB2312" w:eastAsia="仿宋_GB2312" w:hAnsi="华文仿宋" w:cs="仿宋_GB2312"/>
          <w:sz w:val="24"/>
          <w:szCs w:val="24"/>
        </w:rPr>
        <w:t>6</w:t>
      </w:r>
      <w:r w:rsidRPr="00E27854">
        <w:rPr>
          <w:rFonts w:ascii="仿宋_GB2312" w:eastAsia="仿宋_GB2312" w:hAnsi="华文仿宋" w:cs="华文仿宋"/>
          <w:sz w:val="24"/>
          <w:szCs w:val="24"/>
        </w:rPr>
        <w:t>—</w:t>
      </w:r>
      <w:r w:rsidRPr="00E27854">
        <w:rPr>
          <w:rFonts w:ascii="仿宋_GB2312" w:eastAsia="仿宋_GB2312" w:hAnsi="华文仿宋" w:cs="仿宋_GB2312" w:hint="eastAsia"/>
          <w:sz w:val="24"/>
          <w:szCs w:val="24"/>
        </w:rPr>
        <w:t>风化带；</w:t>
      </w:r>
    </w:p>
    <w:p w:rsidR="00A617AC" w:rsidRPr="00E27854" w:rsidRDefault="00A617AC" w:rsidP="007B7AC4">
      <w:pPr>
        <w:pStyle w:val="10"/>
        <w:adjustRightInd w:val="0"/>
        <w:snapToGrid w:val="0"/>
        <w:spacing w:line="360" w:lineRule="auto"/>
        <w:jc w:val="center"/>
        <w:rPr>
          <w:rFonts w:ascii="仿宋_GB2312" w:eastAsia="仿宋_GB2312" w:hAnsi="华文仿宋"/>
          <w:sz w:val="24"/>
          <w:szCs w:val="24"/>
        </w:rPr>
      </w:pPr>
      <w:r w:rsidRPr="00E27854">
        <w:rPr>
          <w:rFonts w:ascii="仿宋_GB2312" w:eastAsia="仿宋_GB2312" w:hAnsi="华文仿宋" w:cs="仿宋_GB2312"/>
          <w:sz w:val="24"/>
          <w:szCs w:val="24"/>
        </w:rPr>
        <w:t xml:space="preserve">  7</w:t>
      </w:r>
      <w:r w:rsidRPr="00E27854">
        <w:rPr>
          <w:rFonts w:ascii="仿宋_GB2312" w:eastAsia="仿宋_GB2312" w:hAnsi="华文仿宋" w:cs="华文仿宋"/>
          <w:sz w:val="24"/>
          <w:szCs w:val="24"/>
        </w:rPr>
        <w:t>—</w:t>
      </w:r>
      <w:r w:rsidRPr="00E27854">
        <w:rPr>
          <w:rFonts w:ascii="仿宋_GB2312" w:eastAsia="仿宋_GB2312" w:hAnsi="华文仿宋" w:cs="仿宋_GB2312" w:hint="eastAsia"/>
          <w:sz w:val="24"/>
          <w:szCs w:val="24"/>
        </w:rPr>
        <w:t>隔水层；</w:t>
      </w:r>
      <w:r w:rsidRPr="00E27854">
        <w:rPr>
          <w:rFonts w:ascii="仿宋_GB2312" w:eastAsia="仿宋_GB2312" w:hAnsi="华文仿宋" w:cs="仿宋_GB2312"/>
          <w:sz w:val="24"/>
          <w:szCs w:val="24"/>
        </w:rPr>
        <w:t>8</w:t>
      </w:r>
      <w:r w:rsidRPr="00E27854">
        <w:rPr>
          <w:rFonts w:ascii="仿宋_GB2312" w:eastAsia="仿宋_GB2312" w:hAnsi="华文仿宋" w:cs="华文仿宋"/>
          <w:sz w:val="24"/>
          <w:szCs w:val="24"/>
        </w:rPr>
        <w:t>—</w:t>
      </w:r>
      <w:r w:rsidRPr="00E27854">
        <w:rPr>
          <w:rFonts w:ascii="仿宋_GB2312" w:eastAsia="仿宋_GB2312" w:hAnsi="华文仿宋" w:cs="仿宋_GB2312" w:hint="eastAsia"/>
          <w:sz w:val="24"/>
          <w:szCs w:val="24"/>
        </w:rPr>
        <w:t>井筒荒断面顶部</w:t>
      </w:r>
    </w:p>
    <w:p w:rsidR="00A617AC" w:rsidRPr="00E27854" w:rsidRDefault="00A617AC" w:rsidP="008035B0">
      <w:pPr>
        <w:adjustRightInd w:val="0"/>
        <w:snapToGrid w:val="0"/>
        <w:spacing w:line="360" w:lineRule="auto"/>
        <w:ind w:firstLine="31680"/>
        <w:jc w:val="center"/>
        <w:rPr>
          <w:rFonts w:ascii="仿宋_GB2312" w:eastAsia="仿宋_GB2312" w:hAnsi="华文仿宋"/>
          <w:b w:val="0"/>
          <w:bCs w:val="0"/>
          <w:sz w:val="24"/>
          <w:szCs w:val="24"/>
        </w:rPr>
      </w:pPr>
      <w:r w:rsidRPr="00E27854">
        <w:rPr>
          <w:rFonts w:ascii="仿宋_GB2312" w:eastAsia="仿宋_GB2312" w:hAnsi="华文仿宋" w:cs="仿宋_GB2312" w:hint="eastAsia"/>
          <w:b w:val="0"/>
          <w:bCs w:val="0"/>
          <w:sz w:val="24"/>
          <w:szCs w:val="24"/>
        </w:rPr>
        <w:t>图</w:t>
      </w:r>
      <w:r w:rsidRPr="00E27854">
        <w:rPr>
          <w:rFonts w:ascii="仿宋_GB2312" w:eastAsia="仿宋_GB2312" w:hAnsi="华文仿宋" w:cs="仿宋_GB2312"/>
          <w:b w:val="0"/>
          <w:bCs w:val="0"/>
          <w:sz w:val="24"/>
          <w:szCs w:val="24"/>
        </w:rPr>
        <w:t xml:space="preserve">1  </w:t>
      </w:r>
      <w:r w:rsidRPr="00E27854">
        <w:rPr>
          <w:rFonts w:ascii="仿宋_GB2312" w:eastAsia="仿宋_GB2312" w:hAnsi="华文仿宋" w:cs="仿宋_GB2312" w:hint="eastAsia"/>
          <w:b w:val="0"/>
          <w:bCs w:val="0"/>
          <w:sz w:val="24"/>
          <w:szCs w:val="24"/>
        </w:rPr>
        <w:t>竖孔冻结终端位置示意图</w:t>
      </w:r>
    </w:p>
    <w:p w:rsidR="00A617AC" w:rsidRPr="00984382" w:rsidRDefault="00A617AC" w:rsidP="008035B0">
      <w:pPr>
        <w:adjustRightInd w:val="0"/>
        <w:snapToGrid w:val="0"/>
        <w:spacing w:line="360" w:lineRule="auto"/>
        <w:ind w:firstLine="31680"/>
        <w:rPr>
          <w:rFonts w:eastAsia="仿宋_GB2312"/>
          <w:b w:val="0"/>
          <w:bCs w:val="0"/>
          <w:sz w:val="30"/>
          <w:szCs w:val="30"/>
        </w:rPr>
      </w:pPr>
      <w:r w:rsidRPr="00984382">
        <w:rPr>
          <w:rFonts w:eastAsia="仿宋_GB2312" w:cs="仿宋_GB2312" w:hint="eastAsia"/>
          <w:b w:val="0"/>
          <w:bCs w:val="0"/>
          <w:sz w:val="30"/>
          <w:szCs w:val="30"/>
        </w:rPr>
        <w:t>为保证斜井井筒底板冻土厚度及强度，每一个冻结竖孔深度应穿过斜井井筒底板</w:t>
      </w:r>
      <w:r w:rsidRPr="00984382">
        <w:rPr>
          <w:rFonts w:eastAsia="仿宋_GB2312"/>
          <w:b w:val="0"/>
          <w:bCs w:val="0"/>
          <w:sz w:val="30"/>
          <w:szCs w:val="30"/>
        </w:rPr>
        <w:t>5m</w:t>
      </w:r>
      <w:r w:rsidRPr="00984382">
        <w:rPr>
          <w:rFonts w:eastAsia="仿宋_GB2312" w:cs="仿宋_GB2312" w:hint="eastAsia"/>
          <w:b w:val="0"/>
          <w:bCs w:val="0"/>
          <w:sz w:val="30"/>
          <w:szCs w:val="30"/>
        </w:rPr>
        <w:t>以上，见图</w:t>
      </w:r>
      <w:r w:rsidRPr="00984382">
        <w:rPr>
          <w:rFonts w:eastAsia="仿宋_GB2312"/>
          <w:b w:val="0"/>
          <w:bCs w:val="0"/>
          <w:sz w:val="30"/>
          <w:szCs w:val="30"/>
        </w:rPr>
        <w:t>2</w:t>
      </w:r>
      <w:r w:rsidRPr="00984382">
        <w:rPr>
          <w:rFonts w:eastAsia="仿宋_GB2312" w:cs="仿宋_GB2312" w:hint="eastAsia"/>
          <w:b w:val="0"/>
          <w:bCs w:val="0"/>
          <w:sz w:val="30"/>
          <w:szCs w:val="30"/>
        </w:rPr>
        <w:t>。</w:t>
      </w:r>
    </w:p>
    <w:p w:rsidR="00A617AC" w:rsidRPr="00984382" w:rsidRDefault="00A617AC">
      <w:pPr>
        <w:pStyle w:val="10"/>
        <w:adjustRightInd w:val="0"/>
        <w:snapToGrid w:val="0"/>
        <w:spacing w:line="360" w:lineRule="auto"/>
        <w:jc w:val="center"/>
        <w:rPr>
          <w:rFonts w:eastAsia="仿宋_GB2312"/>
          <w:sz w:val="28"/>
          <w:szCs w:val="28"/>
        </w:rPr>
      </w:pPr>
      <w:r>
        <w:rPr>
          <w:noProof/>
        </w:rPr>
        <w:pict>
          <v:shape id="图片 2" o:spid="_x0000_i1026" type="#_x0000_t75" alt="02" style="width:294pt;height:132.75pt;visibility:visible">
            <v:imagedata r:id="rId17" o:title=""/>
          </v:shape>
        </w:pict>
      </w:r>
    </w:p>
    <w:p w:rsidR="00A617AC" w:rsidRPr="00E27854" w:rsidRDefault="00A617AC" w:rsidP="007B7AC4">
      <w:pPr>
        <w:pStyle w:val="10"/>
        <w:adjustRightInd w:val="0"/>
        <w:snapToGrid w:val="0"/>
        <w:spacing w:line="360" w:lineRule="auto"/>
        <w:ind w:firstLine="600"/>
        <w:jc w:val="center"/>
        <w:rPr>
          <w:rFonts w:ascii="仿宋_GB2312" w:eastAsia="仿宋_GB2312" w:hAnsi="华文仿宋"/>
          <w:sz w:val="24"/>
          <w:szCs w:val="24"/>
        </w:rPr>
      </w:pPr>
      <w:r w:rsidRPr="00E27854">
        <w:rPr>
          <w:rFonts w:ascii="仿宋_GB2312" w:eastAsia="仿宋_GB2312" w:hAnsi="华文仿宋" w:cs="仿宋_GB2312"/>
          <w:sz w:val="24"/>
          <w:szCs w:val="24"/>
        </w:rPr>
        <w:t>1</w:t>
      </w:r>
      <w:r w:rsidRPr="00E27854">
        <w:rPr>
          <w:rFonts w:ascii="仿宋_GB2312" w:eastAsia="仿宋_GB2312" w:hAnsi="华文仿宋" w:cs="华文仿宋"/>
          <w:sz w:val="24"/>
          <w:szCs w:val="24"/>
        </w:rPr>
        <w:t>—</w:t>
      </w:r>
      <w:r w:rsidRPr="00E27854">
        <w:rPr>
          <w:rFonts w:ascii="仿宋_GB2312" w:eastAsia="仿宋_GB2312" w:hAnsi="华文仿宋" w:cs="仿宋_GB2312" w:hint="eastAsia"/>
          <w:sz w:val="24"/>
          <w:szCs w:val="24"/>
        </w:rPr>
        <w:t>地面；</w:t>
      </w:r>
      <w:r w:rsidRPr="00E27854">
        <w:rPr>
          <w:rFonts w:ascii="仿宋_GB2312" w:eastAsia="仿宋_GB2312" w:hAnsi="华文仿宋" w:cs="仿宋_GB2312"/>
          <w:sz w:val="24"/>
          <w:szCs w:val="24"/>
        </w:rPr>
        <w:t>2</w:t>
      </w:r>
      <w:r w:rsidRPr="00E27854">
        <w:rPr>
          <w:rFonts w:ascii="仿宋_GB2312" w:eastAsia="仿宋_GB2312" w:hAnsi="华文仿宋" w:cs="华文仿宋"/>
          <w:sz w:val="24"/>
          <w:szCs w:val="24"/>
        </w:rPr>
        <w:t>—</w:t>
      </w:r>
      <w:r w:rsidRPr="00E27854">
        <w:rPr>
          <w:rFonts w:ascii="仿宋_GB2312" w:eastAsia="仿宋_GB2312" w:hAnsi="华文仿宋" w:cs="仿宋_GB2312" w:hint="eastAsia"/>
          <w:sz w:val="24"/>
          <w:szCs w:val="24"/>
        </w:rPr>
        <w:t>冻结竖孔；</w:t>
      </w:r>
      <w:r w:rsidRPr="00E27854">
        <w:rPr>
          <w:rFonts w:ascii="仿宋_GB2312" w:eastAsia="仿宋_GB2312" w:hAnsi="华文仿宋" w:cs="仿宋_GB2312"/>
          <w:sz w:val="24"/>
          <w:szCs w:val="24"/>
        </w:rPr>
        <w:t>3</w:t>
      </w:r>
      <w:r w:rsidRPr="00E27854">
        <w:rPr>
          <w:rFonts w:ascii="仿宋_GB2312" w:eastAsia="仿宋_GB2312" w:hAnsi="华文仿宋" w:cs="华文仿宋"/>
          <w:sz w:val="24"/>
          <w:szCs w:val="24"/>
        </w:rPr>
        <w:t>—</w:t>
      </w:r>
      <w:r w:rsidRPr="00E27854">
        <w:rPr>
          <w:rFonts w:ascii="仿宋_GB2312" w:eastAsia="仿宋_GB2312" w:hAnsi="华文仿宋" w:cs="仿宋_GB2312" w:hint="eastAsia"/>
          <w:sz w:val="24"/>
          <w:szCs w:val="24"/>
        </w:rPr>
        <w:t>冲积层；</w:t>
      </w:r>
      <w:r w:rsidRPr="00E27854">
        <w:rPr>
          <w:rFonts w:ascii="仿宋_GB2312" w:eastAsia="仿宋_GB2312" w:hAnsi="华文仿宋" w:cs="仿宋_GB2312"/>
          <w:sz w:val="24"/>
          <w:szCs w:val="24"/>
        </w:rPr>
        <w:t xml:space="preserve"> 4</w:t>
      </w:r>
      <w:r w:rsidRPr="00E27854">
        <w:rPr>
          <w:rFonts w:ascii="仿宋_GB2312" w:eastAsia="仿宋_GB2312" w:hAnsi="华文仿宋" w:cs="华文仿宋"/>
          <w:sz w:val="24"/>
          <w:szCs w:val="24"/>
        </w:rPr>
        <w:t>—</w:t>
      </w:r>
      <w:r w:rsidRPr="00E27854">
        <w:rPr>
          <w:rFonts w:ascii="仿宋_GB2312" w:eastAsia="仿宋_GB2312" w:hAnsi="华文仿宋" w:cs="仿宋_GB2312" w:hint="eastAsia"/>
          <w:sz w:val="24"/>
          <w:szCs w:val="24"/>
        </w:rPr>
        <w:t>风化带；</w:t>
      </w:r>
    </w:p>
    <w:p w:rsidR="00A617AC" w:rsidRPr="00E27854" w:rsidRDefault="00A617AC" w:rsidP="007B7AC4">
      <w:pPr>
        <w:pStyle w:val="10"/>
        <w:adjustRightInd w:val="0"/>
        <w:snapToGrid w:val="0"/>
        <w:spacing w:line="360" w:lineRule="auto"/>
        <w:ind w:firstLine="600"/>
        <w:jc w:val="center"/>
        <w:rPr>
          <w:rFonts w:ascii="仿宋_GB2312" w:eastAsia="仿宋_GB2312" w:hAnsi="华文仿宋"/>
          <w:sz w:val="24"/>
          <w:szCs w:val="24"/>
        </w:rPr>
      </w:pPr>
      <w:r w:rsidRPr="00E27854">
        <w:rPr>
          <w:rFonts w:ascii="仿宋_GB2312" w:eastAsia="仿宋_GB2312" w:hAnsi="华文仿宋" w:cs="仿宋_GB2312"/>
          <w:sz w:val="24"/>
          <w:szCs w:val="24"/>
        </w:rPr>
        <w:t>5</w:t>
      </w:r>
      <w:r w:rsidRPr="00E27854">
        <w:rPr>
          <w:rFonts w:ascii="仿宋_GB2312" w:eastAsia="仿宋_GB2312" w:hAnsi="华文仿宋" w:cs="华文仿宋"/>
          <w:sz w:val="24"/>
          <w:szCs w:val="24"/>
        </w:rPr>
        <w:t>—</w:t>
      </w:r>
      <w:r w:rsidRPr="00E27854">
        <w:rPr>
          <w:rFonts w:ascii="仿宋_GB2312" w:eastAsia="仿宋_GB2312" w:hAnsi="华文仿宋" w:cs="仿宋_GB2312" w:hint="eastAsia"/>
          <w:sz w:val="24"/>
          <w:szCs w:val="24"/>
        </w:rPr>
        <w:t>隔水层；</w:t>
      </w:r>
      <w:r w:rsidRPr="00E27854">
        <w:rPr>
          <w:rFonts w:ascii="仿宋_GB2312" w:eastAsia="仿宋_GB2312" w:hAnsi="华文仿宋" w:cs="仿宋_GB2312"/>
          <w:sz w:val="24"/>
          <w:szCs w:val="24"/>
        </w:rPr>
        <w:t>6</w:t>
      </w:r>
      <w:r w:rsidRPr="00E27854">
        <w:rPr>
          <w:rFonts w:ascii="仿宋_GB2312" w:eastAsia="仿宋_GB2312" w:hAnsi="华文仿宋" w:cs="华文仿宋"/>
          <w:sz w:val="24"/>
          <w:szCs w:val="24"/>
        </w:rPr>
        <w:t>—</w:t>
      </w:r>
      <w:r w:rsidRPr="00E27854">
        <w:rPr>
          <w:rFonts w:ascii="仿宋_GB2312" w:eastAsia="仿宋_GB2312" w:hAnsi="华文仿宋" w:cs="仿宋_GB2312" w:hint="eastAsia"/>
          <w:sz w:val="24"/>
          <w:szCs w:val="24"/>
        </w:rPr>
        <w:t>井筒荒断面</w:t>
      </w:r>
    </w:p>
    <w:p w:rsidR="00A617AC" w:rsidRPr="00E27854" w:rsidRDefault="00A617AC" w:rsidP="008035B0">
      <w:pPr>
        <w:adjustRightInd w:val="0"/>
        <w:snapToGrid w:val="0"/>
        <w:spacing w:line="360" w:lineRule="auto"/>
        <w:ind w:firstLine="31680"/>
        <w:jc w:val="center"/>
        <w:rPr>
          <w:rFonts w:ascii="仿宋_GB2312" w:eastAsia="仿宋_GB2312" w:hAnsi="华文仿宋"/>
          <w:b w:val="0"/>
          <w:bCs w:val="0"/>
          <w:sz w:val="24"/>
          <w:szCs w:val="24"/>
        </w:rPr>
      </w:pPr>
      <w:r w:rsidRPr="00E27854">
        <w:rPr>
          <w:rFonts w:ascii="仿宋_GB2312" w:eastAsia="仿宋_GB2312" w:hAnsi="华文仿宋" w:cs="仿宋_GB2312" w:hint="eastAsia"/>
          <w:b w:val="0"/>
          <w:bCs w:val="0"/>
          <w:sz w:val="24"/>
          <w:szCs w:val="24"/>
        </w:rPr>
        <w:t>图</w:t>
      </w:r>
      <w:r w:rsidRPr="00E27854">
        <w:rPr>
          <w:rFonts w:ascii="仿宋_GB2312" w:eastAsia="仿宋_GB2312" w:hAnsi="华文仿宋" w:cs="仿宋_GB2312"/>
          <w:b w:val="0"/>
          <w:bCs w:val="0"/>
          <w:sz w:val="24"/>
          <w:szCs w:val="24"/>
        </w:rPr>
        <w:t xml:space="preserve">2  </w:t>
      </w:r>
      <w:r w:rsidRPr="00E27854">
        <w:rPr>
          <w:rFonts w:ascii="仿宋_GB2312" w:eastAsia="仿宋_GB2312" w:hAnsi="华文仿宋" w:cs="仿宋_GB2312" w:hint="eastAsia"/>
          <w:b w:val="0"/>
          <w:bCs w:val="0"/>
          <w:sz w:val="24"/>
          <w:szCs w:val="24"/>
        </w:rPr>
        <w:t>竖孔冻结终端位置断面图（</w:t>
      </w:r>
      <w:r w:rsidRPr="00E27854">
        <w:rPr>
          <w:rFonts w:ascii="仿宋_GB2312" w:eastAsia="仿宋_GB2312" w:hAnsi="华文仿宋" w:cs="仿宋_GB2312"/>
          <w:b w:val="0"/>
          <w:bCs w:val="0"/>
          <w:sz w:val="24"/>
          <w:szCs w:val="24"/>
        </w:rPr>
        <w:t>A-A</w:t>
      </w:r>
      <w:r w:rsidRPr="00E27854">
        <w:rPr>
          <w:rFonts w:ascii="仿宋_GB2312" w:eastAsia="仿宋_GB2312" w:hAnsi="华文仿宋" w:cs="仿宋_GB2312" w:hint="eastAsia"/>
          <w:b w:val="0"/>
          <w:bCs w:val="0"/>
          <w:sz w:val="24"/>
          <w:szCs w:val="24"/>
        </w:rPr>
        <w:t>）</w:t>
      </w:r>
    </w:p>
    <w:p w:rsidR="00A617AC" w:rsidRPr="00984382" w:rsidRDefault="00A617AC" w:rsidP="008035B0">
      <w:pPr>
        <w:adjustRightInd w:val="0"/>
        <w:snapToGrid w:val="0"/>
        <w:spacing w:line="360" w:lineRule="auto"/>
        <w:ind w:firstLine="31680"/>
        <w:rPr>
          <w:rFonts w:eastAsia="仿宋_GB2312"/>
          <w:b w:val="0"/>
          <w:bCs w:val="0"/>
          <w:sz w:val="30"/>
          <w:szCs w:val="30"/>
        </w:rPr>
      </w:pPr>
      <w:r w:rsidRPr="00984382">
        <w:rPr>
          <w:rFonts w:eastAsia="仿宋_GB2312" w:cs="仿宋_GB2312" w:hint="eastAsia"/>
          <w:b w:val="0"/>
          <w:bCs w:val="0"/>
          <w:sz w:val="30"/>
          <w:szCs w:val="30"/>
        </w:rPr>
        <w:t>（二）在采用竖孔冻结法开凿斜井井筒时，通常采用分段打钻、分段冻结施工工艺。沿斜井井筒方向，当掘进工作面距离每段冻结终端</w:t>
      </w:r>
      <w:r w:rsidRPr="00984382">
        <w:rPr>
          <w:rFonts w:eastAsia="仿宋_GB2312"/>
          <w:b w:val="0"/>
          <w:bCs w:val="0"/>
          <w:sz w:val="30"/>
          <w:szCs w:val="30"/>
        </w:rPr>
        <w:t>5m</w:t>
      </w:r>
      <w:r w:rsidRPr="00984382">
        <w:rPr>
          <w:rFonts w:eastAsia="仿宋_GB2312" w:cs="仿宋_GB2312" w:hint="eastAsia"/>
          <w:b w:val="0"/>
          <w:bCs w:val="0"/>
          <w:sz w:val="30"/>
          <w:szCs w:val="30"/>
        </w:rPr>
        <w:t>前，必须停止掘进，待下一分段完成冻结后且具备掘进条件时，方可继续掘进，见图</w:t>
      </w:r>
      <w:r w:rsidRPr="00984382">
        <w:rPr>
          <w:rFonts w:eastAsia="仿宋_GB2312"/>
          <w:b w:val="0"/>
          <w:bCs w:val="0"/>
          <w:sz w:val="30"/>
          <w:szCs w:val="30"/>
        </w:rPr>
        <w:t>3</w:t>
      </w:r>
      <w:r w:rsidRPr="00984382">
        <w:rPr>
          <w:rFonts w:eastAsia="仿宋_GB2312" w:cs="仿宋_GB2312" w:hint="eastAsia"/>
          <w:b w:val="0"/>
          <w:bCs w:val="0"/>
          <w:sz w:val="30"/>
          <w:szCs w:val="30"/>
        </w:rPr>
        <w:t>、图</w:t>
      </w:r>
      <w:r w:rsidRPr="00984382">
        <w:rPr>
          <w:rFonts w:eastAsia="仿宋_GB2312"/>
          <w:b w:val="0"/>
          <w:bCs w:val="0"/>
          <w:sz w:val="30"/>
          <w:szCs w:val="30"/>
        </w:rPr>
        <w:t>4</w:t>
      </w:r>
      <w:r w:rsidRPr="00984382">
        <w:rPr>
          <w:rFonts w:eastAsia="仿宋_GB2312" w:cs="仿宋_GB2312" w:hint="eastAsia"/>
          <w:b w:val="0"/>
          <w:bCs w:val="0"/>
          <w:sz w:val="30"/>
          <w:szCs w:val="30"/>
        </w:rPr>
        <w:t>。</w:t>
      </w:r>
    </w:p>
    <w:p w:rsidR="00A617AC" w:rsidRPr="00984382" w:rsidRDefault="00A617AC">
      <w:pPr>
        <w:pStyle w:val="10"/>
        <w:adjustRightInd w:val="0"/>
        <w:snapToGrid w:val="0"/>
        <w:spacing w:line="360" w:lineRule="auto"/>
        <w:rPr>
          <w:rFonts w:eastAsia="仿宋_GB2312"/>
          <w:sz w:val="28"/>
          <w:szCs w:val="28"/>
        </w:rPr>
      </w:pPr>
    </w:p>
    <w:p w:rsidR="00A617AC" w:rsidRPr="00984382" w:rsidRDefault="00A617AC">
      <w:pPr>
        <w:pStyle w:val="10"/>
        <w:adjustRightInd w:val="0"/>
        <w:snapToGrid w:val="0"/>
        <w:spacing w:line="360" w:lineRule="auto"/>
        <w:jc w:val="center"/>
        <w:rPr>
          <w:rFonts w:eastAsia="仿宋_GB2312"/>
          <w:sz w:val="28"/>
          <w:szCs w:val="28"/>
        </w:rPr>
      </w:pPr>
      <w:r>
        <w:rPr>
          <w:noProof/>
        </w:rPr>
        <w:pict>
          <v:shape id="图片 3" o:spid="_x0000_i1027" type="#_x0000_t75" alt="03" style="width:290.25pt;height:138pt;visibility:visible">
            <v:imagedata r:id="rId18" o:title=""/>
          </v:shape>
        </w:pict>
      </w:r>
    </w:p>
    <w:p w:rsidR="00A617AC" w:rsidRPr="00E27854" w:rsidRDefault="00A617AC" w:rsidP="007B7AC4">
      <w:pPr>
        <w:pStyle w:val="10"/>
        <w:adjustRightInd w:val="0"/>
        <w:snapToGrid w:val="0"/>
        <w:spacing w:line="360" w:lineRule="auto"/>
        <w:jc w:val="center"/>
        <w:rPr>
          <w:rFonts w:ascii="仿宋_GB2312" w:eastAsia="仿宋_GB2312" w:hAnsi="华文仿宋"/>
          <w:sz w:val="24"/>
          <w:szCs w:val="24"/>
        </w:rPr>
      </w:pPr>
      <w:r w:rsidRPr="00984382">
        <w:rPr>
          <w:rFonts w:eastAsia="仿宋_GB2312"/>
          <w:sz w:val="28"/>
          <w:szCs w:val="28"/>
        </w:rPr>
        <w:t xml:space="preserve">   </w:t>
      </w:r>
      <w:r>
        <w:rPr>
          <w:rFonts w:ascii="仿宋_GB2312" w:eastAsia="仿宋_GB2312" w:hAnsi="华文仿宋" w:cs="仿宋_GB2312"/>
          <w:sz w:val="28"/>
          <w:szCs w:val="28"/>
        </w:rPr>
        <w:t xml:space="preserve"> </w:t>
      </w:r>
      <w:r w:rsidRPr="00E27854">
        <w:rPr>
          <w:rFonts w:ascii="仿宋_GB2312" w:eastAsia="仿宋_GB2312" w:hAnsi="华文仿宋" w:cs="仿宋_GB2312"/>
          <w:sz w:val="24"/>
          <w:szCs w:val="24"/>
        </w:rPr>
        <w:t>1</w:t>
      </w:r>
      <w:r w:rsidRPr="00E27854">
        <w:rPr>
          <w:rFonts w:ascii="仿宋_GB2312" w:eastAsia="仿宋_GB2312" w:hAnsi="华文仿宋" w:cs="华文仿宋"/>
          <w:sz w:val="24"/>
          <w:szCs w:val="24"/>
        </w:rPr>
        <w:t>—</w:t>
      </w:r>
      <w:r w:rsidRPr="00E27854">
        <w:rPr>
          <w:rFonts w:ascii="仿宋_GB2312" w:eastAsia="仿宋_GB2312" w:hAnsi="华文仿宋" w:cs="仿宋_GB2312" w:hint="eastAsia"/>
          <w:sz w:val="24"/>
          <w:szCs w:val="24"/>
        </w:rPr>
        <w:t>井口；</w:t>
      </w:r>
      <w:r w:rsidRPr="00E27854">
        <w:rPr>
          <w:rFonts w:ascii="仿宋_GB2312" w:eastAsia="仿宋_GB2312" w:hAnsi="华文仿宋" w:cs="仿宋_GB2312"/>
          <w:sz w:val="24"/>
          <w:szCs w:val="24"/>
        </w:rPr>
        <w:t xml:space="preserve"> 2</w:t>
      </w:r>
      <w:r w:rsidRPr="00E27854">
        <w:rPr>
          <w:rFonts w:ascii="仿宋_GB2312" w:eastAsia="仿宋_GB2312" w:hAnsi="华文仿宋" w:cs="华文仿宋"/>
          <w:sz w:val="24"/>
          <w:szCs w:val="24"/>
        </w:rPr>
        <w:t>—</w:t>
      </w:r>
      <w:r w:rsidRPr="00E27854">
        <w:rPr>
          <w:rFonts w:ascii="仿宋_GB2312" w:eastAsia="仿宋_GB2312" w:hAnsi="华文仿宋" w:cs="仿宋_GB2312" w:hint="eastAsia"/>
          <w:sz w:val="24"/>
          <w:szCs w:val="24"/>
        </w:rPr>
        <w:t>上分段起始端冻结竖孔；</w:t>
      </w:r>
      <w:r w:rsidRPr="00E27854">
        <w:rPr>
          <w:rFonts w:ascii="仿宋_GB2312" w:eastAsia="仿宋_GB2312" w:hAnsi="华文仿宋" w:cs="仿宋_GB2312"/>
          <w:sz w:val="24"/>
          <w:szCs w:val="24"/>
        </w:rPr>
        <w:t>3</w:t>
      </w:r>
      <w:r w:rsidRPr="00E27854">
        <w:rPr>
          <w:rFonts w:ascii="仿宋_GB2312" w:eastAsia="仿宋_GB2312" w:hAnsi="华文仿宋" w:cs="华文仿宋"/>
          <w:sz w:val="24"/>
          <w:szCs w:val="24"/>
        </w:rPr>
        <w:t>—</w:t>
      </w:r>
      <w:r w:rsidRPr="00E27854">
        <w:rPr>
          <w:rFonts w:ascii="仿宋_GB2312" w:eastAsia="仿宋_GB2312" w:hAnsi="华文仿宋" w:cs="仿宋_GB2312" w:hint="eastAsia"/>
          <w:sz w:val="24"/>
          <w:szCs w:val="24"/>
        </w:rPr>
        <w:t>上分段终端冻结竖孔；</w:t>
      </w:r>
    </w:p>
    <w:p w:rsidR="00A617AC" w:rsidRPr="00E27854" w:rsidRDefault="00A617AC" w:rsidP="007B7AC4">
      <w:pPr>
        <w:pStyle w:val="10"/>
        <w:adjustRightInd w:val="0"/>
        <w:snapToGrid w:val="0"/>
        <w:spacing w:line="360" w:lineRule="auto"/>
        <w:jc w:val="center"/>
        <w:rPr>
          <w:rFonts w:ascii="仿宋_GB2312" w:eastAsia="仿宋_GB2312" w:hAnsi="华文仿宋"/>
          <w:sz w:val="24"/>
          <w:szCs w:val="24"/>
        </w:rPr>
      </w:pPr>
      <w:r w:rsidRPr="00E27854">
        <w:rPr>
          <w:rFonts w:ascii="仿宋_GB2312" w:eastAsia="仿宋_GB2312" w:hAnsi="华文仿宋" w:cs="仿宋_GB2312"/>
          <w:sz w:val="24"/>
          <w:szCs w:val="24"/>
        </w:rPr>
        <w:t xml:space="preserve">   4</w:t>
      </w:r>
      <w:r w:rsidRPr="00E27854">
        <w:rPr>
          <w:rFonts w:ascii="仿宋_GB2312" w:eastAsia="仿宋_GB2312" w:hAnsi="华文仿宋" w:cs="华文仿宋"/>
          <w:sz w:val="24"/>
          <w:szCs w:val="24"/>
        </w:rPr>
        <w:t>—</w:t>
      </w:r>
      <w:r w:rsidRPr="00E27854">
        <w:rPr>
          <w:rFonts w:ascii="仿宋_GB2312" w:eastAsia="仿宋_GB2312" w:hAnsi="华文仿宋" w:cs="仿宋_GB2312" w:hint="eastAsia"/>
          <w:sz w:val="24"/>
          <w:szCs w:val="24"/>
        </w:rPr>
        <w:t>下分段起始端冻结竖孔；</w:t>
      </w:r>
      <w:r w:rsidRPr="00E27854">
        <w:rPr>
          <w:rFonts w:ascii="仿宋_GB2312" w:eastAsia="仿宋_GB2312" w:hAnsi="华文仿宋" w:cs="仿宋_GB2312"/>
          <w:sz w:val="24"/>
          <w:szCs w:val="24"/>
        </w:rPr>
        <w:t>5</w:t>
      </w:r>
      <w:r w:rsidRPr="00E27854">
        <w:rPr>
          <w:rFonts w:ascii="仿宋_GB2312" w:eastAsia="仿宋_GB2312" w:hAnsi="华文仿宋" w:cs="华文仿宋"/>
          <w:sz w:val="24"/>
          <w:szCs w:val="24"/>
        </w:rPr>
        <w:t>—</w:t>
      </w:r>
      <w:r w:rsidRPr="00E27854">
        <w:rPr>
          <w:rFonts w:ascii="仿宋_GB2312" w:eastAsia="仿宋_GB2312" w:hAnsi="华文仿宋" w:cs="仿宋_GB2312" w:hint="eastAsia"/>
          <w:sz w:val="24"/>
          <w:szCs w:val="24"/>
        </w:rPr>
        <w:t>下分段终端冻结竖孔；</w:t>
      </w:r>
      <w:r w:rsidRPr="00E27854">
        <w:rPr>
          <w:rFonts w:ascii="仿宋_GB2312" w:eastAsia="仿宋_GB2312" w:hAnsi="华文仿宋" w:cs="仿宋_GB2312"/>
          <w:sz w:val="24"/>
          <w:szCs w:val="24"/>
        </w:rPr>
        <w:t>6</w:t>
      </w:r>
      <w:r w:rsidRPr="00E27854">
        <w:rPr>
          <w:rFonts w:ascii="仿宋_GB2312" w:eastAsia="仿宋_GB2312" w:hAnsi="华文仿宋" w:cs="华文仿宋"/>
          <w:sz w:val="24"/>
          <w:szCs w:val="24"/>
        </w:rPr>
        <w:t>—</w:t>
      </w:r>
      <w:r w:rsidRPr="00E27854">
        <w:rPr>
          <w:rFonts w:ascii="仿宋_GB2312" w:eastAsia="仿宋_GB2312" w:hAnsi="华文仿宋" w:cs="仿宋_GB2312" w:hint="eastAsia"/>
          <w:sz w:val="24"/>
          <w:szCs w:val="24"/>
        </w:rPr>
        <w:t>地面；</w:t>
      </w:r>
    </w:p>
    <w:p w:rsidR="00A617AC" w:rsidRPr="00E27854" w:rsidRDefault="00A617AC" w:rsidP="007B7AC4">
      <w:pPr>
        <w:pStyle w:val="10"/>
        <w:adjustRightInd w:val="0"/>
        <w:snapToGrid w:val="0"/>
        <w:spacing w:line="360" w:lineRule="auto"/>
        <w:jc w:val="center"/>
        <w:rPr>
          <w:rFonts w:ascii="仿宋_GB2312" w:eastAsia="仿宋_GB2312" w:hAnsi="华文仿宋"/>
          <w:sz w:val="24"/>
          <w:szCs w:val="24"/>
        </w:rPr>
      </w:pPr>
      <w:r w:rsidRPr="00E27854">
        <w:rPr>
          <w:rFonts w:ascii="仿宋_GB2312" w:eastAsia="仿宋_GB2312" w:hAnsi="华文仿宋" w:cs="仿宋_GB2312"/>
          <w:sz w:val="24"/>
          <w:szCs w:val="24"/>
        </w:rPr>
        <w:t>7</w:t>
      </w:r>
      <w:r w:rsidRPr="00E27854">
        <w:rPr>
          <w:rFonts w:ascii="仿宋_GB2312" w:eastAsia="仿宋_GB2312" w:hAnsi="华文仿宋" w:cs="华文仿宋"/>
          <w:sz w:val="24"/>
          <w:szCs w:val="24"/>
        </w:rPr>
        <w:t>—</w:t>
      </w:r>
      <w:r w:rsidRPr="00E27854">
        <w:rPr>
          <w:rFonts w:ascii="仿宋_GB2312" w:eastAsia="仿宋_GB2312" w:hAnsi="华文仿宋" w:cs="仿宋_GB2312" w:hint="eastAsia"/>
          <w:sz w:val="24"/>
          <w:szCs w:val="24"/>
        </w:rPr>
        <w:t>斜井井筒；</w:t>
      </w:r>
      <w:r w:rsidRPr="00E27854">
        <w:rPr>
          <w:rFonts w:ascii="仿宋_GB2312" w:eastAsia="仿宋_GB2312" w:hAnsi="华文仿宋" w:cs="仿宋_GB2312"/>
          <w:sz w:val="24"/>
          <w:szCs w:val="24"/>
        </w:rPr>
        <w:t xml:space="preserve"> 8</w:t>
      </w:r>
      <w:r w:rsidRPr="00E27854">
        <w:rPr>
          <w:rFonts w:ascii="仿宋_GB2312" w:eastAsia="仿宋_GB2312" w:hAnsi="华文仿宋" w:cs="华文仿宋"/>
          <w:sz w:val="24"/>
          <w:szCs w:val="24"/>
        </w:rPr>
        <w:t>—</w:t>
      </w:r>
      <w:r w:rsidRPr="00E27854">
        <w:rPr>
          <w:rFonts w:ascii="仿宋_GB2312" w:eastAsia="仿宋_GB2312" w:hAnsi="华文仿宋" w:cs="仿宋_GB2312" w:hint="eastAsia"/>
          <w:sz w:val="24"/>
          <w:szCs w:val="24"/>
        </w:rPr>
        <w:t>停掘工作面位置</w:t>
      </w:r>
    </w:p>
    <w:p w:rsidR="00A617AC" w:rsidRPr="00E27854" w:rsidRDefault="00A617AC" w:rsidP="008035B0">
      <w:pPr>
        <w:adjustRightInd w:val="0"/>
        <w:snapToGrid w:val="0"/>
        <w:spacing w:line="360" w:lineRule="auto"/>
        <w:ind w:firstLine="31680"/>
        <w:jc w:val="center"/>
        <w:rPr>
          <w:rFonts w:ascii="仿宋_GB2312" w:eastAsia="仿宋_GB2312" w:hAnsi="华文仿宋"/>
          <w:b w:val="0"/>
          <w:bCs w:val="0"/>
          <w:sz w:val="24"/>
          <w:szCs w:val="24"/>
        </w:rPr>
      </w:pPr>
      <w:r w:rsidRPr="00E27854">
        <w:rPr>
          <w:rFonts w:ascii="仿宋_GB2312" w:eastAsia="仿宋_GB2312" w:hAnsi="华文仿宋" w:cs="仿宋_GB2312" w:hint="eastAsia"/>
          <w:b w:val="0"/>
          <w:bCs w:val="0"/>
          <w:sz w:val="24"/>
          <w:szCs w:val="24"/>
        </w:rPr>
        <w:t>图</w:t>
      </w:r>
      <w:r w:rsidRPr="00E27854">
        <w:rPr>
          <w:rFonts w:ascii="仿宋_GB2312" w:eastAsia="仿宋_GB2312" w:hAnsi="华文仿宋" w:cs="仿宋_GB2312"/>
          <w:b w:val="0"/>
          <w:bCs w:val="0"/>
          <w:sz w:val="24"/>
          <w:szCs w:val="24"/>
        </w:rPr>
        <w:t xml:space="preserve">3  </w:t>
      </w:r>
      <w:r w:rsidRPr="00E27854">
        <w:rPr>
          <w:rFonts w:ascii="仿宋_GB2312" w:eastAsia="仿宋_GB2312" w:hAnsi="华文仿宋" w:cs="仿宋_GB2312" w:hint="eastAsia"/>
          <w:b w:val="0"/>
          <w:bCs w:val="0"/>
          <w:sz w:val="24"/>
          <w:szCs w:val="24"/>
        </w:rPr>
        <w:t>分段竖孔冻结示意图</w:t>
      </w:r>
    </w:p>
    <w:p w:rsidR="00A617AC" w:rsidRPr="00984382" w:rsidRDefault="00A617AC" w:rsidP="007B7AC4">
      <w:pPr>
        <w:pStyle w:val="10"/>
        <w:adjustRightInd w:val="0"/>
        <w:snapToGrid w:val="0"/>
        <w:spacing w:line="360" w:lineRule="auto"/>
        <w:jc w:val="center"/>
        <w:rPr>
          <w:rFonts w:eastAsia="仿宋_GB2312"/>
          <w:sz w:val="28"/>
          <w:szCs w:val="28"/>
        </w:rPr>
      </w:pPr>
      <w:r>
        <w:rPr>
          <w:noProof/>
        </w:rPr>
        <w:pict>
          <v:shape id="图片 4" o:spid="_x0000_i1028" type="#_x0000_t75" alt="04" style="width:290.25pt;height:138pt;visibility:visible">
            <v:imagedata r:id="rId19" o:title=""/>
          </v:shape>
        </w:pict>
      </w:r>
    </w:p>
    <w:p w:rsidR="00A617AC" w:rsidRDefault="00A617AC" w:rsidP="007B7AC4">
      <w:pPr>
        <w:pStyle w:val="10"/>
        <w:adjustRightInd w:val="0"/>
        <w:snapToGrid w:val="0"/>
        <w:spacing w:line="360" w:lineRule="auto"/>
        <w:jc w:val="center"/>
        <w:rPr>
          <w:rFonts w:ascii="仿宋_GB2312" w:eastAsia="仿宋_GB2312" w:hAnsi="华文仿宋"/>
          <w:sz w:val="24"/>
          <w:szCs w:val="24"/>
        </w:rPr>
      </w:pPr>
      <w:r w:rsidRPr="00E27854">
        <w:rPr>
          <w:rFonts w:ascii="仿宋_GB2312" w:eastAsia="仿宋_GB2312" w:hAnsi="华文仿宋" w:cs="仿宋_GB2312"/>
          <w:sz w:val="24"/>
          <w:szCs w:val="24"/>
        </w:rPr>
        <w:t>1</w:t>
      </w:r>
      <w:r w:rsidRPr="00E27854">
        <w:rPr>
          <w:rFonts w:ascii="仿宋_GB2312" w:eastAsia="仿宋_GB2312" w:hAnsi="华文仿宋" w:cs="华文仿宋"/>
          <w:sz w:val="24"/>
          <w:szCs w:val="24"/>
        </w:rPr>
        <w:t>—</w:t>
      </w:r>
      <w:r w:rsidRPr="00E27854">
        <w:rPr>
          <w:rFonts w:ascii="仿宋_GB2312" w:eastAsia="仿宋_GB2312" w:hAnsi="华文仿宋" w:cs="仿宋_GB2312" w:hint="eastAsia"/>
          <w:sz w:val="24"/>
          <w:szCs w:val="24"/>
        </w:rPr>
        <w:t>井口；</w:t>
      </w:r>
      <w:r w:rsidRPr="00E27854">
        <w:rPr>
          <w:rFonts w:ascii="仿宋_GB2312" w:eastAsia="仿宋_GB2312" w:hAnsi="华文仿宋" w:cs="仿宋_GB2312"/>
          <w:sz w:val="24"/>
          <w:szCs w:val="24"/>
        </w:rPr>
        <w:t>2</w:t>
      </w:r>
      <w:r w:rsidRPr="00E27854">
        <w:rPr>
          <w:rFonts w:ascii="仿宋_GB2312" w:eastAsia="仿宋_GB2312" w:hAnsi="华文仿宋" w:cs="华文仿宋"/>
          <w:sz w:val="24"/>
          <w:szCs w:val="24"/>
        </w:rPr>
        <w:t>—</w:t>
      </w:r>
      <w:r w:rsidRPr="00E27854">
        <w:rPr>
          <w:rFonts w:ascii="仿宋_GB2312" w:eastAsia="仿宋_GB2312" w:hAnsi="华文仿宋" w:cs="仿宋_GB2312" w:hint="eastAsia"/>
          <w:sz w:val="24"/>
          <w:szCs w:val="24"/>
        </w:rPr>
        <w:t>冲积层及风化带起始端冻结竖孔；</w:t>
      </w:r>
      <w:r w:rsidRPr="00E27854">
        <w:rPr>
          <w:rFonts w:ascii="仿宋_GB2312" w:eastAsia="仿宋_GB2312" w:hAnsi="华文仿宋" w:cs="仿宋_GB2312"/>
          <w:sz w:val="24"/>
          <w:szCs w:val="24"/>
        </w:rPr>
        <w:t>3</w:t>
      </w:r>
      <w:r w:rsidRPr="00E27854">
        <w:rPr>
          <w:rFonts w:ascii="仿宋_GB2312" w:eastAsia="仿宋_GB2312" w:hAnsi="华文仿宋" w:cs="华文仿宋"/>
          <w:sz w:val="24"/>
          <w:szCs w:val="24"/>
        </w:rPr>
        <w:t>—</w:t>
      </w:r>
      <w:r w:rsidRPr="00E27854">
        <w:rPr>
          <w:rFonts w:ascii="仿宋_GB2312" w:eastAsia="仿宋_GB2312" w:hAnsi="华文仿宋" w:cs="仿宋_GB2312" w:hint="eastAsia"/>
          <w:sz w:val="24"/>
          <w:szCs w:val="24"/>
        </w:rPr>
        <w:t>冲积层及风化带终端冻结竖孔；</w:t>
      </w:r>
    </w:p>
    <w:p w:rsidR="00A617AC" w:rsidRDefault="00A617AC" w:rsidP="007B7AC4">
      <w:pPr>
        <w:pStyle w:val="10"/>
        <w:adjustRightInd w:val="0"/>
        <w:snapToGrid w:val="0"/>
        <w:spacing w:line="360" w:lineRule="auto"/>
        <w:jc w:val="center"/>
        <w:rPr>
          <w:rFonts w:ascii="仿宋_GB2312" w:eastAsia="仿宋_GB2312" w:hAnsi="华文仿宋"/>
          <w:sz w:val="24"/>
          <w:szCs w:val="24"/>
        </w:rPr>
      </w:pPr>
      <w:r w:rsidRPr="00E27854">
        <w:rPr>
          <w:rFonts w:ascii="仿宋_GB2312" w:eastAsia="仿宋_GB2312" w:hAnsi="华文仿宋" w:cs="仿宋_GB2312"/>
          <w:sz w:val="24"/>
          <w:szCs w:val="24"/>
        </w:rPr>
        <w:t>4</w:t>
      </w:r>
      <w:r w:rsidRPr="00E27854">
        <w:rPr>
          <w:rFonts w:ascii="仿宋_GB2312" w:eastAsia="仿宋_GB2312" w:hAnsi="华文仿宋" w:cs="华文仿宋"/>
          <w:sz w:val="24"/>
          <w:szCs w:val="24"/>
        </w:rPr>
        <w:t>—</w:t>
      </w:r>
      <w:r w:rsidRPr="00E27854">
        <w:rPr>
          <w:rFonts w:ascii="仿宋_GB2312" w:eastAsia="仿宋_GB2312" w:hAnsi="华文仿宋" w:cs="仿宋_GB2312" w:hint="eastAsia"/>
          <w:sz w:val="24"/>
          <w:szCs w:val="24"/>
        </w:rPr>
        <w:t>地面；</w:t>
      </w:r>
      <w:r w:rsidRPr="00E27854">
        <w:rPr>
          <w:rFonts w:ascii="仿宋_GB2312" w:eastAsia="仿宋_GB2312" w:hAnsi="华文仿宋" w:cs="仿宋_GB2312"/>
          <w:sz w:val="24"/>
          <w:szCs w:val="24"/>
        </w:rPr>
        <w:t>5</w:t>
      </w:r>
      <w:r w:rsidRPr="00E27854">
        <w:rPr>
          <w:rFonts w:ascii="仿宋_GB2312" w:eastAsia="仿宋_GB2312" w:hAnsi="华文仿宋" w:cs="华文仿宋"/>
          <w:sz w:val="24"/>
          <w:szCs w:val="24"/>
        </w:rPr>
        <w:t>—</w:t>
      </w:r>
      <w:r w:rsidRPr="00E27854">
        <w:rPr>
          <w:rFonts w:ascii="仿宋_GB2312" w:eastAsia="仿宋_GB2312" w:hAnsi="华文仿宋" w:cs="仿宋_GB2312" w:hint="eastAsia"/>
          <w:sz w:val="24"/>
          <w:szCs w:val="24"/>
        </w:rPr>
        <w:t>基岩含水层起始端冻结竖孔；</w:t>
      </w:r>
      <w:r w:rsidRPr="00E27854">
        <w:rPr>
          <w:rFonts w:ascii="仿宋_GB2312" w:eastAsia="仿宋_GB2312" w:hAnsi="华文仿宋" w:cs="仿宋_GB2312"/>
          <w:sz w:val="24"/>
          <w:szCs w:val="24"/>
        </w:rPr>
        <w:t>6</w:t>
      </w:r>
      <w:r w:rsidRPr="00E27854">
        <w:rPr>
          <w:rFonts w:ascii="仿宋_GB2312" w:eastAsia="仿宋_GB2312" w:hAnsi="华文仿宋" w:cs="华文仿宋"/>
          <w:sz w:val="24"/>
          <w:szCs w:val="24"/>
        </w:rPr>
        <w:t>—</w:t>
      </w:r>
      <w:r w:rsidRPr="00E27854">
        <w:rPr>
          <w:rFonts w:ascii="仿宋_GB2312" w:eastAsia="仿宋_GB2312" w:hAnsi="华文仿宋" w:cs="仿宋_GB2312" w:hint="eastAsia"/>
          <w:sz w:val="24"/>
          <w:szCs w:val="24"/>
        </w:rPr>
        <w:t>基岩含水层终端冻结竖孔；</w:t>
      </w:r>
    </w:p>
    <w:p w:rsidR="00A617AC" w:rsidRDefault="00A617AC" w:rsidP="007B7AC4">
      <w:pPr>
        <w:pStyle w:val="10"/>
        <w:adjustRightInd w:val="0"/>
        <w:snapToGrid w:val="0"/>
        <w:spacing w:line="360" w:lineRule="auto"/>
        <w:jc w:val="center"/>
        <w:rPr>
          <w:rFonts w:ascii="仿宋_GB2312" w:eastAsia="仿宋_GB2312" w:hAnsi="华文仿宋"/>
          <w:sz w:val="24"/>
          <w:szCs w:val="24"/>
        </w:rPr>
      </w:pPr>
      <w:r w:rsidRPr="00E27854">
        <w:rPr>
          <w:rFonts w:ascii="仿宋_GB2312" w:eastAsia="仿宋_GB2312" w:hAnsi="华文仿宋" w:cs="仿宋_GB2312"/>
          <w:sz w:val="24"/>
          <w:szCs w:val="24"/>
        </w:rPr>
        <w:t>7</w:t>
      </w:r>
      <w:r w:rsidRPr="00E27854">
        <w:rPr>
          <w:rFonts w:ascii="仿宋_GB2312" w:eastAsia="仿宋_GB2312" w:hAnsi="华文仿宋" w:cs="华文仿宋"/>
          <w:sz w:val="24"/>
          <w:szCs w:val="24"/>
        </w:rPr>
        <w:t>—</w:t>
      </w:r>
      <w:r w:rsidRPr="00E27854">
        <w:rPr>
          <w:rFonts w:ascii="仿宋_GB2312" w:eastAsia="仿宋_GB2312" w:hAnsi="华文仿宋" w:cs="仿宋_GB2312" w:hint="eastAsia"/>
          <w:sz w:val="24"/>
          <w:szCs w:val="24"/>
        </w:rPr>
        <w:t>冲积层及风化带；</w:t>
      </w:r>
      <w:r w:rsidRPr="00E27854">
        <w:rPr>
          <w:rFonts w:ascii="仿宋_GB2312" w:eastAsia="仿宋_GB2312" w:hAnsi="华文仿宋" w:cs="仿宋_GB2312"/>
          <w:sz w:val="24"/>
          <w:szCs w:val="24"/>
        </w:rPr>
        <w:t xml:space="preserve"> 8</w:t>
      </w:r>
      <w:r w:rsidRPr="00E27854">
        <w:rPr>
          <w:rFonts w:ascii="仿宋_GB2312" w:eastAsia="仿宋_GB2312" w:hAnsi="华文仿宋" w:cs="华文仿宋"/>
          <w:sz w:val="24"/>
          <w:szCs w:val="24"/>
        </w:rPr>
        <w:t>—</w:t>
      </w:r>
      <w:r w:rsidRPr="00E27854">
        <w:rPr>
          <w:rFonts w:ascii="仿宋_GB2312" w:eastAsia="仿宋_GB2312" w:hAnsi="华文仿宋" w:cs="仿宋_GB2312" w:hint="eastAsia"/>
          <w:sz w:val="24"/>
          <w:szCs w:val="24"/>
        </w:rPr>
        <w:t>隔水层；</w:t>
      </w:r>
      <w:r w:rsidRPr="00E27854">
        <w:rPr>
          <w:rFonts w:ascii="仿宋_GB2312" w:eastAsia="仿宋_GB2312" w:hAnsi="华文仿宋" w:cs="仿宋_GB2312"/>
          <w:sz w:val="24"/>
          <w:szCs w:val="24"/>
        </w:rPr>
        <w:t>9</w:t>
      </w:r>
      <w:r w:rsidRPr="00E27854">
        <w:rPr>
          <w:rFonts w:ascii="仿宋_GB2312" w:eastAsia="仿宋_GB2312" w:hAnsi="华文仿宋" w:cs="华文仿宋"/>
          <w:sz w:val="24"/>
          <w:szCs w:val="24"/>
        </w:rPr>
        <w:t>—</w:t>
      </w:r>
      <w:r w:rsidRPr="00E27854">
        <w:rPr>
          <w:rFonts w:ascii="仿宋_GB2312" w:eastAsia="仿宋_GB2312" w:hAnsi="华文仿宋" w:cs="仿宋_GB2312" w:hint="eastAsia"/>
          <w:sz w:val="24"/>
          <w:szCs w:val="24"/>
        </w:rPr>
        <w:t>基岩；</w:t>
      </w:r>
      <w:r w:rsidRPr="00E27854">
        <w:rPr>
          <w:rFonts w:ascii="仿宋_GB2312" w:eastAsia="仿宋_GB2312" w:hAnsi="华文仿宋" w:cs="仿宋_GB2312"/>
          <w:sz w:val="24"/>
          <w:szCs w:val="24"/>
        </w:rPr>
        <w:t>10</w:t>
      </w:r>
      <w:r w:rsidRPr="00E27854">
        <w:rPr>
          <w:rFonts w:ascii="仿宋_GB2312" w:eastAsia="仿宋_GB2312" w:hAnsi="华文仿宋" w:cs="华文仿宋"/>
          <w:sz w:val="24"/>
          <w:szCs w:val="24"/>
        </w:rPr>
        <w:t>—</w:t>
      </w:r>
      <w:r w:rsidRPr="00E27854">
        <w:rPr>
          <w:rFonts w:ascii="仿宋_GB2312" w:eastAsia="仿宋_GB2312" w:hAnsi="华文仿宋" w:cs="仿宋_GB2312" w:hint="eastAsia"/>
          <w:sz w:val="24"/>
          <w:szCs w:val="24"/>
        </w:rPr>
        <w:t>基岩含水层；</w:t>
      </w:r>
      <w:r w:rsidRPr="00E27854">
        <w:rPr>
          <w:rFonts w:ascii="仿宋_GB2312" w:eastAsia="仿宋_GB2312" w:hAnsi="华文仿宋" w:cs="仿宋_GB2312"/>
          <w:sz w:val="24"/>
          <w:szCs w:val="24"/>
        </w:rPr>
        <w:t>11</w:t>
      </w:r>
      <w:r w:rsidRPr="00E27854">
        <w:rPr>
          <w:rFonts w:ascii="仿宋_GB2312" w:eastAsia="仿宋_GB2312" w:hAnsi="华文仿宋" w:cs="华文仿宋"/>
          <w:sz w:val="24"/>
          <w:szCs w:val="24"/>
        </w:rPr>
        <w:t>—</w:t>
      </w:r>
      <w:r w:rsidRPr="00E27854">
        <w:rPr>
          <w:rFonts w:ascii="仿宋_GB2312" w:eastAsia="仿宋_GB2312" w:hAnsi="华文仿宋" w:cs="仿宋_GB2312" w:hint="eastAsia"/>
          <w:sz w:val="24"/>
          <w:szCs w:val="24"/>
        </w:rPr>
        <w:t>斜井井筒；</w:t>
      </w:r>
    </w:p>
    <w:p w:rsidR="00A617AC" w:rsidRPr="00E27854" w:rsidRDefault="00A617AC" w:rsidP="007B7AC4">
      <w:pPr>
        <w:pStyle w:val="10"/>
        <w:adjustRightInd w:val="0"/>
        <w:snapToGrid w:val="0"/>
        <w:spacing w:line="360" w:lineRule="auto"/>
        <w:jc w:val="center"/>
        <w:rPr>
          <w:rFonts w:ascii="仿宋_GB2312" w:eastAsia="仿宋_GB2312" w:hAnsi="华文仿宋"/>
          <w:sz w:val="24"/>
          <w:szCs w:val="24"/>
        </w:rPr>
      </w:pPr>
      <w:r w:rsidRPr="00E27854">
        <w:rPr>
          <w:rFonts w:ascii="仿宋_GB2312" w:eastAsia="仿宋_GB2312" w:hAnsi="华文仿宋" w:cs="仿宋_GB2312"/>
          <w:sz w:val="24"/>
          <w:szCs w:val="24"/>
        </w:rPr>
        <w:t>12</w:t>
      </w:r>
      <w:r w:rsidRPr="00E27854">
        <w:rPr>
          <w:rFonts w:ascii="仿宋_GB2312" w:eastAsia="仿宋_GB2312" w:hAnsi="华文仿宋" w:cs="华文仿宋"/>
          <w:sz w:val="24"/>
          <w:szCs w:val="24"/>
        </w:rPr>
        <w:t>—</w:t>
      </w:r>
      <w:r w:rsidRPr="00E27854">
        <w:rPr>
          <w:rFonts w:ascii="仿宋_GB2312" w:eastAsia="仿宋_GB2312" w:hAnsi="华文仿宋" w:cs="仿宋_GB2312" w:hint="eastAsia"/>
          <w:sz w:val="24"/>
          <w:szCs w:val="24"/>
        </w:rPr>
        <w:t>停掘工作面位置</w:t>
      </w:r>
    </w:p>
    <w:p w:rsidR="00A617AC" w:rsidRPr="00E27854" w:rsidRDefault="00A617AC" w:rsidP="008035B0">
      <w:pPr>
        <w:adjustRightInd w:val="0"/>
        <w:snapToGrid w:val="0"/>
        <w:spacing w:line="360" w:lineRule="auto"/>
        <w:ind w:firstLine="31680"/>
        <w:jc w:val="center"/>
        <w:rPr>
          <w:rFonts w:ascii="仿宋_GB2312" w:eastAsia="仿宋_GB2312" w:hAnsi="华文仿宋"/>
          <w:b w:val="0"/>
          <w:bCs w:val="0"/>
          <w:sz w:val="24"/>
          <w:szCs w:val="24"/>
        </w:rPr>
      </w:pPr>
      <w:r w:rsidRPr="00E27854">
        <w:rPr>
          <w:rFonts w:ascii="仿宋_GB2312" w:eastAsia="仿宋_GB2312" w:hAnsi="华文仿宋" w:cs="仿宋_GB2312" w:hint="eastAsia"/>
          <w:b w:val="0"/>
          <w:bCs w:val="0"/>
          <w:sz w:val="24"/>
          <w:szCs w:val="24"/>
        </w:rPr>
        <w:t>图</w:t>
      </w:r>
      <w:r w:rsidRPr="00E27854">
        <w:rPr>
          <w:rFonts w:ascii="仿宋_GB2312" w:eastAsia="仿宋_GB2312" w:hAnsi="华文仿宋" w:cs="仿宋_GB2312"/>
          <w:b w:val="0"/>
          <w:bCs w:val="0"/>
          <w:sz w:val="24"/>
          <w:szCs w:val="24"/>
        </w:rPr>
        <w:t xml:space="preserve">4  </w:t>
      </w:r>
      <w:r w:rsidRPr="00E27854">
        <w:rPr>
          <w:rFonts w:ascii="仿宋_GB2312" w:eastAsia="仿宋_GB2312" w:hAnsi="华文仿宋" w:cs="仿宋_GB2312" w:hint="eastAsia"/>
          <w:b w:val="0"/>
          <w:bCs w:val="0"/>
          <w:sz w:val="24"/>
          <w:szCs w:val="24"/>
        </w:rPr>
        <w:t>基岩含水层竖孔冻结示意图</w:t>
      </w:r>
    </w:p>
    <w:p w:rsidR="00A617AC" w:rsidRPr="00984382" w:rsidRDefault="00A617AC" w:rsidP="008035B0">
      <w:pPr>
        <w:adjustRightInd w:val="0"/>
        <w:snapToGrid w:val="0"/>
        <w:spacing w:line="360" w:lineRule="auto"/>
        <w:ind w:firstLine="31680"/>
        <w:rPr>
          <w:rFonts w:eastAsia="仿宋_GB2312"/>
          <w:b w:val="0"/>
          <w:bCs w:val="0"/>
          <w:sz w:val="30"/>
          <w:szCs w:val="30"/>
        </w:rPr>
      </w:pPr>
      <w:r w:rsidRPr="00984382">
        <w:rPr>
          <w:rFonts w:eastAsia="仿宋_GB2312" w:cs="仿宋_GB2312" w:hint="eastAsia"/>
          <w:b w:val="0"/>
          <w:bCs w:val="0"/>
          <w:sz w:val="30"/>
          <w:szCs w:val="30"/>
        </w:rPr>
        <w:t>（三）在每一分段冻结范围内，应当根据冻结壁情况，明确初次支护、永久支护距掘进工作面的最大距离，以及掘进到永久支护完成的间隔时间，确保施工安全。</w:t>
      </w:r>
    </w:p>
    <w:p w:rsidR="00A617AC" w:rsidRPr="00984382" w:rsidRDefault="00A617AC" w:rsidP="008035B0">
      <w:pPr>
        <w:adjustRightInd w:val="0"/>
        <w:snapToGrid w:val="0"/>
        <w:spacing w:line="360" w:lineRule="auto"/>
        <w:ind w:firstLine="31680"/>
        <w:rPr>
          <w:rFonts w:eastAsia="仿宋_GB2312"/>
          <w:b w:val="0"/>
          <w:bCs w:val="0"/>
          <w:sz w:val="30"/>
          <w:szCs w:val="30"/>
        </w:rPr>
      </w:pPr>
      <w:r w:rsidRPr="00984382">
        <w:rPr>
          <w:rFonts w:eastAsia="仿宋_GB2312" w:cs="仿宋_GB2312" w:hint="eastAsia"/>
          <w:b w:val="0"/>
          <w:bCs w:val="0"/>
          <w:sz w:val="30"/>
          <w:szCs w:val="30"/>
        </w:rPr>
        <w:t>在掘进过程中，将会揭露部分冻结管，且需在初次支护前完成冻结管的切割拆除工作，因此应当提前制定处理冻结管和解冻后防治水的专项措施。</w:t>
      </w:r>
    </w:p>
    <w:p w:rsidR="00A617AC" w:rsidRPr="00984382" w:rsidRDefault="00A617AC" w:rsidP="008035B0">
      <w:pPr>
        <w:adjustRightInd w:val="0"/>
        <w:snapToGrid w:val="0"/>
        <w:spacing w:line="360" w:lineRule="auto"/>
        <w:ind w:firstLine="31680"/>
        <w:rPr>
          <w:rFonts w:eastAsia="仿宋_GB2312"/>
          <w:sz w:val="30"/>
          <w:szCs w:val="30"/>
        </w:rPr>
      </w:pPr>
      <w:r w:rsidRPr="00984382">
        <w:rPr>
          <w:rFonts w:eastAsia="仿宋_GB2312" w:cs="仿宋_GB2312" w:hint="eastAsia"/>
          <w:b w:val="0"/>
          <w:bCs w:val="0"/>
          <w:sz w:val="30"/>
          <w:szCs w:val="30"/>
        </w:rPr>
        <w:t>当每一分段永久支护全部完成后，方可停止该段井筒冻结，防止提前停止冻结造成事故。</w:t>
      </w:r>
    </w:p>
    <w:p w:rsidR="00A617AC" w:rsidRPr="00984382" w:rsidRDefault="00A617AC" w:rsidP="00984382">
      <w:pPr>
        <w:pStyle w:val="Heading3"/>
        <w:spacing w:line="360" w:lineRule="auto"/>
        <w:jc w:val="left"/>
        <w:rPr>
          <w:rFonts w:ascii="黑体" w:eastAsia="黑体"/>
          <w:b w:val="0"/>
          <w:bCs w:val="0"/>
          <w:sz w:val="30"/>
          <w:szCs w:val="30"/>
        </w:rPr>
      </w:pPr>
      <w:bookmarkStart w:id="46" w:name="_Toc4662"/>
      <w:bookmarkStart w:id="47" w:name="_Toc439668990"/>
      <w:bookmarkStart w:id="48" w:name="_Toc439316033"/>
      <w:bookmarkStart w:id="49" w:name="_Toc461526351"/>
      <w:r w:rsidRPr="00984382">
        <w:rPr>
          <w:rFonts w:ascii="黑体" w:eastAsia="黑体" w:hAnsi="黑体" w:cs="黑体"/>
          <w:b w:val="0"/>
          <w:bCs w:val="0"/>
          <w:sz w:val="30"/>
          <w:szCs w:val="30"/>
        </w:rPr>
        <w:t xml:space="preserve">9. </w:t>
      </w:r>
      <w:r w:rsidRPr="00984382">
        <w:rPr>
          <w:rFonts w:ascii="黑体" w:eastAsia="黑体" w:hAnsi="黑体" w:cs="黑体" w:hint="eastAsia"/>
          <w:b w:val="0"/>
          <w:bCs w:val="0"/>
          <w:sz w:val="30"/>
          <w:szCs w:val="30"/>
        </w:rPr>
        <w:t>第五十条</w:t>
      </w:r>
      <w:r w:rsidRPr="00984382">
        <w:rPr>
          <w:rFonts w:ascii="黑体" w:eastAsia="黑体" w:hAnsi="黑体" w:cs="黑体"/>
          <w:b w:val="0"/>
          <w:bCs w:val="0"/>
          <w:sz w:val="30"/>
          <w:szCs w:val="30"/>
        </w:rPr>
        <w:t xml:space="preserve"> </w:t>
      </w:r>
      <w:r>
        <w:rPr>
          <w:rFonts w:ascii="黑体" w:eastAsia="黑体" w:hAnsi="黑体" w:cs="黑体"/>
          <w:b w:val="0"/>
          <w:bCs w:val="0"/>
          <w:sz w:val="30"/>
          <w:szCs w:val="30"/>
        </w:rPr>
        <w:t xml:space="preserve"> </w:t>
      </w:r>
      <w:r w:rsidRPr="00984382">
        <w:rPr>
          <w:rFonts w:ascii="黑体" w:eastAsia="黑体" w:hAnsi="黑体" w:cs="黑体" w:hint="eastAsia"/>
          <w:b w:val="0"/>
          <w:bCs w:val="0"/>
          <w:sz w:val="30"/>
          <w:szCs w:val="30"/>
        </w:rPr>
        <w:t>钻井法开凿立井井筒</w:t>
      </w:r>
      <w:bookmarkEnd w:id="46"/>
      <w:bookmarkEnd w:id="47"/>
      <w:bookmarkEnd w:id="48"/>
      <w:bookmarkEnd w:id="49"/>
    </w:p>
    <w:p w:rsidR="00A617AC" w:rsidRPr="00984382" w:rsidRDefault="00A617AC" w:rsidP="008035B0">
      <w:pPr>
        <w:adjustRightInd w:val="0"/>
        <w:snapToGrid w:val="0"/>
        <w:spacing w:line="360" w:lineRule="auto"/>
        <w:ind w:firstLine="31680"/>
        <w:rPr>
          <w:rFonts w:eastAsia="仿宋_GB2312"/>
          <w:b w:val="0"/>
          <w:bCs w:val="0"/>
          <w:sz w:val="30"/>
          <w:szCs w:val="30"/>
        </w:rPr>
      </w:pPr>
      <w:r w:rsidRPr="00984382">
        <w:rPr>
          <w:rFonts w:eastAsia="仿宋_GB2312" w:cs="仿宋_GB2312" w:hint="eastAsia"/>
          <w:b w:val="0"/>
          <w:bCs w:val="0"/>
          <w:sz w:val="30"/>
          <w:szCs w:val="30"/>
        </w:rPr>
        <w:t>【规程条文】第五十条</w:t>
      </w:r>
      <w:r w:rsidRPr="00984382">
        <w:rPr>
          <w:rFonts w:eastAsia="仿宋_GB2312"/>
          <w:b w:val="0"/>
          <w:bCs w:val="0"/>
          <w:sz w:val="30"/>
          <w:szCs w:val="30"/>
        </w:rPr>
        <w:t xml:space="preserve">  </w:t>
      </w:r>
      <w:r w:rsidRPr="00984382">
        <w:rPr>
          <w:rFonts w:eastAsia="仿宋_GB2312" w:cs="仿宋_GB2312" w:hint="eastAsia"/>
          <w:b w:val="0"/>
          <w:bCs w:val="0"/>
          <w:sz w:val="30"/>
          <w:szCs w:val="30"/>
        </w:rPr>
        <w:t>采用钻井法开凿立井井筒时，必须遵守下列规定：</w:t>
      </w:r>
    </w:p>
    <w:p w:rsidR="00A617AC" w:rsidRPr="00984382" w:rsidRDefault="00A617AC" w:rsidP="008035B0">
      <w:pPr>
        <w:adjustRightInd w:val="0"/>
        <w:snapToGrid w:val="0"/>
        <w:spacing w:line="360" w:lineRule="auto"/>
        <w:ind w:firstLine="31680"/>
        <w:rPr>
          <w:rFonts w:eastAsia="仿宋_GB2312"/>
          <w:b w:val="0"/>
          <w:bCs w:val="0"/>
          <w:sz w:val="30"/>
          <w:szCs w:val="30"/>
        </w:rPr>
      </w:pPr>
      <w:r w:rsidRPr="00984382">
        <w:rPr>
          <w:rFonts w:eastAsia="仿宋_GB2312" w:cs="仿宋_GB2312" w:hint="eastAsia"/>
          <w:b w:val="0"/>
          <w:bCs w:val="0"/>
          <w:sz w:val="30"/>
          <w:szCs w:val="30"/>
        </w:rPr>
        <w:t>（一）钻井设计与施工的最终位置必须穿过冲积层，并进入不透水的稳定基岩中</w:t>
      </w:r>
      <w:r w:rsidRPr="00984382">
        <w:rPr>
          <w:rFonts w:eastAsia="仿宋_GB2312"/>
          <w:b w:val="0"/>
          <w:bCs w:val="0"/>
          <w:sz w:val="30"/>
          <w:szCs w:val="30"/>
        </w:rPr>
        <w:t>5m</w:t>
      </w:r>
      <w:r w:rsidRPr="00984382">
        <w:rPr>
          <w:rFonts w:eastAsia="仿宋_GB2312" w:cs="仿宋_GB2312" w:hint="eastAsia"/>
          <w:b w:val="0"/>
          <w:bCs w:val="0"/>
          <w:sz w:val="30"/>
          <w:szCs w:val="30"/>
        </w:rPr>
        <w:t>以上。</w:t>
      </w:r>
    </w:p>
    <w:p w:rsidR="00A617AC" w:rsidRPr="00984382" w:rsidRDefault="00A617AC" w:rsidP="008035B0">
      <w:pPr>
        <w:adjustRightInd w:val="0"/>
        <w:snapToGrid w:val="0"/>
        <w:spacing w:line="360" w:lineRule="auto"/>
        <w:ind w:firstLine="31680"/>
        <w:rPr>
          <w:rFonts w:eastAsia="仿宋_GB2312"/>
          <w:b w:val="0"/>
          <w:bCs w:val="0"/>
          <w:sz w:val="30"/>
          <w:szCs w:val="30"/>
        </w:rPr>
      </w:pPr>
      <w:r w:rsidRPr="00984382">
        <w:rPr>
          <w:rFonts w:eastAsia="仿宋_GB2312" w:cs="仿宋_GB2312" w:hint="eastAsia"/>
          <w:b w:val="0"/>
          <w:bCs w:val="0"/>
          <w:sz w:val="30"/>
          <w:szCs w:val="30"/>
        </w:rPr>
        <w:t>（二）钻井临时锁口深度应当大于</w:t>
      </w:r>
      <w:r w:rsidRPr="00984382">
        <w:rPr>
          <w:rFonts w:eastAsia="仿宋_GB2312"/>
          <w:b w:val="0"/>
          <w:bCs w:val="0"/>
          <w:sz w:val="30"/>
          <w:szCs w:val="30"/>
        </w:rPr>
        <w:t>4m</w:t>
      </w:r>
      <w:r w:rsidRPr="00984382">
        <w:rPr>
          <w:rFonts w:eastAsia="仿宋_GB2312" w:cs="仿宋_GB2312" w:hint="eastAsia"/>
          <w:b w:val="0"/>
          <w:bCs w:val="0"/>
          <w:sz w:val="30"/>
          <w:szCs w:val="30"/>
        </w:rPr>
        <w:t>，且进入稳定地层中</w:t>
      </w:r>
      <w:r w:rsidRPr="00984382">
        <w:rPr>
          <w:rFonts w:eastAsia="仿宋_GB2312"/>
          <w:b w:val="0"/>
          <w:bCs w:val="0"/>
          <w:sz w:val="30"/>
          <w:szCs w:val="30"/>
        </w:rPr>
        <w:t>3m</w:t>
      </w:r>
      <w:r w:rsidRPr="00984382">
        <w:rPr>
          <w:rFonts w:eastAsia="仿宋_GB2312" w:cs="仿宋_GB2312" w:hint="eastAsia"/>
          <w:b w:val="0"/>
          <w:bCs w:val="0"/>
          <w:sz w:val="30"/>
          <w:szCs w:val="30"/>
        </w:rPr>
        <w:t>以上，遇特殊情况应当采取专门措施。</w:t>
      </w:r>
    </w:p>
    <w:p w:rsidR="00A617AC" w:rsidRPr="00984382" w:rsidRDefault="00A617AC" w:rsidP="008035B0">
      <w:pPr>
        <w:adjustRightInd w:val="0"/>
        <w:snapToGrid w:val="0"/>
        <w:spacing w:line="360" w:lineRule="auto"/>
        <w:ind w:firstLine="31680"/>
        <w:rPr>
          <w:rFonts w:eastAsia="仿宋_GB2312"/>
          <w:b w:val="0"/>
          <w:bCs w:val="0"/>
          <w:sz w:val="30"/>
          <w:szCs w:val="30"/>
        </w:rPr>
      </w:pPr>
      <w:r w:rsidRPr="00984382">
        <w:rPr>
          <w:rFonts w:eastAsia="仿宋_GB2312" w:cs="仿宋_GB2312" w:hint="eastAsia"/>
          <w:b w:val="0"/>
          <w:bCs w:val="0"/>
          <w:sz w:val="30"/>
          <w:szCs w:val="30"/>
        </w:rPr>
        <w:t>（三）钻井期间，必须封盖井口，并采取可靠的防坠措施；钻井泥浆浆面必须高于地下静止水位</w:t>
      </w:r>
      <w:r w:rsidRPr="00984382">
        <w:rPr>
          <w:rFonts w:eastAsia="仿宋_GB2312"/>
          <w:b w:val="0"/>
          <w:bCs w:val="0"/>
          <w:sz w:val="30"/>
          <w:szCs w:val="30"/>
        </w:rPr>
        <w:t>0.5m</w:t>
      </w:r>
      <w:r w:rsidRPr="00984382">
        <w:rPr>
          <w:rFonts w:eastAsia="仿宋_GB2312" w:cs="仿宋_GB2312" w:hint="eastAsia"/>
          <w:b w:val="0"/>
          <w:bCs w:val="0"/>
          <w:sz w:val="30"/>
          <w:szCs w:val="30"/>
        </w:rPr>
        <w:t>，且不得低于临时锁口下端</w:t>
      </w:r>
      <w:r w:rsidRPr="00984382">
        <w:rPr>
          <w:rFonts w:eastAsia="仿宋_GB2312"/>
          <w:b w:val="0"/>
          <w:bCs w:val="0"/>
          <w:sz w:val="30"/>
          <w:szCs w:val="30"/>
        </w:rPr>
        <w:t>1m</w:t>
      </w:r>
      <w:r w:rsidRPr="00984382">
        <w:rPr>
          <w:rFonts w:eastAsia="仿宋_GB2312" w:cs="仿宋_GB2312" w:hint="eastAsia"/>
          <w:b w:val="0"/>
          <w:bCs w:val="0"/>
          <w:sz w:val="30"/>
          <w:szCs w:val="30"/>
        </w:rPr>
        <w:t>；井口必须安装泥浆浆面高度报警装置。</w:t>
      </w:r>
    </w:p>
    <w:p w:rsidR="00A617AC" w:rsidRPr="00984382" w:rsidRDefault="00A617AC" w:rsidP="008035B0">
      <w:pPr>
        <w:adjustRightInd w:val="0"/>
        <w:snapToGrid w:val="0"/>
        <w:spacing w:line="360" w:lineRule="auto"/>
        <w:ind w:firstLine="31680"/>
        <w:rPr>
          <w:rFonts w:eastAsia="仿宋_GB2312"/>
          <w:b w:val="0"/>
          <w:bCs w:val="0"/>
          <w:sz w:val="30"/>
          <w:szCs w:val="30"/>
        </w:rPr>
      </w:pPr>
      <w:r w:rsidRPr="00984382">
        <w:rPr>
          <w:rFonts w:eastAsia="仿宋_GB2312" w:cs="仿宋_GB2312" w:hint="eastAsia"/>
          <w:b w:val="0"/>
          <w:bCs w:val="0"/>
          <w:sz w:val="30"/>
          <w:szCs w:val="30"/>
        </w:rPr>
        <w:t>（四）泥浆沟槽、泥浆沉淀池、临时蓄浆池均应当设置防护设施。泥浆的排放和固化应当满足环保要求。</w:t>
      </w:r>
    </w:p>
    <w:p w:rsidR="00A617AC" w:rsidRPr="00984382" w:rsidRDefault="00A617AC" w:rsidP="008035B0">
      <w:pPr>
        <w:adjustRightInd w:val="0"/>
        <w:snapToGrid w:val="0"/>
        <w:spacing w:line="360" w:lineRule="auto"/>
        <w:ind w:firstLine="31680"/>
        <w:rPr>
          <w:rFonts w:eastAsia="仿宋_GB2312"/>
          <w:b w:val="0"/>
          <w:bCs w:val="0"/>
          <w:sz w:val="30"/>
          <w:szCs w:val="30"/>
        </w:rPr>
      </w:pPr>
      <w:r w:rsidRPr="00984382">
        <w:rPr>
          <w:rFonts w:eastAsia="仿宋_GB2312" w:cs="仿宋_GB2312" w:hint="eastAsia"/>
          <w:b w:val="0"/>
          <w:bCs w:val="0"/>
          <w:sz w:val="30"/>
          <w:szCs w:val="30"/>
        </w:rPr>
        <w:t>（五）钻井时必须及时测定井筒的偏斜度。偏斜度超过规定时，必须及时纠正。井筒偏斜度及测点的间距必须在施工组织设计中明确。钻井完毕后，必须绘制井筒的纵横剖面图，井筒中心线和截面必须符合设计。</w:t>
      </w:r>
    </w:p>
    <w:p w:rsidR="00A617AC" w:rsidRPr="00984382" w:rsidRDefault="00A617AC" w:rsidP="008035B0">
      <w:pPr>
        <w:adjustRightInd w:val="0"/>
        <w:snapToGrid w:val="0"/>
        <w:spacing w:line="360" w:lineRule="auto"/>
        <w:ind w:firstLine="31680"/>
        <w:rPr>
          <w:rFonts w:eastAsia="仿宋_GB2312"/>
          <w:b w:val="0"/>
          <w:bCs w:val="0"/>
          <w:sz w:val="30"/>
          <w:szCs w:val="30"/>
        </w:rPr>
      </w:pPr>
      <w:r w:rsidRPr="00984382">
        <w:rPr>
          <w:rFonts w:eastAsia="仿宋_GB2312" w:cs="仿宋_GB2312" w:hint="eastAsia"/>
          <w:b w:val="0"/>
          <w:bCs w:val="0"/>
          <w:sz w:val="30"/>
          <w:szCs w:val="30"/>
        </w:rPr>
        <w:t>（六）井壁下沉时井壁上沿应当高出泥浆浆面</w:t>
      </w:r>
      <w:r w:rsidRPr="00984382">
        <w:rPr>
          <w:rFonts w:eastAsia="仿宋_GB2312"/>
          <w:b w:val="0"/>
          <w:bCs w:val="0"/>
          <w:sz w:val="30"/>
          <w:szCs w:val="30"/>
        </w:rPr>
        <w:t>1.5m</w:t>
      </w:r>
      <w:r w:rsidRPr="00984382">
        <w:rPr>
          <w:rFonts w:eastAsia="仿宋_GB2312" w:cs="仿宋_GB2312" w:hint="eastAsia"/>
          <w:b w:val="0"/>
          <w:bCs w:val="0"/>
          <w:sz w:val="30"/>
          <w:szCs w:val="30"/>
        </w:rPr>
        <w:t>以上。井壁对接找正时，内吊盘工作人员不得超过</w:t>
      </w:r>
      <w:r w:rsidRPr="00984382">
        <w:rPr>
          <w:rFonts w:eastAsia="仿宋_GB2312"/>
          <w:b w:val="0"/>
          <w:bCs w:val="0"/>
          <w:sz w:val="30"/>
          <w:szCs w:val="30"/>
        </w:rPr>
        <w:t>4</w:t>
      </w:r>
      <w:r w:rsidRPr="00984382">
        <w:rPr>
          <w:rFonts w:eastAsia="仿宋_GB2312" w:cs="仿宋_GB2312" w:hint="eastAsia"/>
          <w:b w:val="0"/>
          <w:bCs w:val="0"/>
          <w:sz w:val="30"/>
          <w:szCs w:val="30"/>
        </w:rPr>
        <w:t>人。</w:t>
      </w:r>
    </w:p>
    <w:p w:rsidR="00A617AC" w:rsidRPr="00984382" w:rsidRDefault="00A617AC" w:rsidP="008035B0">
      <w:pPr>
        <w:adjustRightInd w:val="0"/>
        <w:snapToGrid w:val="0"/>
        <w:spacing w:line="360" w:lineRule="auto"/>
        <w:ind w:firstLine="31680"/>
        <w:rPr>
          <w:rFonts w:eastAsia="仿宋_GB2312"/>
          <w:b w:val="0"/>
          <w:bCs w:val="0"/>
          <w:sz w:val="30"/>
          <w:szCs w:val="30"/>
        </w:rPr>
      </w:pPr>
      <w:r w:rsidRPr="00984382">
        <w:rPr>
          <w:rFonts w:eastAsia="仿宋_GB2312" w:cs="仿宋_GB2312" w:hint="eastAsia"/>
          <w:b w:val="0"/>
          <w:bCs w:val="0"/>
          <w:sz w:val="30"/>
          <w:szCs w:val="30"/>
        </w:rPr>
        <w:t>（七）下沉井壁、壁后充填及充填质量检查、开凿沉井井壁的底部和开掘马头门时，必须制定专项措施。</w:t>
      </w:r>
    </w:p>
    <w:p w:rsidR="00A617AC" w:rsidRPr="00984382" w:rsidRDefault="00A617AC" w:rsidP="008035B0">
      <w:pPr>
        <w:adjustRightInd w:val="0"/>
        <w:snapToGrid w:val="0"/>
        <w:spacing w:line="360" w:lineRule="auto"/>
        <w:ind w:firstLine="31680"/>
        <w:rPr>
          <w:rFonts w:eastAsia="仿宋_GB2312"/>
          <w:sz w:val="30"/>
          <w:szCs w:val="30"/>
        </w:rPr>
      </w:pPr>
      <w:r w:rsidRPr="00984382">
        <w:rPr>
          <w:rFonts w:eastAsia="仿宋_GB2312" w:cs="仿宋_GB2312" w:hint="eastAsia"/>
          <w:b w:val="0"/>
          <w:bCs w:val="0"/>
          <w:sz w:val="30"/>
          <w:szCs w:val="30"/>
        </w:rPr>
        <w:t>【执行说明】（一）钻井过程中，必须经常检查护壁循环泥浆的质量，及时测定循环泥浆的各项参数，不符合规定时应及时调整。下沉井壁前，必须用优质泥浆进行循环，适当提高泥浆的黏度，保持泥浆的稳定性。</w:t>
      </w:r>
    </w:p>
    <w:p w:rsidR="00A617AC" w:rsidRPr="00984382" w:rsidRDefault="00A617AC" w:rsidP="008035B0">
      <w:pPr>
        <w:adjustRightInd w:val="0"/>
        <w:snapToGrid w:val="0"/>
        <w:spacing w:line="360" w:lineRule="auto"/>
        <w:ind w:firstLine="31680"/>
        <w:rPr>
          <w:rFonts w:eastAsia="仿宋_GB2312"/>
          <w:b w:val="0"/>
          <w:bCs w:val="0"/>
          <w:sz w:val="30"/>
          <w:szCs w:val="30"/>
        </w:rPr>
      </w:pPr>
      <w:r w:rsidRPr="00984382">
        <w:rPr>
          <w:rFonts w:eastAsia="仿宋_GB2312" w:cs="仿宋_GB2312" w:hint="eastAsia"/>
          <w:b w:val="0"/>
          <w:bCs w:val="0"/>
          <w:sz w:val="30"/>
          <w:szCs w:val="30"/>
        </w:rPr>
        <w:t>（二）当井壁对接的上下法兰盘合拢时，井壁有可能触碰焊接在上法兰盘内缘的临时吊环造成焊缝断裂，造成临时吊盘坠落。井壁对接是下沉井壁过程中最危险的环节，满足施工的最少用工即为最优组合，因此在井壁对接找正时，内吊盘工作人员不得超过</w:t>
      </w:r>
      <w:r w:rsidRPr="00984382">
        <w:rPr>
          <w:rFonts w:eastAsia="仿宋_GB2312"/>
          <w:b w:val="0"/>
          <w:bCs w:val="0"/>
          <w:sz w:val="30"/>
          <w:szCs w:val="30"/>
        </w:rPr>
        <w:t>4</w:t>
      </w:r>
      <w:r w:rsidRPr="00984382">
        <w:rPr>
          <w:rFonts w:eastAsia="仿宋_GB2312" w:cs="仿宋_GB2312" w:hint="eastAsia"/>
          <w:b w:val="0"/>
          <w:bCs w:val="0"/>
          <w:sz w:val="30"/>
          <w:szCs w:val="30"/>
        </w:rPr>
        <w:t>人。</w:t>
      </w:r>
    </w:p>
    <w:p w:rsidR="00A617AC" w:rsidRPr="00984382" w:rsidRDefault="00A617AC" w:rsidP="008035B0">
      <w:pPr>
        <w:adjustRightInd w:val="0"/>
        <w:snapToGrid w:val="0"/>
        <w:spacing w:line="360" w:lineRule="auto"/>
        <w:ind w:firstLine="31680"/>
        <w:rPr>
          <w:rFonts w:eastAsia="仿宋_GB2312"/>
          <w:b w:val="0"/>
          <w:bCs w:val="0"/>
          <w:sz w:val="30"/>
          <w:szCs w:val="30"/>
        </w:rPr>
      </w:pPr>
      <w:r w:rsidRPr="00984382">
        <w:rPr>
          <w:rFonts w:eastAsia="仿宋_GB2312" w:cs="仿宋_GB2312" w:hint="eastAsia"/>
          <w:b w:val="0"/>
          <w:bCs w:val="0"/>
          <w:sz w:val="30"/>
          <w:szCs w:val="30"/>
        </w:rPr>
        <w:t>（三）下沉井壁时，由于钻井直径大于井壁直径，井壁下沉过程中会发生一定的偏斜，井壁下沉完成后必须对井筒偏斜进行纵、横断面实测，核定有效的井筒断面，找出实际的井筒中心线和中心坐标，并标定在井筒中心十字线基桩上。</w:t>
      </w:r>
      <w:r w:rsidRPr="00984382">
        <w:rPr>
          <w:rFonts w:eastAsia="仿宋_GB2312"/>
          <w:b w:val="0"/>
          <w:bCs w:val="0"/>
          <w:sz w:val="30"/>
          <w:szCs w:val="30"/>
        </w:rPr>
        <w:t xml:space="preserve">  </w:t>
      </w:r>
    </w:p>
    <w:p w:rsidR="00A617AC" w:rsidRPr="00984382" w:rsidRDefault="00A617AC" w:rsidP="008035B0">
      <w:pPr>
        <w:adjustRightInd w:val="0"/>
        <w:snapToGrid w:val="0"/>
        <w:spacing w:line="360" w:lineRule="auto"/>
        <w:ind w:firstLine="31680"/>
        <w:rPr>
          <w:rFonts w:eastAsia="仿宋_GB2312"/>
          <w:b w:val="0"/>
          <w:bCs w:val="0"/>
          <w:sz w:val="30"/>
          <w:szCs w:val="30"/>
        </w:rPr>
      </w:pPr>
      <w:r w:rsidRPr="00984382">
        <w:rPr>
          <w:rFonts w:eastAsia="仿宋_GB2312" w:cs="仿宋_GB2312" w:hint="eastAsia"/>
          <w:b w:val="0"/>
          <w:bCs w:val="0"/>
          <w:sz w:val="30"/>
          <w:szCs w:val="30"/>
        </w:rPr>
        <w:t>壁后充填固井在符合设计要求后方可进行，充填材料必须经过试验，保证结石体强度和充填密实度，并应沿井壁分层、对称、均匀充填，严格控制两侧浆面高差。钻井段底部向上第一充填段应当采用水泥浆等胶结材料进行充填。</w:t>
      </w:r>
    </w:p>
    <w:p w:rsidR="00A617AC" w:rsidRPr="00984382" w:rsidRDefault="00A617AC" w:rsidP="008035B0">
      <w:pPr>
        <w:adjustRightInd w:val="0"/>
        <w:snapToGrid w:val="0"/>
        <w:spacing w:line="360" w:lineRule="auto"/>
        <w:ind w:firstLine="31680"/>
        <w:rPr>
          <w:rFonts w:eastAsia="仿宋_GB2312"/>
          <w:b w:val="0"/>
          <w:bCs w:val="0"/>
          <w:sz w:val="30"/>
          <w:szCs w:val="30"/>
        </w:rPr>
      </w:pPr>
      <w:r w:rsidRPr="00984382">
        <w:rPr>
          <w:rFonts w:eastAsia="仿宋_GB2312" w:cs="仿宋_GB2312" w:hint="eastAsia"/>
          <w:b w:val="0"/>
          <w:bCs w:val="0"/>
          <w:sz w:val="30"/>
          <w:szCs w:val="30"/>
        </w:rPr>
        <w:t>开凿沉井井壁的底部或马头门之前必须检查破壁处及其上方</w:t>
      </w:r>
      <w:r w:rsidRPr="00984382">
        <w:rPr>
          <w:rFonts w:eastAsia="仿宋_GB2312"/>
          <w:b w:val="0"/>
          <w:bCs w:val="0"/>
          <w:sz w:val="30"/>
          <w:szCs w:val="30"/>
        </w:rPr>
        <w:t>30m</w:t>
      </w:r>
      <w:r w:rsidRPr="00984382">
        <w:rPr>
          <w:rFonts w:eastAsia="仿宋_GB2312" w:cs="仿宋_GB2312" w:hint="eastAsia"/>
          <w:b w:val="0"/>
          <w:bCs w:val="0"/>
          <w:sz w:val="30"/>
          <w:szCs w:val="30"/>
        </w:rPr>
        <w:t>范围内壁后充填质量，如发现充填不实有导水可能时，应采取可靠的补救措施，确认合格不会漏水后才能破壁。钻井段以深井筒继续掘进时，应当在钻井段底部设置壁座。</w:t>
      </w:r>
    </w:p>
    <w:p w:rsidR="00A617AC" w:rsidRPr="00984382" w:rsidRDefault="00A617AC" w:rsidP="00984382">
      <w:pPr>
        <w:pStyle w:val="Heading2"/>
        <w:spacing w:line="360" w:lineRule="auto"/>
        <w:jc w:val="center"/>
        <w:rPr>
          <w:b w:val="0"/>
          <w:bCs w:val="0"/>
          <w:sz w:val="36"/>
          <w:szCs w:val="36"/>
        </w:rPr>
      </w:pPr>
      <w:bookmarkStart w:id="50" w:name="_Toc27282"/>
      <w:bookmarkStart w:id="51" w:name="_Toc439316041"/>
      <w:bookmarkStart w:id="52" w:name="_Toc438408616"/>
      <w:bookmarkStart w:id="53" w:name="_Toc439668995"/>
      <w:bookmarkStart w:id="54" w:name="_Toc461526352"/>
      <w:r w:rsidRPr="00984382">
        <w:rPr>
          <w:rFonts w:cs="黑体" w:hint="eastAsia"/>
          <w:b w:val="0"/>
          <w:bCs w:val="0"/>
          <w:sz w:val="36"/>
          <w:szCs w:val="36"/>
        </w:rPr>
        <w:t>第二章</w:t>
      </w:r>
      <w:r>
        <w:rPr>
          <w:b w:val="0"/>
          <w:bCs w:val="0"/>
          <w:sz w:val="36"/>
          <w:szCs w:val="36"/>
        </w:rPr>
        <w:t xml:space="preserve">  </w:t>
      </w:r>
      <w:r w:rsidRPr="00984382">
        <w:rPr>
          <w:rFonts w:cs="黑体" w:hint="eastAsia"/>
          <w:b w:val="0"/>
          <w:bCs w:val="0"/>
          <w:sz w:val="36"/>
          <w:szCs w:val="36"/>
        </w:rPr>
        <w:t>开</w:t>
      </w:r>
      <w:r>
        <w:rPr>
          <w:b w:val="0"/>
          <w:bCs w:val="0"/>
          <w:sz w:val="36"/>
          <w:szCs w:val="36"/>
        </w:rPr>
        <w:t xml:space="preserve"> </w:t>
      </w:r>
      <w:r w:rsidRPr="00984382">
        <w:rPr>
          <w:rFonts w:cs="黑体" w:hint="eastAsia"/>
          <w:b w:val="0"/>
          <w:bCs w:val="0"/>
          <w:sz w:val="36"/>
          <w:szCs w:val="36"/>
        </w:rPr>
        <w:t>采</w:t>
      </w:r>
      <w:bookmarkEnd w:id="50"/>
      <w:bookmarkEnd w:id="51"/>
      <w:bookmarkEnd w:id="52"/>
      <w:bookmarkEnd w:id="53"/>
      <w:bookmarkEnd w:id="54"/>
    </w:p>
    <w:p w:rsidR="00A617AC" w:rsidRPr="00984382" w:rsidRDefault="00A617AC" w:rsidP="00984382">
      <w:pPr>
        <w:pStyle w:val="Heading3"/>
        <w:spacing w:line="360" w:lineRule="auto"/>
        <w:jc w:val="left"/>
        <w:rPr>
          <w:rFonts w:ascii="黑体" w:eastAsia="黑体"/>
          <w:b w:val="0"/>
          <w:bCs w:val="0"/>
          <w:sz w:val="30"/>
          <w:szCs w:val="30"/>
        </w:rPr>
      </w:pPr>
      <w:bookmarkStart w:id="55" w:name="_Toc29846"/>
      <w:bookmarkStart w:id="56" w:name="_Toc439668996"/>
      <w:bookmarkStart w:id="57" w:name="_Toc461526353"/>
      <w:bookmarkStart w:id="58" w:name="_Toc438408617"/>
      <w:bookmarkStart w:id="59" w:name="_Toc439316042"/>
      <w:r w:rsidRPr="00984382">
        <w:rPr>
          <w:rFonts w:ascii="黑体" w:eastAsia="黑体" w:hAnsi="黑体" w:cs="黑体"/>
          <w:b w:val="0"/>
          <w:bCs w:val="0"/>
          <w:sz w:val="30"/>
          <w:szCs w:val="30"/>
        </w:rPr>
        <w:t xml:space="preserve">10. </w:t>
      </w:r>
      <w:r w:rsidRPr="00984382">
        <w:rPr>
          <w:rFonts w:ascii="黑体" w:eastAsia="黑体" w:hAnsi="黑体" w:cs="黑体" w:hint="eastAsia"/>
          <w:b w:val="0"/>
          <w:bCs w:val="0"/>
          <w:sz w:val="30"/>
          <w:szCs w:val="30"/>
        </w:rPr>
        <w:t>第九十五条</w:t>
      </w:r>
      <w:r w:rsidRPr="00984382">
        <w:rPr>
          <w:rFonts w:ascii="黑体" w:eastAsia="黑体" w:hAnsi="黑体" w:cs="黑体"/>
          <w:b w:val="0"/>
          <w:bCs w:val="0"/>
          <w:sz w:val="30"/>
          <w:szCs w:val="30"/>
        </w:rPr>
        <w:t xml:space="preserve"> </w:t>
      </w:r>
      <w:r>
        <w:rPr>
          <w:rFonts w:ascii="黑体" w:eastAsia="黑体" w:hAnsi="黑体" w:cs="黑体"/>
          <w:b w:val="0"/>
          <w:bCs w:val="0"/>
          <w:sz w:val="30"/>
          <w:szCs w:val="30"/>
        </w:rPr>
        <w:t xml:space="preserve"> </w:t>
      </w:r>
      <w:r w:rsidRPr="00984382">
        <w:rPr>
          <w:rFonts w:ascii="黑体" w:eastAsia="黑体" w:hAnsi="黑体" w:cs="黑体" w:hint="eastAsia"/>
          <w:b w:val="0"/>
          <w:bCs w:val="0"/>
          <w:sz w:val="30"/>
          <w:szCs w:val="30"/>
        </w:rPr>
        <w:t>采掘工作面布置</w:t>
      </w:r>
      <w:bookmarkEnd w:id="55"/>
      <w:bookmarkEnd w:id="56"/>
      <w:bookmarkEnd w:id="57"/>
    </w:p>
    <w:bookmarkEnd w:id="58"/>
    <w:bookmarkEnd w:id="59"/>
    <w:p w:rsidR="00A617AC" w:rsidRPr="00984382" w:rsidRDefault="00A617AC" w:rsidP="008035B0">
      <w:pPr>
        <w:adjustRightInd w:val="0"/>
        <w:snapToGrid w:val="0"/>
        <w:spacing w:line="360" w:lineRule="auto"/>
        <w:ind w:firstLine="31680"/>
        <w:rPr>
          <w:rFonts w:eastAsia="仿宋_GB2312"/>
          <w:b w:val="0"/>
          <w:bCs w:val="0"/>
          <w:sz w:val="30"/>
          <w:szCs w:val="30"/>
        </w:rPr>
      </w:pPr>
      <w:r w:rsidRPr="00984382">
        <w:rPr>
          <w:rFonts w:eastAsia="仿宋_GB2312" w:cs="仿宋_GB2312" w:hint="eastAsia"/>
          <w:b w:val="0"/>
          <w:bCs w:val="0"/>
          <w:sz w:val="30"/>
          <w:szCs w:val="30"/>
        </w:rPr>
        <w:t>【规程条文】第九十五条第二款</w:t>
      </w:r>
      <w:r w:rsidRPr="00984382">
        <w:rPr>
          <w:rFonts w:eastAsia="仿宋_GB2312"/>
          <w:b w:val="0"/>
          <w:bCs w:val="0"/>
          <w:sz w:val="30"/>
          <w:szCs w:val="30"/>
        </w:rPr>
        <w:t xml:space="preserve">  </w:t>
      </w:r>
      <w:r w:rsidRPr="00984382">
        <w:rPr>
          <w:rFonts w:eastAsia="仿宋_GB2312" w:cs="仿宋_GB2312" w:hint="eastAsia"/>
          <w:b w:val="0"/>
          <w:bCs w:val="0"/>
          <w:sz w:val="30"/>
          <w:szCs w:val="30"/>
        </w:rPr>
        <w:t>一个采（盘）区内同一煤层的一翼最多只能布置</w:t>
      </w:r>
      <w:r w:rsidRPr="00984382">
        <w:rPr>
          <w:rFonts w:eastAsia="仿宋_GB2312"/>
          <w:b w:val="0"/>
          <w:bCs w:val="0"/>
          <w:sz w:val="30"/>
          <w:szCs w:val="30"/>
        </w:rPr>
        <w:t>1</w:t>
      </w:r>
      <w:r w:rsidRPr="00984382">
        <w:rPr>
          <w:rFonts w:eastAsia="仿宋_GB2312" w:cs="仿宋_GB2312" w:hint="eastAsia"/>
          <w:b w:val="0"/>
          <w:bCs w:val="0"/>
          <w:sz w:val="30"/>
          <w:szCs w:val="30"/>
        </w:rPr>
        <w:t>个采煤工作面和</w:t>
      </w:r>
      <w:r w:rsidRPr="00984382">
        <w:rPr>
          <w:rFonts w:eastAsia="仿宋_GB2312"/>
          <w:b w:val="0"/>
          <w:bCs w:val="0"/>
          <w:sz w:val="30"/>
          <w:szCs w:val="30"/>
        </w:rPr>
        <w:t>2</w:t>
      </w:r>
      <w:r w:rsidRPr="00984382">
        <w:rPr>
          <w:rFonts w:eastAsia="仿宋_GB2312" w:cs="仿宋_GB2312" w:hint="eastAsia"/>
          <w:b w:val="0"/>
          <w:bCs w:val="0"/>
          <w:sz w:val="30"/>
          <w:szCs w:val="30"/>
        </w:rPr>
        <w:t>个煤（半煤岩）巷掘进工作面同时作业。一个采（盘）区内同一煤层双翼开采或者多煤层开采的，该采（盘）区最多只能布置</w:t>
      </w:r>
      <w:r w:rsidRPr="00984382">
        <w:rPr>
          <w:rFonts w:eastAsia="仿宋_GB2312"/>
          <w:b w:val="0"/>
          <w:bCs w:val="0"/>
          <w:sz w:val="30"/>
          <w:szCs w:val="30"/>
        </w:rPr>
        <w:t>2</w:t>
      </w:r>
      <w:r w:rsidRPr="00984382">
        <w:rPr>
          <w:rFonts w:eastAsia="仿宋_GB2312" w:cs="仿宋_GB2312" w:hint="eastAsia"/>
          <w:b w:val="0"/>
          <w:bCs w:val="0"/>
          <w:sz w:val="30"/>
          <w:szCs w:val="30"/>
        </w:rPr>
        <w:t>个采煤工作面和</w:t>
      </w:r>
      <w:r w:rsidRPr="00984382">
        <w:rPr>
          <w:rFonts w:eastAsia="仿宋_GB2312"/>
          <w:b w:val="0"/>
          <w:bCs w:val="0"/>
          <w:sz w:val="30"/>
          <w:szCs w:val="30"/>
        </w:rPr>
        <w:t>4</w:t>
      </w:r>
      <w:r w:rsidRPr="00984382">
        <w:rPr>
          <w:rFonts w:eastAsia="仿宋_GB2312" w:cs="仿宋_GB2312" w:hint="eastAsia"/>
          <w:b w:val="0"/>
          <w:bCs w:val="0"/>
          <w:sz w:val="30"/>
          <w:szCs w:val="30"/>
        </w:rPr>
        <w:t>个煤（半煤岩）巷掘进工作面同时作业。</w:t>
      </w:r>
    </w:p>
    <w:p w:rsidR="00A617AC" w:rsidRPr="00984382" w:rsidRDefault="00A617AC" w:rsidP="001E0F7F">
      <w:pPr>
        <w:adjustRightInd w:val="0"/>
        <w:snapToGrid w:val="0"/>
        <w:spacing w:line="360" w:lineRule="auto"/>
        <w:ind w:firstLine="31680"/>
        <w:rPr>
          <w:rFonts w:eastAsia="仿宋_GB2312"/>
          <w:b w:val="0"/>
          <w:bCs w:val="0"/>
          <w:sz w:val="30"/>
          <w:szCs w:val="30"/>
        </w:rPr>
      </w:pPr>
      <w:r w:rsidRPr="00984382">
        <w:rPr>
          <w:rFonts w:eastAsia="仿宋_GB2312" w:cs="仿宋_GB2312" w:hint="eastAsia"/>
          <w:b w:val="0"/>
          <w:bCs w:val="0"/>
          <w:sz w:val="30"/>
          <w:szCs w:val="30"/>
        </w:rPr>
        <w:t>【执行说明】</w:t>
      </w:r>
      <w:bookmarkStart w:id="60" w:name="_Toc8774"/>
      <w:bookmarkStart w:id="61" w:name="_Toc439316043"/>
      <w:bookmarkStart w:id="62" w:name="_Toc439668997"/>
      <w:r w:rsidRPr="00984382">
        <w:rPr>
          <w:rFonts w:eastAsia="仿宋_GB2312" w:cs="仿宋_GB2312" w:hint="eastAsia"/>
          <w:b w:val="0"/>
          <w:bCs w:val="0"/>
          <w:sz w:val="30"/>
          <w:szCs w:val="30"/>
        </w:rPr>
        <w:t>采煤工作面是进行采煤作业的场所，具有完整的采煤、通风、运输、供电等系统。</w:t>
      </w:r>
    </w:p>
    <w:p w:rsidR="00A617AC" w:rsidRPr="00984382" w:rsidRDefault="00A617AC" w:rsidP="008035B0">
      <w:pPr>
        <w:adjustRightInd w:val="0"/>
        <w:snapToGrid w:val="0"/>
        <w:spacing w:line="360" w:lineRule="auto"/>
        <w:ind w:firstLine="31680"/>
        <w:rPr>
          <w:rFonts w:eastAsia="仿宋_GB2312"/>
          <w:sz w:val="30"/>
          <w:szCs w:val="30"/>
        </w:rPr>
      </w:pPr>
      <w:r w:rsidRPr="00984382">
        <w:rPr>
          <w:rFonts w:eastAsia="仿宋_GB2312" w:cs="仿宋_GB2312" w:hint="eastAsia"/>
          <w:b w:val="0"/>
          <w:bCs w:val="0"/>
          <w:sz w:val="30"/>
          <w:szCs w:val="30"/>
        </w:rPr>
        <w:t>备用采煤工作面不计为正常作业的采煤工作面，但不得与生产采煤工作面同时采煤（包括同一日内的错时生产）；采煤工作面的安装或回撤不属于正常采煤作业。交替生产的采煤工作面不计为备用工作面。</w:t>
      </w:r>
    </w:p>
    <w:p w:rsidR="00A617AC" w:rsidRPr="00984382" w:rsidRDefault="00A617AC" w:rsidP="008035B0">
      <w:pPr>
        <w:adjustRightInd w:val="0"/>
        <w:snapToGrid w:val="0"/>
        <w:spacing w:line="360" w:lineRule="auto"/>
        <w:ind w:firstLine="31680"/>
        <w:rPr>
          <w:rFonts w:eastAsia="仿宋_GB2312"/>
          <w:sz w:val="30"/>
          <w:szCs w:val="30"/>
        </w:rPr>
      </w:pPr>
      <w:r w:rsidRPr="00984382">
        <w:rPr>
          <w:rFonts w:eastAsia="仿宋_GB2312" w:cs="仿宋_GB2312" w:hint="eastAsia"/>
          <w:b w:val="0"/>
          <w:bCs w:val="0"/>
          <w:sz w:val="30"/>
          <w:szCs w:val="30"/>
        </w:rPr>
        <w:t>交替作业的双巷掘进工作面计为一个掘进工作面。</w:t>
      </w:r>
    </w:p>
    <w:p w:rsidR="00A617AC" w:rsidRPr="00984382" w:rsidRDefault="00A617AC" w:rsidP="00984382">
      <w:pPr>
        <w:pStyle w:val="Heading3"/>
        <w:spacing w:line="360" w:lineRule="auto"/>
        <w:jc w:val="left"/>
        <w:rPr>
          <w:rFonts w:ascii="黑体" w:eastAsia="黑体"/>
          <w:b w:val="0"/>
          <w:bCs w:val="0"/>
          <w:sz w:val="30"/>
          <w:szCs w:val="30"/>
        </w:rPr>
      </w:pPr>
      <w:bookmarkStart w:id="63" w:name="_Toc461526354"/>
      <w:r w:rsidRPr="00984382">
        <w:rPr>
          <w:rFonts w:ascii="黑体" w:eastAsia="黑体" w:hAnsi="黑体" w:cs="黑体"/>
          <w:b w:val="0"/>
          <w:bCs w:val="0"/>
          <w:sz w:val="30"/>
          <w:szCs w:val="30"/>
        </w:rPr>
        <w:t xml:space="preserve">11. </w:t>
      </w:r>
      <w:r w:rsidRPr="00984382">
        <w:rPr>
          <w:rFonts w:ascii="黑体" w:eastAsia="黑体" w:hAnsi="黑体" w:cs="黑体" w:hint="eastAsia"/>
          <w:b w:val="0"/>
          <w:bCs w:val="0"/>
          <w:sz w:val="30"/>
          <w:szCs w:val="30"/>
        </w:rPr>
        <w:t>第九十六条</w:t>
      </w:r>
      <w:r w:rsidRPr="00984382">
        <w:rPr>
          <w:rFonts w:ascii="黑体" w:eastAsia="黑体" w:hAnsi="黑体" w:cs="黑体"/>
          <w:b w:val="0"/>
          <w:bCs w:val="0"/>
          <w:sz w:val="30"/>
          <w:szCs w:val="30"/>
        </w:rPr>
        <w:t xml:space="preserve"> </w:t>
      </w:r>
      <w:r>
        <w:rPr>
          <w:rFonts w:ascii="黑体" w:eastAsia="黑体" w:hAnsi="黑体" w:cs="黑体"/>
          <w:b w:val="0"/>
          <w:bCs w:val="0"/>
          <w:sz w:val="30"/>
          <w:szCs w:val="30"/>
        </w:rPr>
        <w:t xml:space="preserve"> </w:t>
      </w:r>
      <w:r w:rsidRPr="00984382">
        <w:rPr>
          <w:rFonts w:ascii="黑体" w:eastAsia="黑体" w:hAnsi="黑体" w:cs="黑体" w:hint="eastAsia"/>
          <w:b w:val="0"/>
          <w:bCs w:val="0"/>
          <w:sz w:val="30"/>
          <w:szCs w:val="30"/>
        </w:rPr>
        <w:t>采煤工作面作业规程的编制</w:t>
      </w:r>
      <w:bookmarkEnd w:id="60"/>
      <w:bookmarkEnd w:id="61"/>
      <w:bookmarkEnd w:id="62"/>
      <w:bookmarkEnd w:id="63"/>
    </w:p>
    <w:p w:rsidR="00A617AC" w:rsidRPr="00984382" w:rsidRDefault="00A617AC" w:rsidP="008035B0">
      <w:pPr>
        <w:adjustRightInd w:val="0"/>
        <w:snapToGrid w:val="0"/>
        <w:spacing w:line="360" w:lineRule="auto"/>
        <w:ind w:firstLine="31680"/>
        <w:rPr>
          <w:rFonts w:eastAsia="仿宋_GB2312"/>
          <w:b w:val="0"/>
          <w:bCs w:val="0"/>
          <w:sz w:val="30"/>
          <w:szCs w:val="30"/>
        </w:rPr>
      </w:pPr>
      <w:r w:rsidRPr="00984382">
        <w:rPr>
          <w:rFonts w:eastAsia="仿宋_GB2312" w:cs="仿宋_GB2312" w:hint="eastAsia"/>
          <w:b w:val="0"/>
          <w:bCs w:val="0"/>
          <w:sz w:val="30"/>
          <w:szCs w:val="30"/>
        </w:rPr>
        <w:t>【规程条文】第九十六条</w:t>
      </w:r>
      <w:r w:rsidRPr="00984382">
        <w:rPr>
          <w:rFonts w:eastAsia="仿宋_GB2312"/>
          <w:b w:val="0"/>
          <w:bCs w:val="0"/>
          <w:sz w:val="30"/>
          <w:szCs w:val="30"/>
        </w:rPr>
        <w:t xml:space="preserve">  </w:t>
      </w:r>
      <w:r w:rsidRPr="00984382">
        <w:rPr>
          <w:rFonts w:eastAsia="仿宋_GB2312" w:cs="仿宋_GB2312" w:hint="eastAsia"/>
          <w:b w:val="0"/>
          <w:bCs w:val="0"/>
          <w:sz w:val="30"/>
          <w:szCs w:val="30"/>
        </w:rPr>
        <w:t>采煤工作面回采前必须编制作业规程。情况发生变化时，必须及时修改作业规程或者补充安全措施。</w:t>
      </w:r>
    </w:p>
    <w:p w:rsidR="00A617AC" w:rsidRPr="00984382" w:rsidRDefault="00A617AC" w:rsidP="008035B0">
      <w:pPr>
        <w:adjustRightInd w:val="0"/>
        <w:snapToGrid w:val="0"/>
        <w:spacing w:line="360" w:lineRule="auto"/>
        <w:ind w:firstLine="31680"/>
        <w:rPr>
          <w:rFonts w:eastAsia="仿宋_GB2312"/>
          <w:sz w:val="30"/>
          <w:szCs w:val="30"/>
        </w:rPr>
      </w:pPr>
      <w:r w:rsidRPr="00984382">
        <w:rPr>
          <w:rFonts w:eastAsia="仿宋_GB2312" w:cs="仿宋_GB2312" w:hint="eastAsia"/>
          <w:b w:val="0"/>
          <w:bCs w:val="0"/>
          <w:sz w:val="30"/>
          <w:szCs w:val="30"/>
        </w:rPr>
        <w:t>【执行说明】采煤工作面作业规程必须按采区设计和采煤工作面设计的要求编制，其内容应包括：</w:t>
      </w:r>
    </w:p>
    <w:p w:rsidR="00A617AC" w:rsidRPr="00984382" w:rsidRDefault="00A617AC" w:rsidP="008035B0">
      <w:pPr>
        <w:adjustRightInd w:val="0"/>
        <w:snapToGrid w:val="0"/>
        <w:spacing w:line="360" w:lineRule="auto"/>
        <w:ind w:firstLine="31680"/>
        <w:rPr>
          <w:rFonts w:eastAsia="仿宋_GB2312"/>
          <w:sz w:val="30"/>
          <w:szCs w:val="30"/>
        </w:rPr>
      </w:pPr>
      <w:r w:rsidRPr="00984382">
        <w:rPr>
          <w:rFonts w:eastAsia="仿宋_GB2312" w:cs="仿宋_GB2312" w:hint="eastAsia"/>
          <w:b w:val="0"/>
          <w:bCs w:val="0"/>
          <w:sz w:val="30"/>
          <w:szCs w:val="30"/>
        </w:rPr>
        <w:t>（一）采煤工作面范围内外及其上下的采掘情况及其影响</w:t>
      </w:r>
      <w:r>
        <w:rPr>
          <w:rFonts w:eastAsia="仿宋_GB2312" w:cs="仿宋_GB2312" w:hint="eastAsia"/>
          <w:b w:val="0"/>
          <w:bCs w:val="0"/>
          <w:sz w:val="30"/>
          <w:szCs w:val="30"/>
        </w:rPr>
        <w:t>。</w:t>
      </w:r>
    </w:p>
    <w:p w:rsidR="00A617AC" w:rsidRPr="00984382" w:rsidRDefault="00A617AC" w:rsidP="008035B0">
      <w:pPr>
        <w:adjustRightInd w:val="0"/>
        <w:snapToGrid w:val="0"/>
        <w:spacing w:line="360" w:lineRule="auto"/>
        <w:ind w:firstLine="31680"/>
        <w:rPr>
          <w:rFonts w:eastAsia="仿宋_GB2312"/>
          <w:sz w:val="30"/>
          <w:szCs w:val="30"/>
        </w:rPr>
      </w:pPr>
      <w:r w:rsidRPr="00984382">
        <w:rPr>
          <w:rFonts w:eastAsia="仿宋_GB2312" w:cs="仿宋_GB2312" w:hint="eastAsia"/>
          <w:b w:val="0"/>
          <w:bCs w:val="0"/>
          <w:sz w:val="30"/>
          <w:szCs w:val="30"/>
        </w:rPr>
        <w:t>（二）采煤工作面地质、煤层赋存情况：煤层的结构、厚度、倾角、硬度、品种、生产能力，地质构造及水文地质，顶底板岩层的性质、结构、层理、节理、强度及顶板分类，煤层瓦斯、二氧化碳含量及突出危险性，自然发火倾向性，煤尘爆炸性，冲击地压危险性等</w:t>
      </w:r>
      <w:r>
        <w:rPr>
          <w:rFonts w:eastAsia="仿宋_GB2312" w:cs="仿宋_GB2312" w:hint="eastAsia"/>
          <w:b w:val="0"/>
          <w:bCs w:val="0"/>
          <w:sz w:val="30"/>
          <w:szCs w:val="30"/>
        </w:rPr>
        <w:t>。</w:t>
      </w:r>
    </w:p>
    <w:p w:rsidR="00A617AC" w:rsidRPr="00984382" w:rsidRDefault="00A617AC" w:rsidP="008035B0">
      <w:pPr>
        <w:adjustRightInd w:val="0"/>
        <w:snapToGrid w:val="0"/>
        <w:spacing w:line="360" w:lineRule="auto"/>
        <w:ind w:firstLine="31680"/>
        <w:rPr>
          <w:rFonts w:eastAsia="仿宋_GB2312"/>
          <w:sz w:val="30"/>
          <w:szCs w:val="30"/>
        </w:rPr>
      </w:pPr>
      <w:r w:rsidRPr="00984382">
        <w:rPr>
          <w:rFonts w:eastAsia="仿宋_GB2312" w:cs="仿宋_GB2312" w:hint="eastAsia"/>
          <w:b w:val="0"/>
          <w:bCs w:val="0"/>
          <w:sz w:val="30"/>
          <w:szCs w:val="30"/>
        </w:rPr>
        <w:t>（三）采煤方法及采煤工艺流程：采高的确定，落煤方式、装煤及运煤方式、支护型式的选择，进回风巷道的布置方式等，工作面设备布置示意图，采煤工作面备用材料型号、规格、数量</w:t>
      </w:r>
      <w:r>
        <w:rPr>
          <w:rFonts w:eastAsia="仿宋_GB2312" w:cs="仿宋_GB2312" w:hint="eastAsia"/>
          <w:b w:val="0"/>
          <w:bCs w:val="0"/>
          <w:sz w:val="30"/>
          <w:szCs w:val="30"/>
        </w:rPr>
        <w:t>。</w:t>
      </w:r>
    </w:p>
    <w:p w:rsidR="00A617AC" w:rsidRPr="00984382" w:rsidRDefault="00A617AC" w:rsidP="008035B0">
      <w:pPr>
        <w:adjustRightInd w:val="0"/>
        <w:snapToGrid w:val="0"/>
        <w:spacing w:line="360" w:lineRule="auto"/>
        <w:ind w:firstLine="31680"/>
        <w:rPr>
          <w:rFonts w:eastAsia="仿宋_GB2312"/>
          <w:sz w:val="30"/>
          <w:szCs w:val="30"/>
        </w:rPr>
      </w:pPr>
      <w:r w:rsidRPr="00984382">
        <w:rPr>
          <w:rFonts w:eastAsia="仿宋_GB2312" w:cs="仿宋_GB2312" w:hint="eastAsia"/>
          <w:b w:val="0"/>
          <w:bCs w:val="0"/>
          <w:sz w:val="30"/>
          <w:szCs w:val="30"/>
        </w:rPr>
        <w:t>（四）顶板管理方法：工作面支护与顶板管理图（包括采煤工作面支架、特殊支架的结构、规格和支护间距，放顶步距，最小控顶距和最大控顶距，上下缺口，上下出口的支护结构、规格），初次放顶措施，初次来压、周期来压和末采阶段特殊支护措施；分层开采时人工假顶或再生顶板管理，回柱方法、工艺及支护材料复用的规定，上下顺槽支架的回撤以及距工作面滞后距离的规定等</w:t>
      </w:r>
      <w:r>
        <w:rPr>
          <w:rFonts w:eastAsia="仿宋_GB2312" w:cs="仿宋_GB2312" w:hint="eastAsia"/>
          <w:b w:val="0"/>
          <w:bCs w:val="0"/>
          <w:sz w:val="30"/>
          <w:szCs w:val="30"/>
        </w:rPr>
        <w:t>。</w:t>
      </w:r>
    </w:p>
    <w:p w:rsidR="00A617AC" w:rsidRPr="00984382" w:rsidRDefault="00A617AC" w:rsidP="008035B0">
      <w:pPr>
        <w:adjustRightInd w:val="0"/>
        <w:snapToGrid w:val="0"/>
        <w:spacing w:line="360" w:lineRule="auto"/>
        <w:ind w:firstLine="31680"/>
        <w:rPr>
          <w:rFonts w:eastAsia="仿宋_GB2312"/>
          <w:sz w:val="30"/>
          <w:szCs w:val="30"/>
        </w:rPr>
      </w:pPr>
      <w:r w:rsidRPr="00984382">
        <w:rPr>
          <w:rFonts w:eastAsia="仿宋_GB2312" w:cs="仿宋_GB2312" w:hint="eastAsia"/>
          <w:b w:val="0"/>
          <w:bCs w:val="0"/>
          <w:sz w:val="30"/>
          <w:szCs w:val="30"/>
        </w:rPr>
        <w:t>（五）采煤工作面的通风方式、风量、风速、通风设施、通风监测仪表的布置等通风系统图</w:t>
      </w:r>
      <w:r>
        <w:rPr>
          <w:rFonts w:eastAsia="仿宋_GB2312" w:cs="仿宋_GB2312" w:hint="eastAsia"/>
          <w:b w:val="0"/>
          <w:bCs w:val="0"/>
          <w:sz w:val="30"/>
          <w:szCs w:val="30"/>
        </w:rPr>
        <w:t>。</w:t>
      </w:r>
    </w:p>
    <w:p w:rsidR="00A617AC" w:rsidRPr="00984382" w:rsidRDefault="00A617AC" w:rsidP="008035B0">
      <w:pPr>
        <w:adjustRightInd w:val="0"/>
        <w:snapToGrid w:val="0"/>
        <w:spacing w:line="360" w:lineRule="auto"/>
        <w:ind w:firstLine="31680"/>
        <w:rPr>
          <w:rFonts w:eastAsia="仿宋_GB2312"/>
          <w:sz w:val="30"/>
          <w:szCs w:val="30"/>
        </w:rPr>
      </w:pPr>
      <w:r w:rsidRPr="00984382">
        <w:rPr>
          <w:rFonts w:eastAsia="仿宋_GB2312" w:cs="仿宋_GB2312" w:hint="eastAsia"/>
          <w:b w:val="0"/>
          <w:bCs w:val="0"/>
          <w:sz w:val="30"/>
          <w:szCs w:val="30"/>
        </w:rPr>
        <w:t>（六）煤炭、材料运输的设备型号及其系统（包括分阶段煤仓或采区煤仓的容量）</w:t>
      </w:r>
      <w:r>
        <w:rPr>
          <w:rFonts w:eastAsia="仿宋_GB2312" w:cs="仿宋_GB2312" w:hint="eastAsia"/>
          <w:b w:val="0"/>
          <w:bCs w:val="0"/>
          <w:sz w:val="30"/>
          <w:szCs w:val="30"/>
        </w:rPr>
        <w:t>。</w:t>
      </w:r>
    </w:p>
    <w:p w:rsidR="00A617AC" w:rsidRPr="00984382" w:rsidRDefault="00A617AC" w:rsidP="008035B0">
      <w:pPr>
        <w:adjustRightInd w:val="0"/>
        <w:snapToGrid w:val="0"/>
        <w:spacing w:line="360" w:lineRule="auto"/>
        <w:ind w:firstLine="31680"/>
        <w:rPr>
          <w:rFonts w:eastAsia="仿宋_GB2312"/>
          <w:sz w:val="30"/>
          <w:szCs w:val="30"/>
        </w:rPr>
      </w:pPr>
      <w:r w:rsidRPr="00984382">
        <w:rPr>
          <w:rFonts w:eastAsia="仿宋_GB2312" w:cs="仿宋_GB2312" w:hint="eastAsia"/>
          <w:b w:val="0"/>
          <w:bCs w:val="0"/>
          <w:sz w:val="30"/>
          <w:szCs w:val="30"/>
        </w:rPr>
        <w:t>（七）供电设施、电缆设备负荷及供电系统图</w:t>
      </w:r>
      <w:r>
        <w:rPr>
          <w:rFonts w:eastAsia="仿宋_GB2312" w:cs="仿宋_GB2312" w:hint="eastAsia"/>
          <w:b w:val="0"/>
          <w:bCs w:val="0"/>
          <w:sz w:val="30"/>
          <w:szCs w:val="30"/>
        </w:rPr>
        <w:t>。</w:t>
      </w:r>
    </w:p>
    <w:p w:rsidR="00A617AC" w:rsidRPr="00984382" w:rsidRDefault="00A617AC" w:rsidP="008035B0">
      <w:pPr>
        <w:adjustRightInd w:val="0"/>
        <w:snapToGrid w:val="0"/>
        <w:spacing w:line="360" w:lineRule="auto"/>
        <w:ind w:firstLine="31680"/>
        <w:rPr>
          <w:rFonts w:eastAsia="仿宋_GB2312"/>
          <w:sz w:val="30"/>
          <w:szCs w:val="30"/>
        </w:rPr>
      </w:pPr>
      <w:r w:rsidRPr="00984382">
        <w:rPr>
          <w:rFonts w:eastAsia="仿宋_GB2312" w:cs="仿宋_GB2312" w:hint="eastAsia"/>
          <w:b w:val="0"/>
          <w:bCs w:val="0"/>
          <w:sz w:val="30"/>
          <w:szCs w:val="30"/>
        </w:rPr>
        <w:t>（八）洒水、注水、灌浆、充填、压风等管路系统图</w:t>
      </w:r>
      <w:r>
        <w:rPr>
          <w:rFonts w:eastAsia="仿宋_GB2312" w:cs="仿宋_GB2312" w:hint="eastAsia"/>
          <w:b w:val="0"/>
          <w:bCs w:val="0"/>
          <w:sz w:val="30"/>
          <w:szCs w:val="30"/>
        </w:rPr>
        <w:t>。</w:t>
      </w:r>
    </w:p>
    <w:p w:rsidR="00A617AC" w:rsidRPr="00984382" w:rsidRDefault="00A617AC" w:rsidP="008035B0">
      <w:pPr>
        <w:adjustRightInd w:val="0"/>
        <w:snapToGrid w:val="0"/>
        <w:spacing w:line="360" w:lineRule="auto"/>
        <w:ind w:firstLine="31680"/>
        <w:rPr>
          <w:rFonts w:eastAsia="仿宋_GB2312"/>
          <w:sz w:val="30"/>
          <w:szCs w:val="30"/>
        </w:rPr>
      </w:pPr>
      <w:r w:rsidRPr="00984382">
        <w:rPr>
          <w:rFonts w:eastAsia="仿宋_GB2312" w:cs="仿宋_GB2312" w:hint="eastAsia"/>
          <w:b w:val="0"/>
          <w:bCs w:val="0"/>
          <w:sz w:val="30"/>
          <w:szCs w:val="30"/>
        </w:rPr>
        <w:t>（九）安全监测监控、通信与人员位置监测、照明设施及其布置图</w:t>
      </w:r>
      <w:r>
        <w:rPr>
          <w:rFonts w:eastAsia="仿宋_GB2312" w:cs="仿宋_GB2312" w:hint="eastAsia"/>
          <w:b w:val="0"/>
          <w:bCs w:val="0"/>
          <w:sz w:val="30"/>
          <w:szCs w:val="30"/>
        </w:rPr>
        <w:t>。</w:t>
      </w:r>
    </w:p>
    <w:p w:rsidR="00A617AC" w:rsidRPr="00984382" w:rsidRDefault="00A617AC" w:rsidP="008035B0">
      <w:pPr>
        <w:adjustRightInd w:val="0"/>
        <w:snapToGrid w:val="0"/>
        <w:spacing w:line="360" w:lineRule="auto"/>
        <w:ind w:firstLine="31680"/>
        <w:rPr>
          <w:rFonts w:eastAsia="仿宋_GB2312"/>
          <w:sz w:val="30"/>
          <w:szCs w:val="30"/>
        </w:rPr>
      </w:pPr>
      <w:r w:rsidRPr="00984382">
        <w:rPr>
          <w:rFonts w:eastAsia="仿宋_GB2312" w:cs="仿宋_GB2312" w:hint="eastAsia"/>
          <w:b w:val="0"/>
          <w:bCs w:val="0"/>
          <w:sz w:val="30"/>
          <w:szCs w:val="30"/>
        </w:rPr>
        <w:t>（十）安全技术措施（包括职业病危害防治措施）等</w:t>
      </w:r>
      <w:r>
        <w:rPr>
          <w:rFonts w:eastAsia="仿宋_GB2312" w:cs="仿宋_GB2312" w:hint="eastAsia"/>
          <w:b w:val="0"/>
          <w:bCs w:val="0"/>
          <w:sz w:val="30"/>
          <w:szCs w:val="30"/>
        </w:rPr>
        <w:t>。</w:t>
      </w:r>
    </w:p>
    <w:p w:rsidR="00A617AC" w:rsidRPr="00984382" w:rsidRDefault="00A617AC" w:rsidP="008035B0">
      <w:pPr>
        <w:adjustRightInd w:val="0"/>
        <w:snapToGrid w:val="0"/>
        <w:spacing w:line="360" w:lineRule="auto"/>
        <w:ind w:firstLine="31680"/>
        <w:rPr>
          <w:rFonts w:eastAsia="仿宋_GB2312"/>
          <w:sz w:val="30"/>
          <w:szCs w:val="30"/>
        </w:rPr>
      </w:pPr>
      <w:r w:rsidRPr="00984382">
        <w:rPr>
          <w:rFonts w:eastAsia="仿宋_GB2312" w:cs="仿宋_GB2312" w:hint="eastAsia"/>
          <w:b w:val="0"/>
          <w:bCs w:val="0"/>
          <w:sz w:val="30"/>
          <w:szCs w:val="30"/>
        </w:rPr>
        <w:t>（十一）劳动组织及正规循环图表</w:t>
      </w:r>
      <w:r>
        <w:rPr>
          <w:rFonts w:eastAsia="仿宋_GB2312" w:cs="仿宋_GB2312" w:hint="eastAsia"/>
          <w:b w:val="0"/>
          <w:bCs w:val="0"/>
          <w:sz w:val="30"/>
          <w:szCs w:val="30"/>
        </w:rPr>
        <w:t>。</w:t>
      </w:r>
    </w:p>
    <w:p w:rsidR="00A617AC" w:rsidRPr="00984382" w:rsidRDefault="00A617AC" w:rsidP="008035B0">
      <w:pPr>
        <w:adjustRightInd w:val="0"/>
        <w:snapToGrid w:val="0"/>
        <w:spacing w:line="360" w:lineRule="auto"/>
        <w:ind w:firstLine="31680"/>
        <w:jc w:val="left"/>
        <w:rPr>
          <w:rFonts w:eastAsia="仿宋_GB2312"/>
          <w:sz w:val="30"/>
          <w:szCs w:val="30"/>
        </w:rPr>
      </w:pPr>
      <w:r w:rsidRPr="00984382">
        <w:rPr>
          <w:rFonts w:eastAsia="仿宋_GB2312" w:cs="仿宋_GB2312" w:hint="eastAsia"/>
          <w:b w:val="0"/>
          <w:bCs w:val="0"/>
          <w:sz w:val="30"/>
          <w:szCs w:val="30"/>
        </w:rPr>
        <w:t>（十二）采煤工作面主要技术经济指标表</w:t>
      </w:r>
      <w:r>
        <w:rPr>
          <w:rFonts w:eastAsia="仿宋_GB2312" w:cs="仿宋_GB2312" w:hint="eastAsia"/>
          <w:b w:val="0"/>
          <w:bCs w:val="0"/>
          <w:sz w:val="30"/>
          <w:szCs w:val="30"/>
        </w:rPr>
        <w:t>。</w:t>
      </w:r>
    </w:p>
    <w:p w:rsidR="00A617AC" w:rsidRPr="00984382" w:rsidRDefault="00A617AC" w:rsidP="001E0F7F">
      <w:pPr>
        <w:adjustRightInd w:val="0"/>
        <w:snapToGrid w:val="0"/>
        <w:spacing w:line="360" w:lineRule="auto"/>
        <w:ind w:firstLine="31680"/>
        <w:rPr>
          <w:rFonts w:eastAsia="仿宋_GB2312"/>
          <w:sz w:val="30"/>
          <w:szCs w:val="30"/>
        </w:rPr>
      </w:pPr>
      <w:r w:rsidRPr="00984382">
        <w:rPr>
          <w:rFonts w:eastAsia="仿宋_GB2312" w:cs="仿宋_GB2312" w:hint="eastAsia"/>
          <w:b w:val="0"/>
          <w:bCs w:val="0"/>
          <w:sz w:val="30"/>
          <w:szCs w:val="30"/>
        </w:rPr>
        <w:t>（十三）避灾路线。</w:t>
      </w:r>
      <w:bookmarkStart w:id="64" w:name="_Toc14259"/>
      <w:bookmarkStart w:id="65" w:name="_Toc439669000"/>
      <w:bookmarkStart w:id="66" w:name="_Toc439316049"/>
      <w:bookmarkStart w:id="67" w:name="_Toc438408618"/>
    </w:p>
    <w:p w:rsidR="00A617AC" w:rsidRPr="00984382" w:rsidRDefault="00A617AC" w:rsidP="00984382">
      <w:pPr>
        <w:pStyle w:val="Heading3"/>
        <w:spacing w:line="360" w:lineRule="auto"/>
        <w:jc w:val="left"/>
        <w:rPr>
          <w:rFonts w:ascii="黑体" w:eastAsia="黑体"/>
          <w:b w:val="0"/>
          <w:bCs w:val="0"/>
          <w:sz w:val="30"/>
          <w:szCs w:val="30"/>
        </w:rPr>
      </w:pPr>
      <w:bookmarkStart w:id="68" w:name="_Toc461526355"/>
      <w:r w:rsidRPr="00984382">
        <w:rPr>
          <w:rFonts w:ascii="黑体" w:eastAsia="黑体" w:hAnsi="黑体" w:cs="黑体"/>
          <w:b w:val="0"/>
          <w:bCs w:val="0"/>
          <w:sz w:val="30"/>
          <w:szCs w:val="30"/>
        </w:rPr>
        <w:t xml:space="preserve">12. </w:t>
      </w:r>
      <w:r w:rsidRPr="00984382">
        <w:rPr>
          <w:rFonts w:ascii="黑体" w:eastAsia="黑体" w:hAnsi="黑体" w:cs="黑体" w:hint="eastAsia"/>
          <w:b w:val="0"/>
          <w:bCs w:val="0"/>
          <w:sz w:val="30"/>
          <w:szCs w:val="30"/>
        </w:rPr>
        <w:t>第一百零八条</w:t>
      </w:r>
      <w:r>
        <w:rPr>
          <w:rFonts w:ascii="黑体" w:eastAsia="黑体" w:hAnsi="黑体" w:cs="黑体"/>
          <w:b w:val="0"/>
          <w:bCs w:val="0"/>
          <w:sz w:val="30"/>
          <w:szCs w:val="30"/>
        </w:rPr>
        <w:t xml:space="preserve"> </w:t>
      </w:r>
      <w:r w:rsidRPr="00984382">
        <w:rPr>
          <w:rFonts w:ascii="黑体" w:eastAsia="黑体" w:hAnsi="黑体" w:cs="黑体"/>
          <w:b w:val="0"/>
          <w:bCs w:val="0"/>
          <w:sz w:val="30"/>
          <w:szCs w:val="30"/>
        </w:rPr>
        <w:t xml:space="preserve"> </w:t>
      </w:r>
      <w:r w:rsidRPr="00984382">
        <w:rPr>
          <w:rFonts w:ascii="黑体" w:eastAsia="黑体" w:hAnsi="黑体" w:cs="黑体" w:hint="eastAsia"/>
          <w:b w:val="0"/>
          <w:bCs w:val="0"/>
          <w:sz w:val="30"/>
          <w:szCs w:val="30"/>
        </w:rPr>
        <w:t>充填开采</w:t>
      </w:r>
      <w:bookmarkEnd w:id="64"/>
      <w:bookmarkEnd w:id="68"/>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【规程条文】第一百零八条</w:t>
      </w:r>
      <w:r w:rsidRPr="00984382">
        <w:rPr>
          <w:rFonts w:eastAsia="仿宋_GB2312"/>
          <w:b w:val="0"/>
          <w:bCs w:val="0"/>
          <w:sz w:val="30"/>
          <w:szCs w:val="30"/>
        </w:rPr>
        <w:t xml:space="preserve">  </w:t>
      </w:r>
      <w:r w:rsidRPr="00984382">
        <w:rPr>
          <w:rFonts w:eastAsia="仿宋_GB2312" w:cs="仿宋_GB2312" w:hint="eastAsia"/>
          <w:b w:val="0"/>
          <w:bCs w:val="0"/>
          <w:sz w:val="30"/>
          <w:szCs w:val="30"/>
        </w:rPr>
        <w:t>采煤工作面用充填法控制顶板时，必须及时充填，控顶距离超过作业规程规定时禁止采煤；严禁人员在充填区空顶作业；且应当根据地表保护级别，编制专项设计并制定安全技术措施。</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采用综合机械化充填采煤时，待充填区域风速应当满足工作面最低风速要求；有人进行充填作业时，严禁操作作业区域的液压支架。</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执行说明】（一）充填采煤设计要求。充填法采煤要依据建（构）筑物、铁路、水体等保护对象和保护级别，进行开采沉降变形预计，分析可能产生的破坏，编制充填采煤方案，确定充填工作面充填材料类型、充满率以及充填体沉缩率等技术指标，设计合理充填步距。</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（二）安全技术措施。</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b w:val="0"/>
          <w:bCs w:val="0"/>
          <w:sz w:val="30"/>
          <w:szCs w:val="30"/>
        </w:rPr>
        <w:t>1.</w:t>
      </w:r>
      <w:r w:rsidRPr="00984382">
        <w:rPr>
          <w:rFonts w:eastAsia="仿宋_GB2312" w:cs="仿宋_GB2312" w:hint="eastAsia"/>
          <w:b w:val="0"/>
          <w:bCs w:val="0"/>
          <w:sz w:val="30"/>
          <w:szCs w:val="30"/>
        </w:rPr>
        <w:t>减少顶板下沉措施。要严格按照充填采煤方案，实现较高充满率，控制较小充填体沉缩率。在采煤工作面推进到设计充填步距后及时充填。当充填速度小于采煤推进速度时，应当以充定采，以减少顶板下沉，控制地表移动和变形。</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b w:val="0"/>
          <w:bCs w:val="0"/>
          <w:sz w:val="30"/>
          <w:szCs w:val="30"/>
        </w:rPr>
        <w:t>2.</w:t>
      </w:r>
      <w:r w:rsidRPr="00984382">
        <w:rPr>
          <w:rFonts w:eastAsia="仿宋_GB2312" w:cs="仿宋_GB2312" w:hint="eastAsia"/>
          <w:b w:val="0"/>
          <w:bCs w:val="0"/>
          <w:sz w:val="30"/>
          <w:szCs w:val="30"/>
        </w:rPr>
        <w:t>保证通风安全措施。综合机械化充填是指在采煤工作面推进若干采煤循环后，按照正规循环进行充填。采煤工作面推进到不同阶段，其横断面也在变化，加上充填体支撑作业，顶板一般不会垮落，在刚达到充填步距而即将开始充填时的横断面空间最大，风速最小，此时，需要满足最低风速要求。</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（三）充填作业要求。</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b w:val="0"/>
          <w:bCs w:val="0"/>
          <w:sz w:val="30"/>
          <w:szCs w:val="30"/>
        </w:rPr>
        <w:t>1.</w:t>
      </w:r>
      <w:r w:rsidRPr="00984382">
        <w:rPr>
          <w:rFonts w:eastAsia="仿宋_GB2312" w:cs="仿宋_GB2312" w:hint="eastAsia"/>
          <w:b w:val="0"/>
          <w:bCs w:val="0"/>
          <w:sz w:val="30"/>
          <w:szCs w:val="30"/>
        </w:rPr>
        <w:t>必须根据充填开采工艺，编制充填作业规程，细化安全技术措施。</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b w:val="0"/>
          <w:bCs w:val="0"/>
          <w:sz w:val="30"/>
          <w:szCs w:val="30"/>
        </w:rPr>
        <w:t>2.</w:t>
      </w:r>
      <w:r w:rsidRPr="00984382">
        <w:rPr>
          <w:rFonts w:eastAsia="仿宋_GB2312" w:cs="仿宋_GB2312" w:hint="eastAsia"/>
          <w:b w:val="0"/>
          <w:bCs w:val="0"/>
          <w:sz w:val="30"/>
          <w:szCs w:val="30"/>
        </w:rPr>
        <w:t>在综采工作面推进达到充填步距时，在充填作业前，应检查工作面液压支架完好情况、充填系统完好情况。</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b w:val="0"/>
          <w:bCs w:val="0"/>
          <w:sz w:val="30"/>
          <w:szCs w:val="30"/>
        </w:rPr>
        <w:t>3.</w:t>
      </w:r>
      <w:r w:rsidRPr="00984382">
        <w:rPr>
          <w:rFonts w:eastAsia="仿宋_GB2312" w:cs="仿宋_GB2312" w:hint="eastAsia"/>
          <w:b w:val="0"/>
          <w:bCs w:val="0"/>
          <w:sz w:val="30"/>
          <w:szCs w:val="30"/>
        </w:rPr>
        <w:t>综合机械化刮板输送机固体充填，后输送机开机前，机头正前方、里侧严禁有人；操作捣实装置时，本支架正前方及两侧严禁站人；人员到架后检修后输送机时，必须有专人进行观察，同时将后输送机开关停电闭锁，任何人不得操作本架及上下</w:t>
      </w:r>
      <w:r w:rsidRPr="00984382">
        <w:rPr>
          <w:rFonts w:eastAsia="仿宋_GB2312"/>
          <w:b w:val="0"/>
          <w:bCs w:val="0"/>
          <w:sz w:val="30"/>
          <w:szCs w:val="30"/>
        </w:rPr>
        <w:t>5</w:t>
      </w:r>
      <w:r w:rsidRPr="00984382">
        <w:rPr>
          <w:rFonts w:eastAsia="仿宋_GB2312" w:cs="仿宋_GB2312" w:hint="eastAsia"/>
          <w:b w:val="0"/>
          <w:bCs w:val="0"/>
          <w:sz w:val="30"/>
          <w:szCs w:val="30"/>
        </w:rPr>
        <w:t>架支架；需操作液压系统调节后输送机作业时，人员必须躲到支架前、后柱之间进行，避开设备正下方及摆动方向。</w:t>
      </w:r>
    </w:p>
    <w:p w:rsidR="00A617AC" w:rsidRPr="00984382" w:rsidRDefault="00A617AC" w:rsidP="001E0F7F">
      <w:pPr>
        <w:adjustRightInd w:val="0"/>
        <w:snapToGrid w:val="0"/>
        <w:spacing w:line="360" w:lineRule="auto"/>
        <w:ind w:firstLine="31680"/>
        <w:jc w:val="left"/>
        <w:rPr>
          <w:rFonts w:eastAsia="仿宋_GB2312"/>
          <w:b w:val="0"/>
          <w:bCs w:val="0"/>
          <w:sz w:val="30"/>
          <w:szCs w:val="30"/>
        </w:rPr>
      </w:pPr>
      <w:r w:rsidRPr="00984382">
        <w:rPr>
          <w:rFonts w:eastAsia="仿宋_GB2312"/>
          <w:b w:val="0"/>
          <w:bCs w:val="0"/>
          <w:sz w:val="30"/>
          <w:szCs w:val="30"/>
        </w:rPr>
        <w:t>4.</w:t>
      </w:r>
      <w:r w:rsidRPr="00984382">
        <w:rPr>
          <w:rFonts w:eastAsia="仿宋_GB2312" w:cs="仿宋_GB2312" w:hint="eastAsia"/>
          <w:b w:val="0"/>
          <w:bCs w:val="0"/>
          <w:sz w:val="30"/>
          <w:szCs w:val="30"/>
        </w:rPr>
        <w:t>充填过程中必须设专人观察充填情况，发现异常，应当立即向当班班长、跟班区长汇报并进行处理。在整个充填过程中，对可能进入充填范围内的所有通道上设岗，严禁无关人员进入。</w:t>
      </w:r>
    </w:p>
    <w:p w:rsidR="00A617AC" w:rsidRPr="00984382" w:rsidRDefault="00A617AC" w:rsidP="00984382">
      <w:pPr>
        <w:pStyle w:val="Heading3"/>
        <w:spacing w:line="360" w:lineRule="auto"/>
        <w:jc w:val="left"/>
        <w:rPr>
          <w:rFonts w:ascii="黑体" w:eastAsia="黑体"/>
          <w:b w:val="0"/>
          <w:bCs w:val="0"/>
          <w:sz w:val="30"/>
          <w:szCs w:val="30"/>
        </w:rPr>
      </w:pPr>
      <w:bookmarkStart w:id="69" w:name="_Toc439669001"/>
      <w:bookmarkStart w:id="70" w:name="_Toc3847"/>
      <w:bookmarkStart w:id="71" w:name="_Toc439316052"/>
      <w:bookmarkStart w:id="72" w:name="_Toc438408621"/>
      <w:bookmarkStart w:id="73" w:name="_Toc461526356"/>
      <w:bookmarkEnd w:id="65"/>
      <w:bookmarkEnd w:id="66"/>
      <w:bookmarkEnd w:id="67"/>
      <w:r w:rsidRPr="00984382">
        <w:rPr>
          <w:rFonts w:ascii="黑体" w:eastAsia="黑体" w:hAnsi="黑体" w:cs="黑体"/>
          <w:b w:val="0"/>
          <w:bCs w:val="0"/>
          <w:sz w:val="30"/>
          <w:szCs w:val="30"/>
        </w:rPr>
        <w:t xml:space="preserve">13. </w:t>
      </w:r>
      <w:r w:rsidRPr="00984382">
        <w:rPr>
          <w:rFonts w:ascii="黑体" w:eastAsia="黑体" w:hAnsi="黑体" w:cs="黑体" w:hint="eastAsia"/>
          <w:b w:val="0"/>
          <w:bCs w:val="0"/>
          <w:sz w:val="30"/>
          <w:szCs w:val="30"/>
        </w:rPr>
        <w:t>第一百一十五条</w:t>
      </w:r>
      <w:r w:rsidRPr="00984382">
        <w:rPr>
          <w:rFonts w:ascii="黑体" w:eastAsia="黑体" w:hAnsi="黑体" w:cs="黑体"/>
          <w:b w:val="0"/>
          <w:bCs w:val="0"/>
          <w:sz w:val="30"/>
          <w:szCs w:val="30"/>
        </w:rPr>
        <w:t xml:space="preserve"> </w:t>
      </w:r>
      <w:r>
        <w:rPr>
          <w:rFonts w:ascii="黑体" w:eastAsia="黑体" w:hAnsi="黑体" w:cs="黑体"/>
          <w:b w:val="0"/>
          <w:bCs w:val="0"/>
          <w:sz w:val="30"/>
          <w:szCs w:val="30"/>
        </w:rPr>
        <w:t xml:space="preserve"> </w:t>
      </w:r>
      <w:r w:rsidRPr="00984382">
        <w:rPr>
          <w:rFonts w:ascii="黑体" w:eastAsia="黑体" w:hAnsi="黑体" w:cs="黑体" w:hint="eastAsia"/>
          <w:b w:val="0"/>
          <w:bCs w:val="0"/>
          <w:sz w:val="30"/>
          <w:szCs w:val="30"/>
        </w:rPr>
        <w:t>放顶煤开采</w:t>
      </w:r>
      <w:bookmarkEnd w:id="69"/>
      <w:bookmarkEnd w:id="70"/>
      <w:bookmarkEnd w:id="71"/>
      <w:bookmarkEnd w:id="72"/>
      <w:bookmarkEnd w:id="73"/>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【规程条文】第一百一十五条第一款第一项至第四项</w:t>
      </w:r>
      <w:r w:rsidRPr="00984382">
        <w:rPr>
          <w:rFonts w:eastAsia="仿宋_GB2312"/>
          <w:b w:val="0"/>
          <w:bCs w:val="0"/>
          <w:sz w:val="30"/>
          <w:szCs w:val="30"/>
        </w:rPr>
        <w:t xml:space="preserve">  </w:t>
      </w:r>
      <w:r w:rsidRPr="00984382">
        <w:rPr>
          <w:rFonts w:eastAsia="仿宋_GB2312" w:cs="仿宋_GB2312" w:hint="eastAsia"/>
          <w:b w:val="0"/>
          <w:bCs w:val="0"/>
          <w:sz w:val="30"/>
          <w:szCs w:val="30"/>
        </w:rPr>
        <w:t>采用放顶煤开采时，必须遵守下列规定：</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一）矿井第一次采用放顶煤开采，或者在煤层（瓦斯）赋存条件变化较大的区域采用放顶煤开采时，必须根据顶板、煤层、瓦斯、自然发火、水文地质、煤尘爆炸性、冲击地压等地质特征和灾害危险性进行可行性论证和设计，并由煤矿企业组织行业专家论证。</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（二）针对煤层开采技术条件和放顶煤开采工艺特点，必须制定防瓦斯、防火、防尘、防水、采放煤工艺、顶板支护、初采和工作面收尾等安全技术措施。</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（三）放顶煤工作面初采期间应当根据需要采取强制放顶措施，使顶煤和直接顶充分垮落。</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（四）采用预裂爆破处理坚硬顶板或者坚硬顶煤时，应当在工作面未采动区进行，并制定专门的安全技术措施。严禁在工作面内采用炸药爆破方法处理未冒落顶煤、顶板及大块煤</w:t>
      </w:r>
      <w:r>
        <w:rPr>
          <w:rFonts w:eastAsia="仿宋_GB2312" w:cs="仿宋_GB2312" w:hint="eastAsia"/>
          <w:b w:val="0"/>
          <w:bCs w:val="0"/>
          <w:sz w:val="30"/>
          <w:szCs w:val="30"/>
        </w:rPr>
        <w:t>（</w:t>
      </w:r>
      <w:r w:rsidRPr="00984382">
        <w:rPr>
          <w:rFonts w:eastAsia="仿宋_GB2312" w:cs="仿宋_GB2312" w:hint="eastAsia"/>
          <w:b w:val="0"/>
          <w:bCs w:val="0"/>
          <w:sz w:val="30"/>
          <w:szCs w:val="30"/>
        </w:rPr>
        <w:t>矸</w:t>
      </w:r>
      <w:r>
        <w:rPr>
          <w:rFonts w:eastAsia="仿宋_GB2312" w:cs="仿宋_GB2312" w:hint="eastAsia"/>
          <w:b w:val="0"/>
          <w:bCs w:val="0"/>
          <w:sz w:val="30"/>
          <w:szCs w:val="30"/>
        </w:rPr>
        <w:t>）</w:t>
      </w:r>
      <w:r w:rsidRPr="00984382">
        <w:rPr>
          <w:rFonts w:eastAsia="仿宋_GB2312" w:cs="仿宋_GB2312" w:hint="eastAsia"/>
          <w:b w:val="0"/>
          <w:bCs w:val="0"/>
          <w:sz w:val="30"/>
          <w:szCs w:val="30"/>
        </w:rPr>
        <w:t>。</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执行说明】放顶煤开采可行性论证主要包括顶煤的冒放性、放顶煤工艺、设备选型配套、安全保障（水、火、瓦斯、煤尘、顶板、冲击地压等的防治）等方面内容，论证由煤矿企业组织行业专家进行。当缓倾斜、倾斜厚煤层放顶煤工作面采放比大于</w:t>
      </w:r>
      <w:r w:rsidRPr="00984382">
        <w:rPr>
          <w:rFonts w:eastAsia="仿宋_GB2312"/>
          <w:b w:val="0"/>
          <w:bCs w:val="0"/>
          <w:sz w:val="30"/>
          <w:szCs w:val="30"/>
        </w:rPr>
        <w:t>1</w:t>
      </w:r>
      <w:r w:rsidRPr="00984382">
        <w:rPr>
          <w:rFonts w:eastAsia="仿宋_GB2312" w:cs="仿宋_GB2312" w:hint="eastAsia"/>
          <w:b w:val="0"/>
          <w:bCs w:val="0"/>
          <w:sz w:val="30"/>
          <w:szCs w:val="30"/>
        </w:rPr>
        <w:t>：</w:t>
      </w:r>
      <w:r w:rsidRPr="00984382">
        <w:rPr>
          <w:rFonts w:eastAsia="仿宋_GB2312"/>
          <w:b w:val="0"/>
          <w:bCs w:val="0"/>
          <w:sz w:val="30"/>
          <w:szCs w:val="30"/>
        </w:rPr>
        <w:t>3</w:t>
      </w:r>
      <w:r w:rsidRPr="00984382">
        <w:rPr>
          <w:rFonts w:eastAsia="仿宋_GB2312" w:cs="仿宋_GB2312" w:hint="eastAsia"/>
          <w:b w:val="0"/>
          <w:bCs w:val="0"/>
          <w:sz w:val="30"/>
          <w:szCs w:val="30"/>
        </w:rPr>
        <w:t>时，必须进一步论证工作面采放高度对采空区瓦斯积聚、上覆水体导通及沟通火区的可能性，放顶煤支架支护强度，顶煤回收率，工作面推进度以及采空区防火等方面的影响，在确保安全开采的条件下方可加大采放比。</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根据矿井初次放顶煤开采论证或放顶煤开采实践，初采期间顶煤冒落困难（顶煤初次垮落步距大于</w:t>
      </w:r>
      <w:r w:rsidRPr="00984382">
        <w:rPr>
          <w:rFonts w:eastAsia="仿宋_GB2312"/>
          <w:b w:val="0"/>
          <w:bCs w:val="0"/>
          <w:sz w:val="30"/>
          <w:szCs w:val="30"/>
        </w:rPr>
        <w:t>10m</w:t>
      </w:r>
      <w:r w:rsidRPr="00984382">
        <w:rPr>
          <w:rFonts w:eastAsia="仿宋_GB2312" w:cs="仿宋_GB2312" w:hint="eastAsia"/>
          <w:b w:val="0"/>
          <w:bCs w:val="0"/>
          <w:sz w:val="30"/>
          <w:szCs w:val="30"/>
        </w:rPr>
        <w:t>）时，应当在切眼位置预先采取爆破、水力压裂或其他方法强制弱化顶煤、顶板。</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预裂爆破处理坚硬顶板或顶煤是指在放顶煤工作面煤壁前方未受采动影响区进行的顶煤、顶板弱化爆破作业，在工作面超前支承压力影响区范围之外进行。</w:t>
      </w:r>
    </w:p>
    <w:p w:rsidR="00A617AC" w:rsidRPr="00984382" w:rsidRDefault="00A617AC" w:rsidP="00984382">
      <w:pPr>
        <w:pStyle w:val="Heading3"/>
        <w:spacing w:line="360" w:lineRule="auto"/>
        <w:jc w:val="left"/>
        <w:rPr>
          <w:rFonts w:ascii="黑体" w:eastAsia="黑体"/>
          <w:b w:val="0"/>
          <w:bCs w:val="0"/>
          <w:sz w:val="30"/>
          <w:szCs w:val="30"/>
        </w:rPr>
      </w:pPr>
      <w:bookmarkStart w:id="74" w:name="_Toc461526357"/>
      <w:r w:rsidRPr="00984382">
        <w:rPr>
          <w:rFonts w:ascii="黑体" w:eastAsia="黑体" w:hAnsi="黑体" w:cs="黑体"/>
          <w:b w:val="0"/>
          <w:bCs w:val="0"/>
          <w:sz w:val="30"/>
          <w:szCs w:val="30"/>
        </w:rPr>
        <w:t xml:space="preserve">14. </w:t>
      </w:r>
      <w:r w:rsidRPr="00984382">
        <w:rPr>
          <w:rFonts w:ascii="黑体" w:eastAsia="黑体" w:hAnsi="黑体" w:cs="黑体" w:hint="eastAsia"/>
          <w:b w:val="0"/>
          <w:bCs w:val="0"/>
          <w:sz w:val="30"/>
          <w:szCs w:val="30"/>
        </w:rPr>
        <w:t>第一百二十三条</w:t>
      </w:r>
      <w:r>
        <w:rPr>
          <w:rFonts w:ascii="黑体" w:eastAsia="黑体" w:hAnsi="黑体" w:cs="黑体"/>
          <w:b w:val="0"/>
          <w:bCs w:val="0"/>
          <w:sz w:val="30"/>
          <w:szCs w:val="30"/>
        </w:rPr>
        <w:t xml:space="preserve">  </w:t>
      </w:r>
      <w:r w:rsidRPr="00984382">
        <w:rPr>
          <w:rFonts w:ascii="黑体" w:eastAsia="黑体" w:hAnsi="黑体" w:cs="黑体" w:hint="eastAsia"/>
          <w:b w:val="0"/>
          <w:bCs w:val="0"/>
          <w:sz w:val="30"/>
          <w:szCs w:val="30"/>
        </w:rPr>
        <w:t>“三下”试采条件</w:t>
      </w:r>
      <w:bookmarkEnd w:id="74"/>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【规程条文】第一百二十三条</w:t>
      </w:r>
      <w:r w:rsidRPr="00984382">
        <w:rPr>
          <w:rFonts w:eastAsia="仿宋_GB2312"/>
          <w:b w:val="0"/>
          <w:bCs w:val="0"/>
          <w:sz w:val="30"/>
          <w:szCs w:val="30"/>
        </w:rPr>
        <w:t xml:space="preserve">  </w:t>
      </w:r>
      <w:r w:rsidRPr="00984382">
        <w:rPr>
          <w:rFonts w:eastAsia="仿宋_GB2312" w:cs="仿宋_GB2312" w:hint="eastAsia"/>
          <w:b w:val="0"/>
          <w:bCs w:val="0"/>
          <w:sz w:val="30"/>
          <w:szCs w:val="30"/>
        </w:rPr>
        <w:t>建（构）筑物下、水体下、铁路下，以及主要井巷煤柱开采，必须经过试采。试采前，必须按其重要程度以及可能受到的影响，采取相应技术措施并编制开采设计。</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【执行说明】（一）建筑物下压煤试采条件。符合下列条件之一者，建筑物下压煤允许进行试采：</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b w:val="0"/>
          <w:bCs w:val="0"/>
          <w:sz w:val="30"/>
          <w:szCs w:val="30"/>
        </w:rPr>
        <w:t>1.</w:t>
      </w:r>
      <w:r w:rsidRPr="00984382">
        <w:rPr>
          <w:rFonts w:eastAsia="仿宋_GB2312" w:cs="仿宋_GB2312" w:hint="eastAsia"/>
          <w:b w:val="0"/>
          <w:bCs w:val="0"/>
          <w:sz w:val="30"/>
          <w:szCs w:val="30"/>
        </w:rPr>
        <w:t>预计地表变形值虽然超过建筑物允许地表变形值，但在技术上可行、经济上合理的条件下，经过对建筑物采取加固保护措施或者有效的开采措施后，能满足安全使用要求。</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b w:val="0"/>
          <w:bCs w:val="0"/>
          <w:sz w:val="30"/>
          <w:szCs w:val="30"/>
        </w:rPr>
        <w:t>2.</w:t>
      </w:r>
      <w:r w:rsidRPr="00984382">
        <w:rPr>
          <w:rFonts w:eastAsia="仿宋_GB2312" w:cs="仿宋_GB2312" w:hint="eastAsia"/>
          <w:b w:val="0"/>
          <w:bCs w:val="0"/>
          <w:sz w:val="30"/>
          <w:szCs w:val="30"/>
        </w:rPr>
        <w:t>预计的地表变形值虽然超过允许地表变形值，但国内外已有类似的建筑物和地质、开采技术条件下的成功开采经验。</w:t>
      </w:r>
    </w:p>
    <w:p w:rsidR="00A617AC" w:rsidRPr="00984382" w:rsidRDefault="00A617AC" w:rsidP="008035B0">
      <w:pPr>
        <w:adjustRightInd w:val="0"/>
        <w:snapToGrid w:val="0"/>
        <w:spacing w:line="360" w:lineRule="auto"/>
        <w:ind w:firstLine="31680"/>
        <w:jc w:val="left"/>
        <w:rPr>
          <w:rFonts w:eastAsia="仿宋_GB2312"/>
          <w:sz w:val="30"/>
          <w:szCs w:val="30"/>
        </w:rPr>
      </w:pPr>
      <w:r w:rsidRPr="00984382">
        <w:rPr>
          <w:rFonts w:eastAsia="仿宋_GB2312"/>
          <w:b w:val="0"/>
          <w:bCs w:val="0"/>
          <w:sz w:val="30"/>
          <w:szCs w:val="30"/>
        </w:rPr>
        <w:t>3.</w:t>
      </w:r>
      <w:r w:rsidRPr="00984382">
        <w:rPr>
          <w:rFonts w:eastAsia="仿宋_GB2312" w:cs="仿宋_GB2312" w:hint="eastAsia"/>
          <w:b w:val="0"/>
          <w:bCs w:val="0"/>
          <w:sz w:val="30"/>
          <w:szCs w:val="30"/>
        </w:rPr>
        <w:t>开采的技术难度虽然较大，但试验研究成功后对于煤矿企业或者当地的工农业生产建设有较大的现实意义和指导意义。</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（二）构筑物下压煤试采条件。构筑物下压煤符合与建筑物下压煤开采的相应要求时，允许进行试采，同时还需要满足以下特别条件。</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b w:val="0"/>
          <w:bCs w:val="0"/>
          <w:sz w:val="30"/>
          <w:szCs w:val="30"/>
        </w:rPr>
        <w:t>1.</w:t>
      </w:r>
      <w:r w:rsidRPr="00984382">
        <w:rPr>
          <w:rFonts w:eastAsia="仿宋_GB2312" w:cs="仿宋_GB2312" w:hint="eastAsia"/>
          <w:b w:val="0"/>
          <w:bCs w:val="0"/>
          <w:sz w:val="30"/>
          <w:szCs w:val="30"/>
        </w:rPr>
        <w:t>高速公路下试采，还应当满足下列条件：</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w:t>
      </w:r>
      <w:r w:rsidRPr="00984382">
        <w:rPr>
          <w:rFonts w:eastAsia="仿宋_GB2312"/>
          <w:b w:val="0"/>
          <w:bCs w:val="0"/>
          <w:sz w:val="30"/>
          <w:szCs w:val="30"/>
        </w:rPr>
        <w:t>1</w:t>
      </w:r>
      <w:r w:rsidRPr="00984382">
        <w:rPr>
          <w:rFonts w:eastAsia="仿宋_GB2312" w:cs="仿宋_GB2312" w:hint="eastAsia"/>
          <w:b w:val="0"/>
          <w:bCs w:val="0"/>
          <w:sz w:val="30"/>
          <w:szCs w:val="30"/>
        </w:rPr>
        <w:t>）路面采后不积水，不形成非连续变形，预计地表变形值符合《公路工程技术标准》有关规定</w:t>
      </w:r>
      <w:r>
        <w:rPr>
          <w:rFonts w:eastAsia="仿宋_GB2312" w:cs="仿宋_GB2312" w:hint="eastAsia"/>
          <w:b w:val="0"/>
          <w:bCs w:val="0"/>
          <w:sz w:val="30"/>
          <w:szCs w:val="30"/>
        </w:rPr>
        <w:t>。</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w:t>
      </w:r>
      <w:r w:rsidRPr="00984382">
        <w:rPr>
          <w:rFonts w:eastAsia="仿宋_GB2312"/>
          <w:b w:val="0"/>
          <w:bCs w:val="0"/>
          <w:sz w:val="30"/>
          <w:szCs w:val="30"/>
        </w:rPr>
        <w:t>2</w:t>
      </w:r>
      <w:r w:rsidRPr="00984382">
        <w:rPr>
          <w:rFonts w:eastAsia="仿宋_GB2312" w:cs="仿宋_GB2312" w:hint="eastAsia"/>
          <w:b w:val="0"/>
          <w:bCs w:val="0"/>
          <w:sz w:val="30"/>
          <w:szCs w:val="30"/>
        </w:rPr>
        <w:t>）高速公路隧道、桥梁与涵洞的预计地表变形值小于允许变形值；或者预计的地表变形值大于允许变形值，但经过维修加固能够实现高速公路安全使用要求。</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b w:val="0"/>
          <w:bCs w:val="0"/>
          <w:sz w:val="30"/>
          <w:szCs w:val="30"/>
        </w:rPr>
        <w:t>2.</w:t>
      </w:r>
      <w:r w:rsidRPr="00984382">
        <w:rPr>
          <w:rFonts w:eastAsia="仿宋_GB2312" w:cs="仿宋_GB2312" w:hint="eastAsia"/>
          <w:b w:val="0"/>
          <w:bCs w:val="0"/>
          <w:sz w:val="30"/>
          <w:szCs w:val="30"/>
        </w:rPr>
        <w:t>高压输电线路下试采，还应当满足下列条件：</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w:t>
      </w:r>
      <w:r w:rsidRPr="00984382">
        <w:rPr>
          <w:rFonts w:eastAsia="仿宋_GB2312"/>
          <w:b w:val="0"/>
          <w:bCs w:val="0"/>
          <w:sz w:val="30"/>
          <w:szCs w:val="30"/>
        </w:rPr>
        <w:t>1</w:t>
      </w:r>
      <w:r w:rsidRPr="00984382">
        <w:rPr>
          <w:rFonts w:eastAsia="仿宋_GB2312" w:cs="仿宋_GB2312" w:hint="eastAsia"/>
          <w:b w:val="0"/>
          <w:bCs w:val="0"/>
          <w:sz w:val="30"/>
          <w:szCs w:val="30"/>
        </w:rPr>
        <w:t>）塔基不出现非连续移动变形</w:t>
      </w:r>
      <w:r>
        <w:rPr>
          <w:rFonts w:eastAsia="仿宋_GB2312" w:cs="仿宋_GB2312" w:hint="eastAsia"/>
          <w:b w:val="0"/>
          <w:bCs w:val="0"/>
          <w:sz w:val="30"/>
          <w:szCs w:val="30"/>
        </w:rPr>
        <w:t>。</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w:t>
      </w:r>
      <w:r w:rsidRPr="00984382">
        <w:rPr>
          <w:rFonts w:eastAsia="仿宋_GB2312"/>
          <w:b w:val="0"/>
          <w:bCs w:val="0"/>
          <w:sz w:val="30"/>
          <w:szCs w:val="30"/>
        </w:rPr>
        <w:t>2</w:t>
      </w:r>
      <w:r w:rsidRPr="00984382">
        <w:rPr>
          <w:rFonts w:eastAsia="仿宋_GB2312" w:cs="仿宋_GB2312" w:hint="eastAsia"/>
          <w:b w:val="0"/>
          <w:bCs w:val="0"/>
          <w:sz w:val="30"/>
          <w:szCs w:val="30"/>
        </w:rPr>
        <w:t>）高压输电线的采后弧垂高度、张力、对地距离达到高压线运行安全要求的，或者采取措施能够实现安全使用要求的</w:t>
      </w:r>
      <w:r>
        <w:rPr>
          <w:rFonts w:eastAsia="仿宋_GB2312" w:cs="仿宋_GB2312" w:hint="eastAsia"/>
          <w:b w:val="0"/>
          <w:bCs w:val="0"/>
          <w:sz w:val="30"/>
          <w:szCs w:val="30"/>
        </w:rPr>
        <w:t>。</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w:t>
      </w:r>
      <w:r w:rsidRPr="00984382">
        <w:rPr>
          <w:rFonts w:eastAsia="仿宋_GB2312"/>
          <w:b w:val="0"/>
          <w:bCs w:val="0"/>
          <w:sz w:val="30"/>
          <w:szCs w:val="30"/>
        </w:rPr>
        <w:t>3</w:t>
      </w:r>
      <w:r w:rsidRPr="00984382">
        <w:rPr>
          <w:rFonts w:eastAsia="仿宋_GB2312" w:cs="仿宋_GB2312" w:hint="eastAsia"/>
          <w:b w:val="0"/>
          <w:bCs w:val="0"/>
          <w:sz w:val="30"/>
          <w:szCs w:val="30"/>
        </w:rPr>
        <w:t>）塔基、杆塔的预计地表变形值小于允许变形值，或者预计的地表变形值大于允许变形值，但经过维修加固能够实现安全使用要求的。</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b w:val="0"/>
          <w:bCs w:val="0"/>
          <w:sz w:val="30"/>
          <w:szCs w:val="30"/>
        </w:rPr>
        <w:t>3.</w:t>
      </w:r>
      <w:r w:rsidRPr="00984382">
        <w:rPr>
          <w:rFonts w:eastAsia="仿宋_GB2312" w:cs="仿宋_GB2312" w:hint="eastAsia"/>
          <w:b w:val="0"/>
          <w:bCs w:val="0"/>
          <w:sz w:val="30"/>
          <w:szCs w:val="30"/>
        </w:rPr>
        <w:t>水工构筑物下试采，还应当满足下列条件：</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w:t>
      </w:r>
      <w:r w:rsidRPr="00984382">
        <w:rPr>
          <w:rFonts w:eastAsia="仿宋_GB2312"/>
          <w:b w:val="0"/>
          <w:bCs w:val="0"/>
          <w:sz w:val="30"/>
          <w:szCs w:val="30"/>
        </w:rPr>
        <w:t>1</w:t>
      </w:r>
      <w:r w:rsidRPr="00984382">
        <w:rPr>
          <w:rFonts w:eastAsia="仿宋_GB2312" w:cs="仿宋_GB2312" w:hint="eastAsia"/>
          <w:b w:val="0"/>
          <w:bCs w:val="0"/>
          <w:sz w:val="30"/>
          <w:szCs w:val="30"/>
        </w:rPr>
        <w:t>）水工构筑物满足防洪工程安全的有关规定和要求</w:t>
      </w:r>
      <w:r>
        <w:rPr>
          <w:rFonts w:eastAsia="仿宋_GB2312" w:cs="仿宋_GB2312" w:hint="eastAsia"/>
          <w:b w:val="0"/>
          <w:bCs w:val="0"/>
          <w:sz w:val="30"/>
          <w:szCs w:val="30"/>
        </w:rPr>
        <w:t>。</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w:t>
      </w:r>
      <w:r w:rsidRPr="00984382">
        <w:rPr>
          <w:rFonts w:eastAsia="仿宋_GB2312"/>
          <w:b w:val="0"/>
          <w:bCs w:val="0"/>
          <w:sz w:val="30"/>
          <w:szCs w:val="30"/>
        </w:rPr>
        <w:t>2</w:t>
      </w:r>
      <w:r w:rsidRPr="00984382">
        <w:rPr>
          <w:rFonts w:eastAsia="仿宋_GB2312" w:cs="仿宋_GB2312" w:hint="eastAsia"/>
          <w:b w:val="0"/>
          <w:bCs w:val="0"/>
          <w:sz w:val="30"/>
          <w:szCs w:val="30"/>
        </w:rPr>
        <w:t>）水工构筑物的预计地表变形值小于允许变形值，或者预计的地表变形值大于允许变形值，但经过维修加固能够实现安全使用要求的。</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b w:val="0"/>
          <w:bCs w:val="0"/>
          <w:sz w:val="30"/>
          <w:szCs w:val="30"/>
        </w:rPr>
        <w:t>4.</w:t>
      </w:r>
      <w:r w:rsidRPr="00984382">
        <w:rPr>
          <w:rFonts w:eastAsia="仿宋_GB2312" w:cs="仿宋_GB2312" w:hint="eastAsia"/>
          <w:b w:val="0"/>
          <w:bCs w:val="0"/>
          <w:sz w:val="30"/>
          <w:szCs w:val="30"/>
        </w:rPr>
        <w:t>长输管线下试采，还应当满足下列条件：</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w:t>
      </w:r>
      <w:r w:rsidRPr="00984382">
        <w:rPr>
          <w:rFonts w:eastAsia="仿宋_GB2312"/>
          <w:b w:val="0"/>
          <w:bCs w:val="0"/>
          <w:sz w:val="30"/>
          <w:szCs w:val="30"/>
        </w:rPr>
        <w:t>1</w:t>
      </w:r>
      <w:r w:rsidRPr="00984382">
        <w:rPr>
          <w:rFonts w:eastAsia="仿宋_GB2312" w:cs="仿宋_GB2312" w:hint="eastAsia"/>
          <w:b w:val="0"/>
          <w:bCs w:val="0"/>
          <w:sz w:val="30"/>
          <w:szCs w:val="30"/>
        </w:rPr>
        <w:t>）长输管线满足安全运行的有关规定和要求</w:t>
      </w:r>
      <w:r>
        <w:rPr>
          <w:rFonts w:eastAsia="仿宋_GB2312" w:cs="仿宋_GB2312" w:hint="eastAsia"/>
          <w:b w:val="0"/>
          <w:bCs w:val="0"/>
          <w:sz w:val="30"/>
          <w:szCs w:val="30"/>
        </w:rPr>
        <w:t>。</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w:t>
      </w:r>
      <w:r w:rsidRPr="00984382">
        <w:rPr>
          <w:rFonts w:eastAsia="仿宋_GB2312"/>
          <w:b w:val="0"/>
          <w:bCs w:val="0"/>
          <w:sz w:val="30"/>
          <w:szCs w:val="30"/>
        </w:rPr>
        <w:t>2</w:t>
      </w:r>
      <w:r w:rsidRPr="00984382">
        <w:rPr>
          <w:rFonts w:eastAsia="仿宋_GB2312" w:cs="仿宋_GB2312" w:hint="eastAsia"/>
          <w:b w:val="0"/>
          <w:bCs w:val="0"/>
          <w:sz w:val="30"/>
          <w:szCs w:val="30"/>
        </w:rPr>
        <w:t>）长输管线的预计地表变形值小于允许变形值，或者预计的地表变形值大于允许变形值，但经采前开挖、采后维修加固能够实现安全使用要求的。</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（三）水体下压煤试采条件。符合下列条件之一的，允许进行试采：</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b w:val="0"/>
          <w:bCs w:val="0"/>
          <w:sz w:val="30"/>
          <w:szCs w:val="30"/>
        </w:rPr>
        <w:t>1.</w:t>
      </w:r>
      <w:r w:rsidRPr="00984382">
        <w:rPr>
          <w:rFonts w:eastAsia="仿宋_GB2312" w:cs="仿宋_GB2312" w:hint="eastAsia"/>
          <w:b w:val="0"/>
          <w:bCs w:val="0"/>
          <w:sz w:val="30"/>
          <w:szCs w:val="30"/>
        </w:rPr>
        <w:t>水体与设计开采界限之间的最小距离不符合各水体采动等级要求留设的相应类型安全煤（岩）柱尺寸，但水体与煤层之间有良好隔水层，或者通过对岩性、地层组合结构及顶板垮落带、导水裂缝带高度或者底板采动导水破坏带深度、承压水导升带厚度等分析，经技术论证确认无溃水、溃沙或者突水可能的。</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b w:val="0"/>
          <w:bCs w:val="0"/>
          <w:sz w:val="30"/>
          <w:szCs w:val="30"/>
        </w:rPr>
        <w:t>2.</w:t>
      </w:r>
      <w:r w:rsidRPr="00984382">
        <w:rPr>
          <w:rFonts w:eastAsia="仿宋_GB2312" w:cs="仿宋_GB2312" w:hint="eastAsia"/>
          <w:b w:val="0"/>
          <w:bCs w:val="0"/>
          <w:sz w:val="30"/>
          <w:szCs w:val="30"/>
        </w:rPr>
        <w:t>水体与设计开采界限之间的最小距离略小于各水体采动等级要求的相应类型安全煤（岩）柱尺寸，且本矿区无此类近水体采煤经验和数据的。</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b w:val="0"/>
          <w:bCs w:val="0"/>
          <w:sz w:val="30"/>
          <w:szCs w:val="30"/>
        </w:rPr>
        <w:t>3.</w:t>
      </w:r>
      <w:r w:rsidRPr="00984382">
        <w:rPr>
          <w:rFonts w:eastAsia="仿宋_GB2312" w:cs="仿宋_GB2312" w:hint="eastAsia"/>
          <w:b w:val="0"/>
          <w:bCs w:val="0"/>
          <w:sz w:val="30"/>
          <w:szCs w:val="30"/>
        </w:rPr>
        <w:t>水体与设计开采界限之间无足够厚度的良好隔水层，但采取开采技术措施后可使顶板导水裂缝带高度或者底板采动导水破坏带深度达不到水体的。</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b w:val="0"/>
          <w:bCs w:val="0"/>
          <w:sz w:val="30"/>
          <w:szCs w:val="30"/>
        </w:rPr>
        <w:t>4.</w:t>
      </w:r>
      <w:r w:rsidRPr="00984382">
        <w:rPr>
          <w:rFonts w:eastAsia="仿宋_GB2312" w:cs="仿宋_GB2312" w:hint="eastAsia"/>
          <w:b w:val="0"/>
          <w:bCs w:val="0"/>
          <w:sz w:val="30"/>
          <w:szCs w:val="30"/>
        </w:rPr>
        <w:t>水体与设计开采界限之间的最小距离虽符合要求留设的相应类型安全煤（岩）柱尺寸，但水体压煤地区地质构造比较发育的。</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（四）铁路（指有缝线路）下压煤试采条件。符合下列条件之一的，允许采用全部垮落法进行试采。</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b w:val="0"/>
          <w:bCs w:val="0"/>
          <w:sz w:val="30"/>
          <w:szCs w:val="30"/>
        </w:rPr>
        <w:t>1.</w:t>
      </w:r>
      <w:r w:rsidRPr="00984382">
        <w:rPr>
          <w:rFonts w:eastAsia="仿宋_GB2312" w:cs="仿宋_GB2312" w:hint="eastAsia"/>
          <w:b w:val="0"/>
          <w:bCs w:val="0"/>
          <w:sz w:val="30"/>
          <w:szCs w:val="30"/>
        </w:rPr>
        <w:t>国家一级铁路：</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薄及中厚煤层的采深与单层采厚比大于或者等于</w:t>
      </w:r>
      <w:r w:rsidRPr="00984382">
        <w:rPr>
          <w:rFonts w:eastAsia="仿宋_GB2312"/>
          <w:b w:val="0"/>
          <w:bCs w:val="0"/>
          <w:sz w:val="30"/>
          <w:szCs w:val="30"/>
        </w:rPr>
        <w:t>150</w:t>
      </w:r>
      <w:r w:rsidRPr="00984382">
        <w:rPr>
          <w:rFonts w:eastAsia="仿宋_GB2312" w:cs="仿宋_GB2312" w:hint="eastAsia"/>
          <w:b w:val="0"/>
          <w:bCs w:val="0"/>
          <w:sz w:val="30"/>
          <w:szCs w:val="30"/>
        </w:rPr>
        <w:t>；</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厚煤层及煤层群的采深与分层采厚比大于或者等于</w:t>
      </w:r>
      <w:r w:rsidRPr="00984382">
        <w:rPr>
          <w:rFonts w:eastAsia="仿宋_GB2312"/>
          <w:b w:val="0"/>
          <w:bCs w:val="0"/>
          <w:sz w:val="30"/>
          <w:szCs w:val="30"/>
        </w:rPr>
        <w:t>200</w:t>
      </w:r>
      <w:r w:rsidRPr="00984382">
        <w:rPr>
          <w:rFonts w:eastAsia="仿宋_GB2312" w:cs="仿宋_GB2312" w:hint="eastAsia"/>
          <w:b w:val="0"/>
          <w:bCs w:val="0"/>
          <w:sz w:val="30"/>
          <w:szCs w:val="30"/>
        </w:rPr>
        <w:t>。</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b w:val="0"/>
          <w:bCs w:val="0"/>
          <w:sz w:val="30"/>
          <w:szCs w:val="30"/>
        </w:rPr>
        <w:t>2.</w:t>
      </w:r>
      <w:r w:rsidRPr="00984382">
        <w:rPr>
          <w:rFonts w:eastAsia="仿宋_GB2312" w:cs="仿宋_GB2312" w:hint="eastAsia"/>
          <w:b w:val="0"/>
          <w:bCs w:val="0"/>
          <w:sz w:val="30"/>
          <w:szCs w:val="30"/>
        </w:rPr>
        <w:t>国家二级铁路：</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薄及中厚煤层的采深与单层采厚比大于或者等于</w:t>
      </w:r>
      <w:r w:rsidRPr="00984382">
        <w:rPr>
          <w:rFonts w:eastAsia="仿宋_GB2312"/>
          <w:b w:val="0"/>
          <w:bCs w:val="0"/>
          <w:sz w:val="30"/>
          <w:szCs w:val="30"/>
        </w:rPr>
        <w:t>100</w:t>
      </w:r>
      <w:r w:rsidRPr="00984382">
        <w:rPr>
          <w:rFonts w:eastAsia="仿宋_GB2312" w:cs="仿宋_GB2312" w:hint="eastAsia"/>
          <w:b w:val="0"/>
          <w:bCs w:val="0"/>
          <w:sz w:val="30"/>
          <w:szCs w:val="30"/>
        </w:rPr>
        <w:t>；</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厚煤层及煤层群的采深与分层采厚比大于或者等于</w:t>
      </w:r>
      <w:r w:rsidRPr="00984382">
        <w:rPr>
          <w:rFonts w:eastAsia="仿宋_GB2312"/>
          <w:b w:val="0"/>
          <w:bCs w:val="0"/>
          <w:sz w:val="30"/>
          <w:szCs w:val="30"/>
        </w:rPr>
        <w:t>150</w:t>
      </w:r>
      <w:r w:rsidRPr="00984382">
        <w:rPr>
          <w:rFonts w:eastAsia="仿宋_GB2312" w:cs="仿宋_GB2312" w:hint="eastAsia"/>
          <w:b w:val="0"/>
          <w:bCs w:val="0"/>
          <w:sz w:val="30"/>
          <w:szCs w:val="30"/>
        </w:rPr>
        <w:t>。</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b w:val="0"/>
          <w:bCs w:val="0"/>
          <w:sz w:val="30"/>
          <w:szCs w:val="30"/>
        </w:rPr>
        <w:t>3.</w:t>
      </w:r>
      <w:r w:rsidRPr="00984382">
        <w:rPr>
          <w:rFonts w:eastAsia="仿宋_GB2312" w:cs="仿宋_GB2312" w:hint="eastAsia"/>
          <w:b w:val="0"/>
          <w:bCs w:val="0"/>
          <w:sz w:val="30"/>
          <w:szCs w:val="30"/>
        </w:rPr>
        <w:t>三级铁路：</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薄及中厚煤层的采深与单层采厚比大于或者等于</w:t>
      </w:r>
      <w:r w:rsidRPr="00984382">
        <w:rPr>
          <w:rFonts w:eastAsia="仿宋_GB2312"/>
          <w:b w:val="0"/>
          <w:bCs w:val="0"/>
          <w:sz w:val="30"/>
          <w:szCs w:val="30"/>
        </w:rPr>
        <w:t>40</w:t>
      </w:r>
      <w:r w:rsidRPr="00984382">
        <w:rPr>
          <w:rFonts w:eastAsia="仿宋_GB2312" w:cs="仿宋_GB2312" w:hint="eastAsia"/>
          <w:b w:val="0"/>
          <w:bCs w:val="0"/>
          <w:sz w:val="30"/>
          <w:szCs w:val="30"/>
        </w:rPr>
        <w:t>，小于</w:t>
      </w:r>
      <w:r w:rsidRPr="00984382">
        <w:rPr>
          <w:rFonts w:eastAsia="仿宋_GB2312"/>
          <w:b w:val="0"/>
          <w:bCs w:val="0"/>
          <w:sz w:val="30"/>
          <w:szCs w:val="30"/>
        </w:rPr>
        <w:t>60</w:t>
      </w:r>
      <w:r>
        <w:rPr>
          <w:rFonts w:eastAsia="仿宋_GB2312" w:cs="仿宋_GB2312" w:hint="eastAsia"/>
          <w:b w:val="0"/>
          <w:bCs w:val="0"/>
          <w:sz w:val="30"/>
          <w:szCs w:val="30"/>
        </w:rPr>
        <w:t>；</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厚煤层及煤层群的采深与分层采厚比大于或者等于</w:t>
      </w:r>
      <w:r w:rsidRPr="00984382">
        <w:rPr>
          <w:rFonts w:eastAsia="仿宋_GB2312"/>
          <w:b w:val="0"/>
          <w:bCs w:val="0"/>
          <w:sz w:val="30"/>
          <w:szCs w:val="30"/>
        </w:rPr>
        <w:t>60</w:t>
      </w:r>
      <w:r w:rsidRPr="00984382">
        <w:rPr>
          <w:rFonts w:eastAsia="仿宋_GB2312" w:cs="仿宋_GB2312" w:hint="eastAsia"/>
          <w:b w:val="0"/>
          <w:bCs w:val="0"/>
          <w:sz w:val="30"/>
          <w:szCs w:val="30"/>
        </w:rPr>
        <w:t>，小于</w:t>
      </w:r>
      <w:r w:rsidRPr="00984382">
        <w:rPr>
          <w:rFonts w:eastAsia="仿宋_GB2312"/>
          <w:b w:val="0"/>
          <w:bCs w:val="0"/>
          <w:sz w:val="30"/>
          <w:szCs w:val="30"/>
        </w:rPr>
        <w:t>80</w:t>
      </w:r>
      <w:r w:rsidRPr="00984382">
        <w:rPr>
          <w:rFonts w:eastAsia="仿宋_GB2312" w:cs="仿宋_GB2312" w:hint="eastAsia"/>
          <w:b w:val="0"/>
          <w:bCs w:val="0"/>
          <w:sz w:val="30"/>
          <w:szCs w:val="30"/>
        </w:rPr>
        <w:t>。</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b w:val="0"/>
          <w:bCs w:val="0"/>
          <w:sz w:val="30"/>
          <w:szCs w:val="30"/>
        </w:rPr>
        <w:t>4.</w:t>
      </w:r>
      <w:r w:rsidRPr="00984382">
        <w:rPr>
          <w:rFonts w:eastAsia="仿宋_GB2312" w:cs="仿宋_GB2312" w:hint="eastAsia"/>
          <w:b w:val="0"/>
          <w:bCs w:val="0"/>
          <w:sz w:val="30"/>
          <w:szCs w:val="30"/>
        </w:rPr>
        <w:t>四级铁路：</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薄及中厚煤层的采深与单层采厚比大于或者等于</w:t>
      </w:r>
      <w:r w:rsidRPr="00984382">
        <w:rPr>
          <w:rFonts w:eastAsia="仿宋_GB2312"/>
          <w:b w:val="0"/>
          <w:bCs w:val="0"/>
          <w:sz w:val="30"/>
          <w:szCs w:val="30"/>
        </w:rPr>
        <w:t>20</w:t>
      </w:r>
      <w:r w:rsidRPr="00984382">
        <w:rPr>
          <w:rFonts w:eastAsia="仿宋_GB2312" w:cs="仿宋_GB2312" w:hint="eastAsia"/>
          <w:b w:val="0"/>
          <w:bCs w:val="0"/>
          <w:sz w:val="30"/>
          <w:szCs w:val="30"/>
        </w:rPr>
        <w:t>，小于</w:t>
      </w:r>
      <w:r w:rsidRPr="00984382">
        <w:rPr>
          <w:rFonts w:eastAsia="仿宋_GB2312"/>
          <w:b w:val="0"/>
          <w:bCs w:val="0"/>
          <w:sz w:val="30"/>
          <w:szCs w:val="30"/>
        </w:rPr>
        <w:t>40</w:t>
      </w:r>
      <w:r>
        <w:rPr>
          <w:rFonts w:eastAsia="仿宋_GB2312" w:cs="仿宋_GB2312" w:hint="eastAsia"/>
          <w:b w:val="0"/>
          <w:bCs w:val="0"/>
          <w:sz w:val="30"/>
          <w:szCs w:val="30"/>
        </w:rPr>
        <w:t>；</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厚煤层及煤层群的采深与分层采厚比大于或者等于</w:t>
      </w:r>
      <w:r w:rsidRPr="00984382">
        <w:rPr>
          <w:rFonts w:eastAsia="仿宋_GB2312"/>
          <w:b w:val="0"/>
          <w:bCs w:val="0"/>
          <w:sz w:val="30"/>
          <w:szCs w:val="30"/>
        </w:rPr>
        <w:t>40</w:t>
      </w:r>
      <w:r w:rsidRPr="00984382">
        <w:rPr>
          <w:rFonts w:eastAsia="仿宋_GB2312" w:cs="仿宋_GB2312" w:hint="eastAsia"/>
          <w:b w:val="0"/>
          <w:bCs w:val="0"/>
          <w:sz w:val="30"/>
          <w:szCs w:val="30"/>
        </w:rPr>
        <w:t>，小于</w:t>
      </w:r>
      <w:r w:rsidRPr="00984382">
        <w:rPr>
          <w:rFonts w:eastAsia="仿宋_GB2312"/>
          <w:b w:val="0"/>
          <w:bCs w:val="0"/>
          <w:sz w:val="30"/>
          <w:szCs w:val="30"/>
        </w:rPr>
        <w:t>60</w:t>
      </w:r>
      <w:r w:rsidRPr="00984382">
        <w:rPr>
          <w:rFonts w:eastAsia="仿宋_GB2312" w:cs="仿宋_GB2312" w:hint="eastAsia"/>
          <w:b w:val="0"/>
          <w:bCs w:val="0"/>
          <w:sz w:val="30"/>
          <w:szCs w:val="30"/>
        </w:rPr>
        <w:t>。</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b w:val="0"/>
          <w:bCs w:val="0"/>
          <w:sz w:val="30"/>
          <w:szCs w:val="30"/>
        </w:rPr>
        <w:t>5.</w:t>
      </w:r>
      <w:r w:rsidRPr="00984382">
        <w:rPr>
          <w:rFonts w:eastAsia="仿宋_GB2312" w:cs="仿宋_GB2312" w:hint="eastAsia"/>
          <w:b w:val="0"/>
          <w:bCs w:val="0"/>
          <w:sz w:val="30"/>
          <w:szCs w:val="30"/>
        </w:rPr>
        <w:t>本矿井在铁路下采煤有一定经验和数据的。</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铁路压煤试采，除自营线路外，应当事先征得铁路管理部门同意。</w:t>
      </w:r>
    </w:p>
    <w:p w:rsidR="00A617AC" w:rsidRPr="00984382" w:rsidRDefault="00A617AC" w:rsidP="00984382">
      <w:pPr>
        <w:pStyle w:val="Heading3"/>
        <w:spacing w:line="360" w:lineRule="auto"/>
        <w:jc w:val="left"/>
        <w:rPr>
          <w:rFonts w:ascii="黑体" w:eastAsia="黑体"/>
          <w:b w:val="0"/>
          <w:bCs w:val="0"/>
          <w:sz w:val="30"/>
          <w:szCs w:val="30"/>
        </w:rPr>
      </w:pPr>
      <w:bookmarkStart w:id="75" w:name="_Toc461526358"/>
      <w:r w:rsidRPr="00984382">
        <w:rPr>
          <w:rFonts w:ascii="黑体" w:eastAsia="黑体" w:hAnsi="黑体" w:cs="黑体"/>
          <w:b w:val="0"/>
          <w:bCs w:val="0"/>
          <w:sz w:val="30"/>
          <w:szCs w:val="30"/>
        </w:rPr>
        <w:t xml:space="preserve">15. </w:t>
      </w:r>
      <w:r w:rsidRPr="00984382">
        <w:rPr>
          <w:rFonts w:ascii="黑体" w:eastAsia="黑体" w:hAnsi="黑体" w:cs="黑体" w:hint="eastAsia"/>
          <w:b w:val="0"/>
          <w:bCs w:val="0"/>
          <w:sz w:val="30"/>
          <w:szCs w:val="30"/>
        </w:rPr>
        <w:t>第一百二十四条</w:t>
      </w:r>
      <w:r>
        <w:rPr>
          <w:rFonts w:ascii="黑体" w:eastAsia="黑体" w:hAnsi="黑体" w:cs="黑体"/>
          <w:b w:val="0"/>
          <w:bCs w:val="0"/>
          <w:sz w:val="30"/>
          <w:szCs w:val="30"/>
        </w:rPr>
        <w:t xml:space="preserve">  </w:t>
      </w:r>
      <w:r w:rsidRPr="00984382">
        <w:rPr>
          <w:rFonts w:ascii="黑体" w:eastAsia="黑体" w:hAnsi="黑体" w:cs="黑体" w:hint="eastAsia"/>
          <w:b w:val="0"/>
          <w:bCs w:val="0"/>
          <w:sz w:val="30"/>
          <w:szCs w:val="30"/>
        </w:rPr>
        <w:t>“三下”试采报告的内容</w:t>
      </w:r>
      <w:bookmarkEnd w:id="75"/>
    </w:p>
    <w:p w:rsidR="00A617AC" w:rsidRPr="00984382" w:rsidRDefault="00A617AC" w:rsidP="008035B0">
      <w:pPr>
        <w:adjustRightInd w:val="0"/>
        <w:snapToGrid w:val="0"/>
        <w:spacing w:line="360" w:lineRule="auto"/>
        <w:ind w:firstLine="31680"/>
        <w:jc w:val="left"/>
        <w:rPr>
          <w:rFonts w:eastAsia="仿宋_GB2312"/>
          <w:sz w:val="30"/>
          <w:szCs w:val="30"/>
        </w:rPr>
      </w:pPr>
      <w:r w:rsidRPr="00984382">
        <w:rPr>
          <w:rFonts w:eastAsia="仿宋_GB2312" w:cs="仿宋_GB2312" w:hint="eastAsia"/>
          <w:b w:val="0"/>
          <w:bCs w:val="0"/>
          <w:sz w:val="30"/>
          <w:szCs w:val="30"/>
        </w:rPr>
        <w:t>【规程条文】第一百二十四条</w:t>
      </w:r>
      <w:r w:rsidRPr="00984382">
        <w:rPr>
          <w:rFonts w:eastAsia="仿宋_GB2312"/>
          <w:b w:val="0"/>
          <w:bCs w:val="0"/>
          <w:sz w:val="30"/>
          <w:szCs w:val="30"/>
        </w:rPr>
        <w:t xml:space="preserve">  </w:t>
      </w:r>
      <w:r w:rsidRPr="00984382">
        <w:rPr>
          <w:rFonts w:eastAsia="仿宋_GB2312" w:cs="仿宋_GB2312" w:hint="eastAsia"/>
          <w:b w:val="0"/>
          <w:bCs w:val="0"/>
          <w:sz w:val="30"/>
          <w:szCs w:val="30"/>
        </w:rPr>
        <w:t>试采前，必须完成建</w:t>
      </w:r>
      <w:r>
        <w:rPr>
          <w:rFonts w:eastAsia="仿宋_GB2312" w:cs="仿宋_GB2312" w:hint="eastAsia"/>
          <w:b w:val="0"/>
          <w:bCs w:val="0"/>
          <w:sz w:val="30"/>
          <w:szCs w:val="30"/>
        </w:rPr>
        <w:t>（</w:t>
      </w:r>
      <w:r w:rsidRPr="00984382">
        <w:rPr>
          <w:rFonts w:eastAsia="仿宋_GB2312" w:cs="仿宋_GB2312" w:hint="eastAsia"/>
          <w:b w:val="0"/>
          <w:bCs w:val="0"/>
          <w:sz w:val="30"/>
          <w:szCs w:val="30"/>
        </w:rPr>
        <w:t>构</w:t>
      </w:r>
      <w:r>
        <w:rPr>
          <w:rFonts w:eastAsia="仿宋_GB2312" w:cs="仿宋_GB2312" w:hint="eastAsia"/>
          <w:b w:val="0"/>
          <w:bCs w:val="0"/>
          <w:sz w:val="30"/>
          <w:szCs w:val="30"/>
        </w:rPr>
        <w:t>）</w:t>
      </w:r>
      <w:r w:rsidRPr="00984382">
        <w:rPr>
          <w:rFonts w:eastAsia="仿宋_GB2312" w:cs="仿宋_GB2312" w:hint="eastAsia"/>
          <w:b w:val="0"/>
          <w:bCs w:val="0"/>
          <w:sz w:val="30"/>
          <w:szCs w:val="30"/>
        </w:rPr>
        <w:t>筑物、水体、铁路，主要井巷工程及其地质、水文地质调查，观测点设置以及加固和保护等准备工作；试采时，必须及时观测，对受到开采影响的受护体，必须及时维修。试采结束后，必须由原试采方案设计单位提出试采总结报告。</w:t>
      </w:r>
    </w:p>
    <w:p w:rsidR="00A617AC" w:rsidRPr="00984382" w:rsidRDefault="00A617AC" w:rsidP="008035B0">
      <w:pPr>
        <w:adjustRightInd w:val="0"/>
        <w:snapToGrid w:val="0"/>
        <w:spacing w:line="360" w:lineRule="auto"/>
        <w:ind w:firstLine="31680"/>
        <w:jc w:val="left"/>
        <w:rPr>
          <w:rFonts w:eastAsia="仿宋_GB2312"/>
          <w:sz w:val="30"/>
          <w:szCs w:val="30"/>
        </w:rPr>
      </w:pPr>
      <w:r w:rsidRPr="00984382">
        <w:rPr>
          <w:rFonts w:eastAsia="仿宋_GB2312" w:cs="仿宋_GB2312" w:hint="eastAsia"/>
          <w:b w:val="0"/>
          <w:bCs w:val="0"/>
          <w:sz w:val="30"/>
          <w:szCs w:val="30"/>
        </w:rPr>
        <w:t>【执行说明】（一）建筑物下试采总结报告应包括下列内容：</w:t>
      </w:r>
    </w:p>
    <w:p w:rsidR="00A617AC" w:rsidRPr="00984382" w:rsidRDefault="00A617AC" w:rsidP="008035B0">
      <w:pPr>
        <w:adjustRightInd w:val="0"/>
        <w:snapToGrid w:val="0"/>
        <w:spacing w:line="360" w:lineRule="auto"/>
        <w:ind w:firstLine="31680"/>
        <w:jc w:val="left"/>
        <w:rPr>
          <w:rFonts w:eastAsia="仿宋_GB2312"/>
          <w:sz w:val="30"/>
          <w:szCs w:val="30"/>
        </w:rPr>
      </w:pPr>
      <w:r w:rsidRPr="00984382">
        <w:rPr>
          <w:rFonts w:eastAsia="仿宋_GB2312"/>
          <w:b w:val="0"/>
          <w:bCs w:val="0"/>
          <w:sz w:val="30"/>
          <w:szCs w:val="30"/>
        </w:rPr>
        <w:t>1.</w:t>
      </w:r>
      <w:r w:rsidRPr="00984382">
        <w:rPr>
          <w:rFonts w:eastAsia="仿宋_GB2312" w:cs="仿宋_GB2312" w:hint="eastAsia"/>
          <w:b w:val="0"/>
          <w:bCs w:val="0"/>
          <w:sz w:val="30"/>
          <w:szCs w:val="30"/>
        </w:rPr>
        <w:t>试采的目的和意义。</w:t>
      </w:r>
    </w:p>
    <w:p w:rsidR="00A617AC" w:rsidRPr="00984382" w:rsidRDefault="00A617AC" w:rsidP="008035B0">
      <w:pPr>
        <w:adjustRightInd w:val="0"/>
        <w:snapToGrid w:val="0"/>
        <w:spacing w:line="360" w:lineRule="auto"/>
        <w:ind w:firstLine="31680"/>
        <w:jc w:val="left"/>
        <w:rPr>
          <w:rFonts w:eastAsia="仿宋_GB2312"/>
          <w:sz w:val="30"/>
          <w:szCs w:val="30"/>
        </w:rPr>
      </w:pPr>
      <w:r w:rsidRPr="00984382">
        <w:rPr>
          <w:rFonts w:eastAsia="仿宋_GB2312"/>
          <w:b w:val="0"/>
          <w:bCs w:val="0"/>
          <w:sz w:val="30"/>
          <w:szCs w:val="30"/>
        </w:rPr>
        <w:t>2.</w:t>
      </w:r>
      <w:r w:rsidRPr="00984382">
        <w:rPr>
          <w:rFonts w:eastAsia="仿宋_GB2312" w:cs="仿宋_GB2312" w:hint="eastAsia"/>
          <w:b w:val="0"/>
          <w:bCs w:val="0"/>
          <w:sz w:val="30"/>
          <w:szCs w:val="30"/>
        </w:rPr>
        <w:t>建筑物概况：建筑物的栋数，每栋建筑物的用途、尺寸、层数和结构特征，建筑时间和使用要求等。</w:t>
      </w:r>
    </w:p>
    <w:p w:rsidR="00A617AC" w:rsidRPr="00984382" w:rsidRDefault="00A617AC" w:rsidP="008035B0">
      <w:pPr>
        <w:adjustRightInd w:val="0"/>
        <w:snapToGrid w:val="0"/>
        <w:spacing w:line="360" w:lineRule="auto"/>
        <w:ind w:firstLine="31680"/>
        <w:jc w:val="left"/>
        <w:rPr>
          <w:rFonts w:eastAsia="仿宋_GB2312"/>
          <w:sz w:val="30"/>
          <w:szCs w:val="30"/>
        </w:rPr>
      </w:pPr>
      <w:r w:rsidRPr="00984382">
        <w:rPr>
          <w:rFonts w:eastAsia="仿宋_GB2312"/>
          <w:b w:val="0"/>
          <w:bCs w:val="0"/>
          <w:sz w:val="30"/>
          <w:szCs w:val="30"/>
        </w:rPr>
        <w:t>3.</w:t>
      </w:r>
      <w:r w:rsidRPr="00984382">
        <w:rPr>
          <w:rFonts w:eastAsia="仿宋_GB2312" w:cs="仿宋_GB2312" w:hint="eastAsia"/>
          <w:b w:val="0"/>
          <w:bCs w:val="0"/>
          <w:sz w:val="30"/>
          <w:szCs w:val="30"/>
        </w:rPr>
        <w:t>地质、开采技术条件：煤层的层数、层间距、厚度、倾角、埋藏深度、上覆岩层性质，地质构造，开采方法，顶板管理方法，采区布置，建筑物与采区的相对位置。</w:t>
      </w:r>
    </w:p>
    <w:p w:rsidR="00A617AC" w:rsidRPr="00984382" w:rsidRDefault="00A617AC" w:rsidP="008035B0">
      <w:pPr>
        <w:adjustRightInd w:val="0"/>
        <w:snapToGrid w:val="0"/>
        <w:spacing w:line="360" w:lineRule="auto"/>
        <w:ind w:firstLine="31680"/>
        <w:jc w:val="left"/>
        <w:rPr>
          <w:rFonts w:eastAsia="仿宋_GB2312"/>
          <w:sz w:val="30"/>
          <w:szCs w:val="30"/>
        </w:rPr>
      </w:pPr>
      <w:r w:rsidRPr="00984382">
        <w:rPr>
          <w:rFonts w:eastAsia="仿宋_GB2312"/>
          <w:b w:val="0"/>
          <w:bCs w:val="0"/>
          <w:sz w:val="30"/>
          <w:szCs w:val="30"/>
        </w:rPr>
        <w:t>4.</w:t>
      </w:r>
      <w:r w:rsidRPr="00984382">
        <w:rPr>
          <w:rFonts w:eastAsia="仿宋_GB2312" w:cs="仿宋_GB2312" w:hint="eastAsia"/>
          <w:b w:val="0"/>
          <w:bCs w:val="0"/>
          <w:sz w:val="30"/>
          <w:szCs w:val="30"/>
        </w:rPr>
        <w:t>地表移动和变形的特点，求得的参数及其与地质、开采技术条件的关系。</w:t>
      </w:r>
    </w:p>
    <w:p w:rsidR="00A617AC" w:rsidRPr="00984382" w:rsidRDefault="00A617AC" w:rsidP="008035B0">
      <w:pPr>
        <w:adjustRightInd w:val="0"/>
        <w:snapToGrid w:val="0"/>
        <w:spacing w:line="360" w:lineRule="auto"/>
        <w:ind w:firstLine="31680"/>
        <w:jc w:val="left"/>
        <w:rPr>
          <w:rFonts w:eastAsia="仿宋_GB2312"/>
          <w:sz w:val="30"/>
          <w:szCs w:val="30"/>
        </w:rPr>
      </w:pPr>
      <w:r w:rsidRPr="00984382">
        <w:rPr>
          <w:rFonts w:eastAsia="仿宋_GB2312"/>
          <w:b w:val="0"/>
          <w:bCs w:val="0"/>
          <w:sz w:val="30"/>
          <w:szCs w:val="30"/>
        </w:rPr>
        <w:t>5.</w:t>
      </w:r>
      <w:r w:rsidRPr="00984382">
        <w:rPr>
          <w:rFonts w:eastAsia="仿宋_GB2312" w:cs="仿宋_GB2312" w:hint="eastAsia"/>
          <w:b w:val="0"/>
          <w:bCs w:val="0"/>
          <w:sz w:val="30"/>
          <w:szCs w:val="30"/>
        </w:rPr>
        <w:t>建筑物变形和破坏的特点及其与地表变形、地质和开采技术条件的关系，求得的建筑物的临界变形值。</w:t>
      </w:r>
    </w:p>
    <w:p w:rsidR="00A617AC" w:rsidRPr="00984382" w:rsidRDefault="00A617AC" w:rsidP="008035B0">
      <w:pPr>
        <w:adjustRightInd w:val="0"/>
        <w:snapToGrid w:val="0"/>
        <w:spacing w:line="360" w:lineRule="auto"/>
        <w:ind w:firstLine="31680"/>
        <w:jc w:val="left"/>
        <w:rPr>
          <w:rFonts w:eastAsia="仿宋_GB2312"/>
          <w:sz w:val="30"/>
          <w:szCs w:val="30"/>
        </w:rPr>
      </w:pPr>
      <w:r w:rsidRPr="00984382">
        <w:rPr>
          <w:rFonts w:eastAsia="仿宋_GB2312"/>
          <w:b w:val="0"/>
          <w:bCs w:val="0"/>
          <w:sz w:val="30"/>
          <w:szCs w:val="30"/>
        </w:rPr>
        <w:t>6.</w:t>
      </w:r>
      <w:r w:rsidRPr="00984382">
        <w:rPr>
          <w:rFonts w:eastAsia="仿宋_GB2312" w:cs="仿宋_GB2312" w:hint="eastAsia"/>
          <w:b w:val="0"/>
          <w:bCs w:val="0"/>
          <w:sz w:val="30"/>
          <w:szCs w:val="30"/>
        </w:rPr>
        <w:t>不同阶段的各种开采技术措施和建筑物保护措施的效果及其分析。</w:t>
      </w:r>
    </w:p>
    <w:p w:rsidR="00A617AC" w:rsidRPr="00984382" w:rsidRDefault="00A617AC" w:rsidP="008035B0">
      <w:pPr>
        <w:adjustRightInd w:val="0"/>
        <w:snapToGrid w:val="0"/>
        <w:spacing w:line="360" w:lineRule="auto"/>
        <w:ind w:firstLine="31680"/>
        <w:jc w:val="left"/>
        <w:rPr>
          <w:rFonts w:eastAsia="仿宋_GB2312"/>
          <w:sz w:val="30"/>
          <w:szCs w:val="30"/>
        </w:rPr>
      </w:pPr>
      <w:r w:rsidRPr="00984382">
        <w:rPr>
          <w:rFonts w:eastAsia="仿宋_GB2312"/>
          <w:b w:val="0"/>
          <w:bCs w:val="0"/>
          <w:sz w:val="30"/>
          <w:szCs w:val="30"/>
        </w:rPr>
        <w:t>7.</w:t>
      </w:r>
      <w:r w:rsidRPr="00984382">
        <w:rPr>
          <w:rFonts w:eastAsia="仿宋_GB2312" w:cs="仿宋_GB2312" w:hint="eastAsia"/>
          <w:b w:val="0"/>
          <w:bCs w:val="0"/>
          <w:sz w:val="30"/>
          <w:szCs w:val="30"/>
        </w:rPr>
        <w:t>主要经济指标：应包括采出煤量、回采率、建筑物下采煤所增加的费用、吨煤增加的费用以及建筑物下采煤所取得的总的经济效益。</w:t>
      </w:r>
    </w:p>
    <w:p w:rsidR="00A617AC" w:rsidRPr="00984382" w:rsidRDefault="00A617AC" w:rsidP="008035B0">
      <w:pPr>
        <w:adjustRightInd w:val="0"/>
        <w:snapToGrid w:val="0"/>
        <w:spacing w:line="360" w:lineRule="auto"/>
        <w:ind w:firstLine="31680"/>
        <w:jc w:val="left"/>
        <w:rPr>
          <w:rFonts w:eastAsia="仿宋_GB2312"/>
          <w:sz w:val="30"/>
          <w:szCs w:val="30"/>
        </w:rPr>
      </w:pPr>
      <w:r w:rsidRPr="00984382">
        <w:rPr>
          <w:rFonts w:eastAsia="仿宋_GB2312"/>
          <w:b w:val="0"/>
          <w:bCs w:val="0"/>
          <w:sz w:val="30"/>
          <w:szCs w:val="30"/>
        </w:rPr>
        <w:t>8.</w:t>
      </w:r>
      <w:r w:rsidRPr="00984382">
        <w:rPr>
          <w:rFonts w:eastAsia="仿宋_GB2312" w:cs="仿宋_GB2312" w:hint="eastAsia"/>
          <w:b w:val="0"/>
          <w:bCs w:val="0"/>
          <w:sz w:val="30"/>
          <w:szCs w:val="30"/>
        </w:rPr>
        <w:t>试采总结报告中，应有下列工程图：</w:t>
      </w:r>
    </w:p>
    <w:p w:rsidR="00A617AC" w:rsidRPr="00984382" w:rsidRDefault="00A617AC" w:rsidP="008035B0">
      <w:pPr>
        <w:adjustRightInd w:val="0"/>
        <w:snapToGrid w:val="0"/>
        <w:spacing w:line="360" w:lineRule="auto"/>
        <w:ind w:firstLine="31680"/>
        <w:jc w:val="left"/>
        <w:rPr>
          <w:rFonts w:eastAsia="仿宋_GB2312"/>
          <w:sz w:val="30"/>
          <w:szCs w:val="30"/>
        </w:rPr>
      </w:pPr>
      <w:r w:rsidRPr="00984382">
        <w:rPr>
          <w:rFonts w:eastAsia="仿宋_GB2312" w:cs="仿宋_GB2312" w:hint="eastAsia"/>
          <w:b w:val="0"/>
          <w:bCs w:val="0"/>
          <w:sz w:val="30"/>
          <w:szCs w:val="30"/>
        </w:rPr>
        <w:t>（</w:t>
      </w:r>
      <w:r w:rsidRPr="00984382">
        <w:rPr>
          <w:rFonts w:eastAsia="仿宋_GB2312"/>
          <w:b w:val="0"/>
          <w:bCs w:val="0"/>
          <w:sz w:val="30"/>
          <w:szCs w:val="30"/>
        </w:rPr>
        <w:t>1</w:t>
      </w:r>
      <w:r w:rsidRPr="00984382">
        <w:rPr>
          <w:rFonts w:eastAsia="仿宋_GB2312" w:cs="仿宋_GB2312" w:hint="eastAsia"/>
          <w:b w:val="0"/>
          <w:bCs w:val="0"/>
          <w:sz w:val="30"/>
          <w:szCs w:val="30"/>
        </w:rPr>
        <w:t>）井上下对照图</w:t>
      </w:r>
      <w:r>
        <w:rPr>
          <w:rFonts w:eastAsia="仿宋_GB2312" w:cs="仿宋_GB2312" w:hint="eastAsia"/>
          <w:b w:val="0"/>
          <w:bCs w:val="0"/>
          <w:sz w:val="30"/>
          <w:szCs w:val="30"/>
        </w:rPr>
        <w:t>。</w:t>
      </w:r>
    </w:p>
    <w:p w:rsidR="00A617AC" w:rsidRPr="00984382" w:rsidRDefault="00A617AC" w:rsidP="008035B0">
      <w:pPr>
        <w:adjustRightInd w:val="0"/>
        <w:snapToGrid w:val="0"/>
        <w:spacing w:line="360" w:lineRule="auto"/>
        <w:ind w:firstLine="31680"/>
        <w:jc w:val="left"/>
        <w:rPr>
          <w:rFonts w:eastAsia="仿宋_GB2312"/>
          <w:sz w:val="30"/>
          <w:szCs w:val="30"/>
        </w:rPr>
      </w:pPr>
      <w:r w:rsidRPr="00984382">
        <w:rPr>
          <w:rFonts w:eastAsia="仿宋_GB2312" w:cs="仿宋_GB2312" w:hint="eastAsia"/>
          <w:b w:val="0"/>
          <w:bCs w:val="0"/>
          <w:sz w:val="30"/>
          <w:szCs w:val="30"/>
        </w:rPr>
        <w:t>（</w:t>
      </w:r>
      <w:r w:rsidRPr="00984382">
        <w:rPr>
          <w:rFonts w:eastAsia="仿宋_GB2312"/>
          <w:b w:val="0"/>
          <w:bCs w:val="0"/>
          <w:sz w:val="30"/>
          <w:szCs w:val="30"/>
        </w:rPr>
        <w:t>2</w:t>
      </w:r>
      <w:r w:rsidRPr="00984382">
        <w:rPr>
          <w:rFonts w:eastAsia="仿宋_GB2312" w:cs="仿宋_GB2312" w:hint="eastAsia"/>
          <w:b w:val="0"/>
          <w:bCs w:val="0"/>
          <w:sz w:val="30"/>
          <w:szCs w:val="30"/>
        </w:rPr>
        <w:t>）地质剖面图和钻孔柱状图</w:t>
      </w:r>
      <w:r>
        <w:rPr>
          <w:rFonts w:eastAsia="仿宋_GB2312" w:cs="仿宋_GB2312" w:hint="eastAsia"/>
          <w:b w:val="0"/>
          <w:bCs w:val="0"/>
          <w:sz w:val="30"/>
          <w:szCs w:val="30"/>
        </w:rPr>
        <w:t>。</w:t>
      </w:r>
    </w:p>
    <w:p w:rsidR="00A617AC" w:rsidRPr="00984382" w:rsidRDefault="00A617AC" w:rsidP="008035B0">
      <w:pPr>
        <w:adjustRightInd w:val="0"/>
        <w:snapToGrid w:val="0"/>
        <w:spacing w:line="360" w:lineRule="auto"/>
        <w:ind w:firstLine="31680"/>
        <w:jc w:val="left"/>
        <w:rPr>
          <w:rFonts w:eastAsia="仿宋_GB2312"/>
          <w:sz w:val="30"/>
          <w:szCs w:val="30"/>
        </w:rPr>
      </w:pPr>
      <w:r w:rsidRPr="00984382">
        <w:rPr>
          <w:rFonts w:eastAsia="仿宋_GB2312" w:cs="仿宋_GB2312" w:hint="eastAsia"/>
          <w:b w:val="0"/>
          <w:bCs w:val="0"/>
          <w:sz w:val="30"/>
          <w:szCs w:val="30"/>
        </w:rPr>
        <w:t>（</w:t>
      </w:r>
      <w:r w:rsidRPr="00984382">
        <w:rPr>
          <w:rFonts w:eastAsia="仿宋_GB2312"/>
          <w:b w:val="0"/>
          <w:bCs w:val="0"/>
          <w:sz w:val="30"/>
          <w:szCs w:val="30"/>
        </w:rPr>
        <w:t>3</w:t>
      </w:r>
      <w:r w:rsidRPr="00984382">
        <w:rPr>
          <w:rFonts w:eastAsia="仿宋_GB2312" w:cs="仿宋_GB2312" w:hint="eastAsia"/>
          <w:b w:val="0"/>
          <w:bCs w:val="0"/>
          <w:sz w:val="30"/>
          <w:szCs w:val="30"/>
        </w:rPr>
        <w:t>）加固建筑物的加固位置及加固构件图</w:t>
      </w:r>
      <w:r>
        <w:rPr>
          <w:rFonts w:eastAsia="仿宋_GB2312" w:cs="仿宋_GB2312" w:hint="eastAsia"/>
          <w:b w:val="0"/>
          <w:bCs w:val="0"/>
          <w:sz w:val="30"/>
          <w:szCs w:val="30"/>
        </w:rPr>
        <w:t>。</w:t>
      </w:r>
    </w:p>
    <w:p w:rsidR="00A617AC" w:rsidRPr="00984382" w:rsidRDefault="00A617AC" w:rsidP="008035B0">
      <w:pPr>
        <w:adjustRightInd w:val="0"/>
        <w:snapToGrid w:val="0"/>
        <w:spacing w:line="360" w:lineRule="auto"/>
        <w:ind w:firstLine="31680"/>
        <w:jc w:val="left"/>
        <w:rPr>
          <w:rFonts w:eastAsia="仿宋_GB2312"/>
          <w:sz w:val="30"/>
          <w:szCs w:val="30"/>
        </w:rPr>
      </w:pPr>
      <w:r w:rsidRPr="00984382">
        <w:rPr>
          <w:rFonts w:eastAsia="仿宋_GB2312" w:cs="仿宋_GB2312" w:hint="eastAsia"/>
          <w:b w:val="0"/>
          <w:bCs w:val="0"/>
          <w:sz w:val="30"/>
          <w:szCs w:val="30"/>
        </w:rPr>
        <w:t>（</w:t>
      </w:r>
      <w:r w:rsidRPr="00984382">
        <w:rPr>
          <w:rFonts w:eastAsia="仿宋_GB2312"/>
          <w:b w:val="0"/>
          <w:bCs w:val="0"/>
          <w:sz w:val="30"/>
          <w:szCs w:val="30"/>
        </w:rPr>
        <w:t>4</w:t>
      </w:r>
      <w:r w:rsidRPr="00984382">
        <w:rPr>
          <w:rFonts w:eastAsia="仿宋_GB2312" w:cs="仿宋_GB2312" w:hint="eastAsia"/>
          <w:b w:val="0"/>
          <w:bCs w:val="0"/>
          <w:sz w:val="30"/>
          <w:szCs w:val="30"/>
        </w:rPr>
        <w:t>）地表和建筑物的移动变形曲线</w:t>
      </w:r>
      <w:r>
        <w:rPr>
          <w:rFonts w:eastAsia="仿宋_GB2312" w:cs="仿宋_GB2312" w:hint="eastAsia"/>
          <w:b w:val="0"/>
          <w:bCs w:val="0"/>
          <w:sz w:val="30"/>
          <w:szCs w:val="30"/>
        </w:rPr>
        <w:t>。</w:t>
      </w:r>
    </w:p>
    <w:p w:rsidR="00A617AC" w:rsidRPr="00984382" w:rsidRDefault="00A617AC" w:rsidP="008035B0">
      <w:pPr>
        <w:adjustRightInd w:val="0"/>
        <w:snapToGrid w:val="0"/>
        <w:spacing w:line="360" w:lineRule="auto"/>
        <w:ind w:firstLine="31680"/>
        <w:jc w:val="left"/>
        <w:rPr>
          <w:rFonts w:eastAsia="仿宋_GB2312"/>
          <w:sz w:val="30"/>
          <w:szCs w:val="30"/>
        </w:rPr>
      </w:pPr>
      <w:r w:rsidRPr="00984382">
        <w:rPr>
          <w:rFonts w:eastAsia="仿宋_GB2312" w:cs="仿宋_GB2312" w:hint="eastAsia"/>
          <w:b w:val="0"/>
          <w:bCs w:val="0"/>
          <w:sz w:val="30"/>
          <w:szCs w:val="30"/>
        </w:rPr>
        <w:t>（</w:t>
      </w:r>
      <w:r w:rsidRPr="00984382">
        <w:rPr>
          <w:rFonts w:eastAsia="仿宋_GB2312"/>
          <w:b w:val="0"/>
          <w:bCs w:val="0"/>
          <w:sz w:val="30"/>
          <w:szCs w:val="30"/>
        </w:rPr>
        <w:t>5</w:t>
      </w:r>
      <w:r w:rsidRPr="00984382">
        <w:rPr>
          <w:rFonts w:eastAsia="仿宋_GB2312" w:cs="仿宋_GB2312" w:hint="eastAsia"/>
          <w:b w:val="0"/>
          <w:bCs w:val="0"/>
          <w:sz w:val="30"/>
          <w:szCs w:val="30"/>
        </w:rPr>
        <w:t>）建筑物破坏的素描图，其中应注明素描时间及该时间采煤工作面与建筑物相对位置关系图。</w:t>
      </w:r>
    </w:p>
    <w:p w:rsidR="00A617AC" w:rsidRPr="00984382" w:rsidRDefault="00A617AC" w:rsidP="008035B0">
      <w:pPr>
        <w:adjustRightInd w:val="0"/>
        <w:snapToGrid w:val="0"/>
        <w:spacing w:line="360" w:lineRule="auto"/>
        <w:ind w:firstLine="31680"/>
        <w:jc w:val="left"/>
        <w:rPr>
          <w:rFonts w:eastAsia="仿宋_GB2312"/>
          <w:sz w:val="30"/>
          <w:szCs w:val="30"/>
        </w:rPr>
      </w:pPr>
      <w:r w:rsidRPr="00984382">
        <w:rPr>
          <w:rFonts w:eastAsia="仿宋_GB2312" w:cs="仿宋_GB2312" w:hint="eastAsia"/>
          <w:b w:val="0"/>
          <w:bCs w:val="0"/>
          <w:sz w:val="30"/>
          <w:szCs w:val="30"/>
        </w:rPr>
        <w:t>（二）构筑物下试采总结报告应包括下列内容：</w:t>
      </w:r>
    </w:p>
    <w:p w:rsidR="00A617AC" w:rsidRPr="00984382" w:rsidRDefault="00A617AC" w:rsidP="008035B0">
      <w:pPr>
        <w:adjustRightInd w:val="0"/>
        <w:snapToGrid w:val="0"/>
        <w:spacing w:line="360" w:lineRule="auto"/>
        <w:ind w:firstLine="31680"/>
        <w:jc w:val="left"/>
        <w:rPr>
          <w:rFonts w:eastAsia="仿宋_GB2312"/>
          <w:sz w:val="30"/>
          <w:szCs w:val="30"/>
        </w:rPr>
      </w:pPr>
      <w:r w:rsidRPr="00984382">
        <w:rPr>
          <w:rFonts w:eastAsia="仿宋_GB2312"/>
          <w:b w:val="0"/>
          <w:bCs w:val="0"/>
          <w:sz w:val="30"/>
          <w:szCs w:val="30"/>
        </w:rPr>
        <w:t>1.</w:t>
      </w:r>
      <w:r w:rsidRPr="00984382">
        <w:rPr>
          <w:rFonts w:eastAsia="仿宋_GB2312" w:cs="仿宋_GB2312" w:hint="eastAsia"/>
          <w:b w:val="0"/>
          <w:bCs w:val="0"/>
          <w:sz w:val="30"/>
          <w:szCs w:val="30"/>
        </w:rPr>
        <w:t>试采的目的和意义。</w:t>
      </w:r>
    </w:p>
    <w:p w:rsidR="00A617AC" w:rsidRPr="00984382" w:rsidRDefault="00A617AC" w:rsidP="008035B0">
      <w:pPr>
        <w:adjustRightInd w:val="0"/>
        <w:snapToGrid w:val="0"/>
        <w:spacing w:line="360" w:lineRule="auto"/>
        <w:ind w:firstLine="31680"/>
        <w:jc w:val="left"/>
        <w:rPr>
          <w:rFonts w:eastAsia="仿宋_GB2312"/>
          <w:sz w:val="30"/>
          <w:szCs w:val="30"/>
        </w:rPr>
      </w:pPr>
      <w:r w:rsidRPr="00984382">
        <w:rPr>
          <w:rFonts w:eastAsia="仿宋_GB2312"/>
          <w:b w:val="0"/>
          <w:bCs w:val="0"/>
          <w:sz w:val="30"/>
          <w:szCs w:val="30"/>
        </w:rPr>
        <w:t>2.</w:t>
      </w:r>
      <w:r w:rsidRPr="00984382">
        <w:rPr>
          <w:rFonts w:eastAsia="仿宋_GB2312" w:cs="仿宋_GB2312" w:hint="eastAsia"/>
          <w:b w:val="0"/>
          <w:bCs w:val="0"/>
          <w:sz w:val="30"/>
          <w:szCs w:val="30"/>
        </w:rPr>
        <w:t>构筑物概况：构筑物类型、用途、规模、结构特征、建设时间和使用要求等。</w:t>
      </w:r>
    </w:p>
    <w:p w:rsidR="00A617AC" w:rsidRPr="00984382" w:rsidRDefault="00A617AC" w:rsidP="008035B0">
      <w:pPr>
        <w:adjustRightInd w:val="0"/>
        <w:snapToGrid w:val="0"/>
        <w:spacing w:line="360" w:lineRule="auto"/>
        <w:ind w:firstLine="31680"/>
        <w:jc w:val="left"/>
        <w:rPr>
          <w:rFonts w:eastAsia="仿宋_GB2312"/>
          <w:sz w:val="30"/>
          <w:szCs w:val="30"/>
        </w:rPr>
      </w:pPr>
      <w:r w:rsidRPr="00984382">
        <w:rPr>
          <w:rFonts w:eastAsia="仿宋_GB2312"/>
          <w:b w:val="0"/>
          <w:bCs w:val="0"/>
          <w:sz w:val="30"/>
          <w:szCs w:val="30"/>
        </w:rPr>
        <w:t>3.</w:t>
      </w:r>
      <w:r w:rsidRPr="00984382">
        <w:rPr>
          <w:rFonts w:eastAsia="仿宋_GB2312" w:cs="仿宋_GB2312" w:hint="eastAsia"/>
          <w:b w:val="0"/>
          <w:bCs w:val="0"/>
          <w:sz w:val="30"/>
          <w:szCs w:val="30"/>
        </w:rPr>
        <w:t>地质、开采技术条件：煤层的层数、层间距、厚度、倾角、埋藏深度、上覆岩层性质，地质构造，开采方法，顶板管理方法，采区布置，构筑物与采区的相对位置。</w:t>
      </w:r>
    </w:p>
    <w:p w:rsidR="00A617AC" w:rsidRPr="00984382" w:rsidRDefault="00A617AC" w:rsidP="008035B0">
      <w:pPr>
        <w:adjustRightInd w:val="0"/>
        <w:snapToGrid w:val="0"/>
        <w:spacing w:line="360" w:lineRule="auto"/>
        <w:ind w:firstLine="31680"/>
        <w:jc w:val="left"/>
        <w:rPr>
          <w:rFonts w:eastAsia="仿宋_GB2312"/>
          <w:sz w:val="30"/>
          <w:szCs w:val="30"/>
        </w:rPr>
      </w:pPr>
      <w:r w:rsidRPr="00984382">
        <w:rPr>
          <w:rFonts w:eastAsia="仿宋_GB2312"/>
          <w:b w:val="0"/>
          <w:bCs w:val="0"/>
          <w:sz w:val="30"/>
          <w:szCs w:val="30"/>
        </w:rPr>
        <w:t>4.</w:t>
      </w:r>
      <w:r w:rsidRPr="00984382">
        <w:rPr>
          <w:rFonts w:eastAsia="仿宋_GB2312" w:cs="仿宋_GB2312" w:hint="eastAsia"/>
          <w:b w:val="0"/>
          <w:bCs w:val="0"/>
          <w:sz w:val="30"/>
          <w:szCs w:val="30"/>
        </w:rPr>
        <w:t>地表移动和变形的特点，求得的参数及其与地质、开采技术条件的关系。</w:t>
      </w:r>
    </w:p>
    <w:p w:rsidR="00A617AC" w:rsidRPr="00984382" w:rsidRDefault="00A617AC" w:rsidP="008035B0">
      <w:pPr>
        <w:adjustRightInd w:val="0"/>
        <w:snapToGrid w:val="0"/>
        <w:spacing w:line="360" w:lineRule="auto"/>
        <w:ind w:firstLine="31680"/>
        <w:jc w:val="left"/>
        <w:rPr>
          <w:rFonts w:eastAsia="仿宋_GB2312"/>
          <w:sz w:val="30"/>
          <w:szCs w:val="30"/>
        </w:rPr>
      </w:pPr>
      <w:r w:rsidRPr="00984382">
        <w:rPr>
          <w:rFonts w:eastAsia="仿宋_GB2312"/>
          <w:b w:val="0"/>
          <w:bCs w:val="0"/>
          <w:sz w:val="30"/>
          <w:szCs w:val="30"/>
        </w:rPr>
        <w:t>5.</w:t>
      </w:r>
      <w:r w:rsidRPr="00984382">
        <w:rPr>
          <w:rFonts w:eastAsia="仿宋_GB2312" w:cs="仿宋_GB2312" w:hint="eastAsia"/>
          <w:b w:val="0"/>
          <w:bCs w:val="0"/>
          <w:sz w:val="30"/>
          <w:szCs w:val="30"/>
        </w:rPr>
        <w:t>构筑物变形和破坏的特点及其与地表变形、地质和开采技术条件的关系，求得的构筑物的临界变形值。</w:t>
      </w:r>
    </w:p>
    <w:p w:rsidR="00A617AC" w:rsidRPr="00984382" w:rsidRDefault="00A617AC" w:rsidP="008035B0">
      <w:pPr>
        <w:adjustRightInd w:val="0"/>
        <w:snapToGrid w:val="0"/>
        <w:spacing w:line="360" w:lineRule="auto"/>
        <w:ind w:firstLine="31680"/>
        <w:jc w:val="left"/>
        <w:rPr>
          <w:rFonts w:eastAsia="仿宋_GB2312"/>
          <w:sz w:val="30"/>
          <w:szCs w:val="30"/>
        </w:rPr>
      </w:pPr>
      <w:r w:rsidRPr="00984382">
        <w:rPr>
          <w:rFonts w:eastAsia="仿宋_GB2312"/>
          <w:b w:val="0"/>
          <w:bCs w:val="0"/>
          <w:sz w:val="30"/>
          <w:szCs w:val="30"/>
        </w:rPr>
        <w:t>6.</w:t>
      </w:r>
      <w:r w:rsidRPr="00984382">
        <w:rPr>
          <w:rFonts w:eastAsia="仿宋_GB2312" w:cs="仿宋_GB2312" w:hint="eastAsia"/>
          <w:b w:val="0"/>
          <w:bCs w:val="0"/>
          <w:sz w:val="30"/>
          <w:szCs w:val="30"/>
        </w:rPr>
        <w:t>不同阶段的各种开采技术措施和构筑物保护措施的效果及其分析。</w:t>
      </w:r>
    </w:p>
    <w:p w:rsidR="00A617AC" w:rsidRPr="00984382" w:rsidRDefault="00A617AC" w:rsidP="008035B0">
      <w:pPr>
        <w:adjustRightInd w:val="0"/>
        <w:snapToGrid w:val="0"/>
        <w:spacing w:line="360" w:lineRule="auto"/>
        <w:ind w:firstLine="31680"/>
        <w:jc w:val="left"/>
        <w:rPr>
          <w:rFonts w:eastAsia="仿宋_GB2312"/>
          <w:sz w:val="30"/>
          <w:szCs w:val="30"/>
        </w:rPr>
      </w:pPr>
      <w:r w:rsidRPr="00984382">
        <w:rPr>
          <w:rFonts w:eastAsia="仿宋_GB2312"/>
          <w:b w:val="0"/>
          <w:bCs w:val="0"/>
          <w:sz w:val="30"/>
          <w:szCs w:val="30"/>
        </w:rPr>
        <w:t>7.</w:t>
      </w:r>
      <w:r w:rsidRPr="00984382">
        <w:rPr>
          <w:rFonts w:eastAsia="仿宋_GB2312" w:cs="仿宋_GB2312" w:hint="eastAsia"/>
          <w:b w:val="0"/>
          <w:bCs w:val="0"/>
          <w:sz w:val="30"/>
          <w:szCs w:val="30"/>
        </w:rPr>
        <w:t>主要经济指标：应当包括采出煤量、回采率、构筑物下采煤所增加的费用、吨煤增加的费用以及构筑物下采煤所取得的总的经济效益。</w:t>
      </w:r>
    </w:p>
    <w:p w:rsidR="00A617AC" w:rsidRPr="00984382" w:rsidRDefault="00A617AC" w:rsidP="008035B0">
      <w:pPr>
        <w:adjustRightInd w:val="0"/>
        <w:snapToGrid w:val="0"/>
        <w:spacing w:line="360" w:lineRule="auto"/>
        <w:ind w:firstLine="31680"/>
        <w:jc w:val="left"/>
        <w:rPr>
          <w:rFonts w:eastAsia="仿宋_GB2312"/>
          <w:sz w:val="30"/>
          <w:szCs w:val="30"/>
        </w:rPr>
      </w:pPr>
      <w:r w:rsidRPr="00984382">
        <w:rPr>
          <w:rFonts w:eastAsia="仿宋_GB2312"/>
          <w:b w:val="0"/>
          <w:bCs w:val="0"/>
          <w:sz w:val="30"/>
          <w:szCs w:val="30"/>
        </w:rPr>
        <w:t>8.</w:t>
      </w:r>
      <w:r w:rsidRPr="00984382">
        <w:rPr>
          <w:rFonts w:eastAsia="仿宋_GB2312" w:cs="仿宋_GB2312" w:hint="eastAsia"/>
          <w:b w:val="0"/>
          <w:bCs w:val="0"/>
          <w:sz w:val="30"/>
          <w:szCs w:val="30"/>
        </w:rPr>
        <w:t>试采总结报告中，应有下列工程图：</w:t>
      </w:r>
    </w:p>
    <w:p w:rsidR="00A617AC" w:rsidRPr="00984382" w:rsidRDefault="00A617AC" w:rsidP="008035B0">
      <w:pPr>
        <w:adjustRightInd w:val="0"/>
        <w:snapToGrid w:val="0"/>
        <w:spacing w:line="360" w:lineRule="auto"/>
        <w:ind w:firstLine="31680"/>
        <w:jc w:val="left"/>
        <w:rPr>
          <w:rFonts w:eastAsia="仿宋_GB2312"/>
          <w:sz w:val="30"/>
          <w:szCs w:val="30"/>
        </w:rPr>
      </w:pPr>
      <w:r w:rsidRPr="00984382">
        <w:rPr>
          <w:rFonts w:eastAsia="仿宋_GB2312" w:cs="仿宋_GB2312" w:hint="eastAsia"/>
          <w:b w:val="0"/>
          <w:bCs w:val="0"/>
          <w:sz w:val="30"/>
          <w:szCs w:val="30"/>
        </w:rPr>
        <w:t>（</w:t>
      </w:r>
      <w:r w:rsidRPr="00984382">
        <w:rPr>
          <w:rFonts w:eastAsia="仿宋_GB2312"/>
          <w:b w:val="0"/>
          <w:bCs w:val="0"/>
          <w:sz w:val="30"/>
          <w:szCs w:val="30"/>
        </w:rPr>
        <w:t>1</w:t>
      </w:r>
      <w:r w:rsidRPr="00984382">
        <w:rPr>
          <w:rFonts w:eastAsia="仿宋_GB2312" w:cs="仿宋_GB2312" w:hint="eastAsia"/>
          <w:b w:val="0"/>
          <w:bCs w:val="0"/>
          <w:sz w:val="30"/>
          <w:szCs w:val="30"/>
        </w:rPr>
        <w:t>）井上下对照图</w:t>
      </w:r>
      <w:r>
        <w:rPr>
          <w:rFonts w:eastAsia="仿宋_GB2312" w:cs="仿宋_GB2312" w:hint="eastAsia"/>
          <w:b w:val="0"/>
          <w:bCs w:val="0"/>
          <w:sz w:val="30"/>
          <w:szCs w:val="30"/>
        </w:rPr>
        <w:t>。</w:t>
      </w:r>
    </w:p>
    <w:p w:rsidR="00A617AC" w:rsidRPr="00984382" w:rsidRDefault="00A617AC" w:rsidP="008035B0">
      <w:pPr>
        <w:adjustRightInd w:val="0"/>
        <w:snapToGrid w:val="0"/>
        <w:spacing w:line="360" w:lineRule="auto"/>
        <w:ind w:firstLine="31680"/>
        <w:jc w:val="left"/>
        <w:rPr>
          <w:rFonts w:eastAsia="仿宋_GB2312"/>
          <w:sz w:val="30"/>
          <w:szCs w:val="30"/>
        </w:rPr>
      </w:pPr>
      <w:r w:rsidRPr="00984382">
        <w:rPr>
          <w:rFonts w:eastAsia="仿宋_GB2312" w:cs="仿宋_GB2312" w:hint="eastAsia"/>
          <w:b w:val="0"/>
          <w:bCs w:val="0"/>
          <w:sz w:val="30"/>
          <w:szCs w:val="30"/>
        </w:rPr>
        <w:t>（</w:t>
      </w:r>
      <w:r w:rsidRPr="00984382">
        <w:rPr>
          <w:rFonts w:eastAsia="仿宋_GB2312"/>
          <w:b w:val="0"/>
          <w:bCs w:val="0"/>
          <w:sz w:val="30"/>
          <w:szCs w:val="30"/>
        </w:rPr>
        <w:t>2</w:t>
      </w:r>
      <w:r w:rsidRPr="00984382">
        <w:rPr>
          <w:rFonts w:eastAsia="仿宋_GB2312" w:cs="仿宋_GB2312" w:hint="eastAsia"/>
          <w:b w:val="0"/>
          <w:bCs w:val="0"/>
          <w:sz w:val="30"/>
          <w:szCs w:val="30"/>
        </w:rPr>
        <w:t>）地质剖面图和钻孔柱状图</w:t>
      </w:r>
      <w:r>
        <w:rPr>
          <w:rFonts w:eastAsia="仿宋_GB2312" w:cs="仿宋_GB2312" w:hint="eastAsia"/>
          <w:b w:val="0"/>
          <w:bCs w:val="0"/>
          <w:sz w:val="30"/>
          <w:szCs w:val="30"/>
        </w:rPr>
        <w:t>。</w:t>
      </w:r>
    </w:p>
    <w:p w:rsidR="00A617AC" w:rsidRPr="00984382" w:rsidRDefault="00A617AC" w:rsidP="008035B0">
      <w:pPr>
        <w:adjustRightInd w:val="0"/>
        <w:snapToGrid w:val="0"/>
        <w:spacing w:line="360" w:lineRule="auto"/>
        <w:ind w:firstLine="31680"/>
        <w:jc w:val="left"/>
        <w:rPr>
          <w:rFonts w:eastAsia="仿宋_GB2312"/>
          <w:sz w:val="30"/>
          <w:szCs w:val="30"/>
        </w:rPr>
      </w:pPr>
      <w:r w:rsidRPr="00984382">
        <w:rPr>
          <w:rFonts w:eastAsia="仿宋_GB2312" w:cs="仿宋_GB2312" w:hint="eastAsia"/>
          <w:b w:val="0"/>
          <w:bCs w:val="0"/>
          <w:sz w:val="30"/>
          <w:szCs w:val="30"/>
        </w:rPr>
        <w:t>（</w:t>
      </w:r>
      <w:r w:rsidRPr="00984382">
        <w:rPr>
          <w:rFonts w:eastAsia="仿宋_GB2312"/>
          <w:b w:val="0"/>
          <w:bCs w:val="0"/>
          <w:sz w:val="30"/>
          <w:szCs w:val="30"/>
        </w:rPr>
        <w:t>3</w:t>
      </w:r>
      <w:r w:rsidRPr="00984382">
        <w:rPr>
          <w:rFonts w:eastAsia="仿宋_GB2312" w:cs="仿宋_GB2312" w:hint="eastAsia"/>
          <w:b w:val="0"/>
          <w:bCs w:val="0"/>
          <w:sz w:val="30"/>
          <w:szCs w:val="30"/>
        </w:rPr>
        <w:t>）构筑物结构图</w:t>
      </w:r>
      <w:r>
        <w:rPr>
          <w:rFonts w:eastAsia="仿宋_GB2312" w:cs="仿宋_GB2312" w:hint="eastAsia"/>
          <w:b w:val="0"/>
          <w:bCs w:val="0"/>
          <w:sz w:val="30"/>
          <w:szCs w:val="30"/>
        </w:rPr>
        <w:t>。</w:t>
      </w:r>
    </w:p>
    <w:p w:rsidR="00A617AC" w:rsidRPr="00984382" w:rsidRDefault="00A617AC" w:rsidP="008035B0">
      <w:pPr>
        <w:adjustRightInd w:val="0"/>
        <w:snapToGrid w:val="0"/>
        <w:spacing w:line="360" w:lineRule="auto"/>
        <w:ind w:firstLine="31680"/>
        <w:jc w:val="left"/>
        <w:rPr>
          <w:rFonts w:eastAsia="仿宋_GB2312"/>
          <w:sz w:val="30"/>
          <w:szCs w:val="30"/>
        </w:rPr>
      </w:pPr>
      <w:r w:rsidRPr="00984382">
        <w:rPr>
          <w:rFonts w:eastAsia="仿宋_GB2312" w:cs="仿宋_GB2312" w:hint="eastAsia"/>
          <w:b w:val="0"/>
          <w:bCs w:val="0"/>
          <w:sz w:val="30"/>
          <w:szCs w:val="30"/>
        </w:rPr>
        <w:t>（</w:t>
      </w:r>
      <w:r w:rsidRPr="00984382">
        <w:rPr>
          <w:rFonts w:eastAsia="仿宋_GB2312"/>
          <w:b w:val="0"/>
          <w:bCs w:val="0"/>
          <w:sz w:val="30"/>
          <w:szCs w:val="30"/>
        </w:rPr>
        <w:t>4</w:t>
      </w:r>
      <w:r w:rsidRPr="00984382">
        <w:rPr>
          <w:rFonts w:eastAsia="仿宋_GB2312" w:cs="仿宋_GB2312" w:hint="eastAsia"/>
          <w:b w:val="0"/>
          <w:bCs w:val="0"/>
          <w:sz w:val="30"/>
          <w:szCs w:val="30"/>
        </w:rPr>
        <w:t>）地表和建筑物的移动变形曲线</w:t>
      </w:r>
      <w:r>
        <w:rPr>
          <w:rFonts w:eastAsia="仿宋_GB2312" w:cs="仿宋_GB2312" w:hint="eastAsia"/>
          <w:b w:val="0"/>
          <w:bCs w:val="0"/>
          <w:sz w:val="30"/>
          <w:szCs w:val="30"/>
        </w:rPr>
        <w:t>。</w:t>
      </w:r>
    </w:p>
    <w:p w:rsidR="00A617AC" w:rsidRPr="00984382" w:rsidRDefault="00A617AC" w:rsidP="008035B0">
      <w:pPr>
        <w:adjustRightInd w:val="0"/>
        <w:snapToGrid w:val="0"/>
        <w:spacing w:line="360" w:lineRule="auto"/>
        <w:ind w:firstLine="31680"/>
        <w:jc w:val="left"/>
        <w:rPr>
          <w:rFonts w:eastAsia="仿宋_GB2312"/>
          <w:sz w:val="30"/>
          <w:szCs w:val="30"/>
        </w:rPr>
      </w:pPr>
      <w:r w:rsidRPr="00984382">
        <w:rPr>
          <w:rFonts w:eastAsia="仿宋_GB2312" w:cs="仿宋_GB2312" w:hint="eastAsia"/>
          <w:b w:val="0"/>
          <w:bCs w:val="0"/>
          <w:sz w:val="30"/>
          <w:szCs w:val="30"/>
        </w:rPr>
        <w:t>（</w:t>
      </w:r>
      <w:r w:rsidRPr="00984382">
        <w:rPr>
          <w:rFonts w:eastAsia="仿宋_GB2312"/>
          <w:b w:val="0"/>
          <w:bCs w:val="0"/>
          <w:sz w:val="30"/>
          <w:szCs w:val="30"/>
        </w:rPr>
        <w:t>5</w:t>
      </w:r>
      <w:r w:rsidRPr="00984382">
        <w:rPr>
          <w:rFonts w:eastAsia="仿宋_GB2312" w:cs="仿宋_GB2312" w:hint="eastAsia"/>
          <w:b w:val="0"/>
          <w:bCs w:val="0"/>
          <w:sz w:val="30"/>
          <w:szCs w:val="30"/>
        </w:rPr>
        <w:t>）构筑物破坏的素描图，其中应注明素描时间及该时间采煤工作面与构筑物相对位置关系图</w:t>
      </w:r>
      <w:r>
        <w:rPr>
          <w:rFonts w:eastAsia="仿宋_GB2312" w:cs="仿宋_GB2312" w:hint="eastAsia"/>
          <w:b w:val="0"/>
          <w:bCs w:val="0"/>
          <w:sz w:val="30"/>
          <w:szCs w:val="30"/>
        </w:rPr>
        <w:t>。</w:t>
      </w:r>
    </w:p>
    <w:p w:rsidR="00A617AC" w:rsidRPr="00984382" w:rsidRDefault="00A617AC" w:rsidP="008035B0">
      <w:pPr>
        <w:adjustRightInd w:val="0"/>
        <w:snapToGrid w:val="0"/>
        <w:spacing w:line="360" w:lineRule="auto"/>
        <w:ind w:firstLine="31680"/>
        <w:jc w:val="left"/>
        <w:rPr>
          <w:rFonts w:eastAsia="仿宋_GB2312"/>
          <w:sz w:val="30"/>
          <w:szCs w:val="30"/>
        </w:rPr>
      </w:pPr>
      <w:r w:rsidRPr="00984382">
        <w:rPr>
          <w:rFonts w:eastAsia="仿宋_GB2312" w:cs="仿宋_GB2312" w:hint="eastAsia"/>
          <w:b w:val="0"/>
          <w:bCs w:val="0"/>
          <w:sz w:val="30"/>
          <w:szCs w:val="30"/>
        </w:rPr>
        <w:t>（</w:t>
      </w:r>
      <w:r w:rsidRPr="00984382">
        <w:rPr>
          <w:rFonts w:eastAsia="仿宋_GB2312"/>
          <w:b w:val="0"/>
          <w:bCs w:val="0"/>
          <w:sz w:val="30"/>
          <w:szCs w:val="30"/>
        </w:rPr>
        <w:t>6</w:t>
      </w:r>
      <w:r w:rsidRPr="00984382">
        <w:rPr>
          <w:rFonts w:eastAsia="仿宋_GB2312" w:cs="仿宋_GB2312" w:hint="eastAsia"/>
          <w:b w:val="0"/>
          <w:bCs w:val="0"/>
          <w:sz w:val="30"/>
          <w:szCs w:val="30"/>
        </w:rPr>
        <w:t>）其他相关保护体所需要的资料和图纸等。</w:t>
      </w:r>
    </w:p>
    <w:p w:rsidR="00A617AC" w:rsidRPr="00984382" w:rsidRDefault="00A617AC" w:rsidP="008035B0">
      <w:pPr>
        <w:adjustRightInd w:val="0"/>
        <w:snapToGrid w:val="0"/>
        <w:spacing w:line="360" w:lineRule="auto"/>
        <w:ind w:firstLine="31680"/>
        <w:jc w:val="left"/>
        <w:rPr>
          <w:rFonts w:eastAsia="仿宋_GB2312"/>
          <w:sz w:val="30"/>
          <w:szCs w:val="30"/>
        </w:rPr>
      </w:pPr>
      <w:r w:rsidRPr="00984382">
        <w:rPr>
          <w:rFonts w:eastAsia="仿宋_GB2312" w:cs="仿宋_GB2312" w:hint="eastAsia"/>
          <w:b w:val="0"/>
          <w:bCs w:val="0"/>
          <w:sz w:val="30"/>
          <w:szCs w:val="30"/>
        </w:rPr>
        <w:t>（三）水体下试采总结报告应包括下列内容：</w:t>
      </w:r>
    </w:p>
    <w:p w:rsidR="00A617AC" w:rsidRPr="00984382" w:rsidRDefault="00A617AC" w:rsidP="008035B0">
      <w:pPr>
        <w:adjustRightInd w:val="0"/>
        <w:snapToGrid w:val="0"/>
        <w:spacing w:line="360" w:lineRule="auto"/>
        <w:ind w:firstLine="31680"/>
        <w:jc w:val="left"/>
        <w:rPr>
          <w:rFonts w:eastAsia="仿宋_GB2312"/>
          <w:sz w:val="30"/>
          <w:szCs w:val="30"/>
        </w:rPr>
      </w:pPr>
      <w:r w:rsidRPr="00984382">
        <w:rPr>
          <w:rFonts w:eastAsia="仿宋_GB2312"/>
          <w:b w:val="0"/>
          <w:bCs w:val="0"/>
          <w:sz w:val="30"/>
          <w:szCs w:val="30"/>
        </w:rPr>
        <w:t>1.</w:t>
      </w:r>
      <w:r w:rsidRPr="00984382">
        <w:rPr>
          <w:rFonts w:eastAsia="仿宋_GB2312" w:cs="仿宋_GB2312" w:hint="eastAsia"/>
          <w:b w:val="0"/>
          <w:bCs w:val="0"/>
          <w:sz w:val="30"/>
          <w:szCs w:val="30"/>
        </w:rPr>
        <w:t>试采的目的和意义。</w:t>
      </w:r>
    </w:p>
    <w:p w:rsidR="00A617AC" w:rsidRPr="00984382" w:rsidRDefault="00A617AC" w:rsidP="008035B0">
      <w:pPr>
        <w:adjustRightInd w:val="0"/>
        <w:snapToGrid w:val="0"/>
        <w:spacing w:line="360" w:lineRule="auto"/>
        <w:ind w:firstLine="31680"/>
        <w:jc w:val="left"/>
        <w:rPr>
          <w:rFonts w:eastAsia="仿宋_GB2312"/>
          <w:sz w:val="30"/>
          <w:szCs w:val="30"/>
        </w:rPr>
      </w:pPr>
      <w:r w:rsidRPr="00984382">
        <w:rPr>
          <w:rFonts w:eastAsia="仿宋_GB2312"/>
          <w:b w:val="0"/>
          <w:bCs w:val="0"/>
          <w:sz w:val="30"/>
          <w:szCs w:val="30"/>
        </w:rPr>
        <w:t>2.</w:t>
      </w:r>
      <w:r w:rsidRPr="00984382">
        <w:rPr>
          <w:rFonts w:eastAsia="仿宋_GB2312" w:cs="仿宋_GB2312" w:hint="eastAsia"/>
          <w:b w:val="0"/>
          <w:bCs w:val="0"/>
          <w:sz w:val="30"/>
          <w:szCs w:val="30"/>
        </w:rPr>
        <w:t>水体的概况：应包括被采动水体的水域、水深、水量，水位动态和补给水源，各种水体（地表水、松散层含水、基岩水、老空水等）之间的水力联系以及与大气降水之间的关系，各种被采动的水工建筑物的情况。</w:t>
      </w:r>
    </w:p>
    <w:p w:rsidR="00A617AC" w:rsidRPr="00984382" w:rsidRDefault="00A617AC" w:rsidP="008035B0">
      <w:pPr>
        <w:adjustRightInd w:val="0"/>
        <w:snapToGrid w:val="0"/>
        <w:spacing w:line="360" w:lineRule="auto"/>
        <w:ind w:firstLine="31680"/>
        <w:jc w:val="left"/>
        <w:rPr>
          <w:rFonts w:eastAsia="仿宋_GB2312"/>
          <w:sz w:val="30"/>
          <w:szCs w:val="30"/>
        </w:rPr>
      </w:pPr>
      <w:r w:rsidRPr="00984382">
        <w:rPr>
          <w:rFonts w:eastAsia="仿宋_GB2312"/>
          <w:b w:val="0"/>
          <w:bCs w:val="0"/>
          <w:sz w:val="30"/>
          <w:szCs w:val="30"/>
        </w:rPr>
        <w:t>3.</w:t>
      </w:r>
      <w:r w:rsidRPr="00984382">
        <w:rPr>
          <w:rFonts w:eastAsia="仿宋_GB2312" w:cs="仿宋_GB2312" w:hint="eastAsia"/>
          <w:b w:val="0"/>
          <w:bCs w:val="0"/>
          <w:sz w:val="30"/>
          <w:szCs w:val="30"/>
        </w:rPr>
        <w:t>地质、开采技术的条件：煤层的层数、层间距、厚度、倾角和埋藏深度，上覆岩层性质，含水层和隔水层的组合结构和沉积特征，地质构造，开采方法，顶板管理方法，采区布置，水体与采区的相对位置。</w:t>
      </w:r>
    </w:p>
    <w:p w:rsidR="00A617AC" w:rsidRPr="00984382" w:rsidRDefault="00A617AC" w:rsidP="008035B0">
      <w:pPr>
        <w:adjustRightInd w:val="0"/>
        <w:snapToGrid w:val="0"/>
        <w:spacing w:line="360" w:lineRule="auto"/>
        <w:ind w:firstLine="31680"/>
        <w:jc w:val="left"/>
        <w:rPr>
          <w:rFonts w:eastAsia="仿宋_GB2312"/>
          <w:sz w:val="30"/>
          <w:szCs w:val="30"/>
        </w:rPr>
      </w:pPr>
      <w:r w:rsidRPr="00984382">
        <w:rPr>
          <w:rFonts w:eastAsia="仿宋_GB2312"/>
          <w:b w:val="0"/>
          <w:bCs w:val="0"/>
          <w:sz w:val="30"/>
          <w:szCs w:val="30"/>
        </w:rPr>
        <w:t>4.</w:t>
      </w:r>
      <w:r w:rsidRPr="00984382">
        <w:rPr>
          <w:rFonts w:eastAsia="仿宋_GB2312" w:cs="仿宋_GB2312" w:hint="eastAsia"/>
          <w:b w:val="0"/>
          <w:bCs w:val="0"/>
          <w:sz w:val="30"/>
          <w:szCs w:val="30"/>
        </w:rPr>
        <w:t>覆岩破坏的特征：垮落带、导水裂缝带的分布形态和高度及其与地质、开采条件的关系。</w:t>
      </w:r>
    </w:p>
    <w:p w:rsidR="00A617AC" w:rsidRPr="00984382" w:rsidRDefault="00A617AC" w:rsidP="008035B0">
      <w:pPr>
        <w:adjustRightInd w:val="0"/>
        <w:snapToGrid w:val="0"/>
        <w:spacing w:line="360" w:lineRule="auto"/>
        <w:ind w:firstLine="31680"/>
        <w:jc w:val="left"/>
        <w:rPr>
          <w:rFonts w:eastAsia="仿宋_GB2312"/>
          <w:sz w:val="30"/>
          <w:szCs w:val="30"/>
        </w:rPr>
      </w:pPr>
      <w:r w:rsidRPr="00984382">
        <w:rPr>
          <w:rFonts w:eastAsia="仿宋_GB2312"/>
          <w:b w:val="0"/>
          <w:bCs w:val="0"/>
          <w:sz w:val="30"/>
          <w:szCs w:val="30"/>
        </w:rPr>
        <w:t>5.</w:t>
      </w:r>
      <w:r w:rsidRPr="00984382">
        <w:rPr>
          <w:rFonts w:eastAsia="仿宋_GB2312" w:cs="仿宋_GB2312" w:hint="eastAsia"/>
          <w:b w:val="0"/>
          <w:bCs w:val="0"/>
          <w:sz w:val="30"/>
          <w:szCs w:val="30"/>
        </w:rPr>
        <w:t>防水煤岩柱合理尺寸的确定。</w:t>
      </w:r>
    </w:p>
    <w:p w:rsidR="00A617AC" w:rsidRPr="00984382" w:rsidRDefault="00A617AC" w:rsidP="008035B0">
      <w:pPr>
        <w:adjustRightInd w:val="0"/>
        <w:snapToGrid w:val="0"/>
        <w:spacing w:line="360" w:lineRule="auto"/>
        <w:ind w:firstLine="31680"/>
        <w:jc w:val="left"/>
        <w:rPr>
          <w:rFonts w:eastAsia="仿宋_GB2312"/>
          <w:sz w:val="30"/>
          <w:szCs w:val="30"/>
        </w:rPr>
      </w:pPr>
      <w:r w:rsidRPr="00984382">
        <w:rPr>
          <w:rFonts w:eastAsia="仿宋_GB2312"/>
          <w:b w:val="0"/>
          <w:bCs w:val="0"/>
          <w:sz w:val="30"/>
          <w:szCs w:val="30"/>
        </w:rPr>
        <w:t>6.</w:t>
      </w:r>
      <w:r w:rsidRPr="00984382">
        <w:rPr>
          <w:rFonts w:eastAsia="仿宋_GB2312" w:cs="仿宋_GB2312" w:hint="eastAsia"/>
          <w:b w:val="0"/>
          <w:bCs w:val="0"/>
          <w:sz w:val="30"/>
          <w:szCs w:val="30"/>
        </w:rPr>
        <w:t>各种开采技术措施和安全措施的效果及分析。</w:t>
      </w:r>
    </w:p>
    <w:p w:rsidR="00A617AC" w:rsidRPr="00984382" w:rsidRDefault="00A617AC" w:rsidP="008035B0">
      <w:pPr>
        <w:adjustRightInd w:val="0"/>
        <w:snapToGrid w:val="0"/>
        <w:spacing w:line="360" w:lineRule="auto"/>
        <w:ind w:firstLine="31680"/>
        <w:jc w:val="left"/>
        <w:rPr>
          <w:rFonts w:eastAsia="仿宋_GB2312"/>
          <w:sz w:val="30"/>
          <w:szCs w:val="30"/>
        </w:rPr>
      </w:pPr>
      <w:r w:rsidRPr="00984382">
        <w:rPr>
          <w:rFonts w:eastAsia="仿宋_GB2312"/>
          <w:b w:val="0"/>
          <w:bCs w:val="0"/>
          <w:sz w:val="30"/>
          <w:szCs w:val="30"/>
        </w:rPr>
        <w:t>7.</w:t>
      </w:r>
      <w:r w:rsidRPr="00984382">
        <w:rPr>
          <w:rFonts w:eastAsia="仿宋_GB2312" w:cs="仿宋_GB2312" w:hint="eastAsia"/>
          <w:b w:val="0"/>
          <w:bCs w:val="0"/>
          <w:sz w:val="30"/>
          <w:szCs w:val="30"/>
        </w:rPr>
        <w:t>主要经济指标：应当包括采出煤量，回采率，水体下采煤所增加的费用，吨煤增加的费用以及水体下采煤所取得的总的经济效益。</w:t>
      </w:r>
    </w:p>
    <w:p w:rsidR="00A617AC" w:rsidRPr="00984382" w:rsidRDefault="00A617AC" w:rsidP="008035B0">
      <w:pPr>
        <w:adjustRightInd w:val="0"/>
        <w:snapToGrid w:val="0"/>
        <w:spacing w:line="360" w:lineRule="auto"/>
        <w:ind w:firstLine="31680"/>
        <w:jc w:val="left"/>
        <w:rPr>
          <w:rFonts w:eastAsia="仿宋_GB2312"/>
          <w:sz w:val="30"/>
          <w:szCs w:val="30"/>
        </w:rPr>
      </w:pPr>
      <w:r w:rsidRPr="00984382">
        <w:rPr>
          <w:rFonts w:eastAsia="仿宋_GB2312"/>
          <w:b w:val="0"/>
          <w:bCs w:val="0"/>
          <w:sz w:val="30"/>
          <w:szCs w:val="30"/>
        </w:rPr>
        <w:t>8.</w:t>
      </w:r>
      <w:r w:rsidRPr="00984382">
        <w:rPr>
          <w:rFonts w:eastAsia="仿宋_GB2312" w:cs="仿宋_GB2312" w:hint="eastAsia"/>
          <w:b w:val="0"/>
          <w:bCs w:val="0"/>
          <w:sz w:val="30"/>
          <w:szCs w:val="30"/>
        </w:rPr>
        <w:t>试采总结报告中，应有下列工程图：</w:t>
      </w:r>
    </w:p>
    <w:p w:rsidR="00A617AC" w:rsidRPr="00984382" w:rsidRDefault="00A617AC" w:rsidP="008035B0">
      <w:pPr>
        <w:adjustRightInd w:val="0"/>
        <w:snapToGrid w:val="0"/>
        <w:spacing w:line="360" w:lineRule="auto"/>
        <w:ind w:firstLine="31680"/>
        <w:jc w:val="left"/>
        <w:rPr>
          <w:rFonts w:eastAsia="仿宋_GB2312"/>
          <w:sz w:val="30"/>
          <w:szCs w:val="30"/>
        </w:rPr>
      </w:pPr>
      <w:r w:rsidRPr="00984382">
        <w:rPr>
          <w:rFonts w:eastAsia="仿宋_GB2312" w:cs="仿宋_GB2312" w:hint="eastAsia"/>
          <w:b w:val="0"/>
          <w:bCs w:val="0"/>
          <w:sz w:val="30"/>
          <w:szCs w:val="30"/>
        </w:rPr>
        <w:t>（</w:t>
      </w:r>
      <w:r w:rsidRPr="00984382">
        <w:rPr>
          <w:rFonts w:eastAsia="仿宋_GB2312"/>
          <w:b w:val="0"/>
          <w:bCs w:val="0"/>
          <w:sz w:val="30"/>
          <w:szCs w:val="30"/>
        </w:rPr>
        <w:t>1</w:t>
      </w:r>
      <w:r w:rsidRPr="00984382">
        <w:rPr>
          <w:rFonts w:eastAsia="仿宋_GB2312" w:cs="仿宋_GB2312" w:hint="eastAsia"/>
          <w:b w:val="0"/>
          <w:bCs w:val="0"/>
          <w:sz w:val="30"/>
          <w:szCs w:val="30"/>
        </w:rPr>
        <w:t>）井上下对照图</w:t>
      </w:r>
      <w:r>
        <w:rPr>
          <w:rFonts w:eastAsia="仿宋_GB2312" w:cs="仿宋_GB2312" w:hint="eastAsia"/>
          <w:b w:val="0"/>
          <w:bCs w:val="0"/>
          <w:sz w:val="30"/>
          <w:szCs w:val="30"/>
        </w:rPr>
        <w:t>。</w:t>
      </w:r>
    </w:p>
    <w:p w:rsidR="00A617AC" w:rsidRPr="00984382" w:rsidRDefault="00A617AC" w:rsidP="008035B0">
      <w:pPr>
        <w:adjustRightInd w:val="0"/>
        <w:snapToGrid w:val="0"/>
        <w:spacing w:line="360" w:lineRule="auto"/>
        <w:ind w:firstLine="31680"/>
        <w:jc w:val="left"/>
        <w:rPr>
          <w:rFonts w:eastAsia="仿宋_GB2312"/>
          <w:sz w:val="30"/>
          <w:szCs w:val="30"/>
        </w:rPr>
      </w:pPr>
      <w:r w:rsidRPr="00984382">
        <w:rPr>
          <w:rFonts w:eastAsia="仿宋_GB2312" w:cs="仿宋_GB2312" w:hint="eastAsia"/>
          <w:b w:val="0"/>
          <w:bCs w:val="0"/>
          <w:sz w:val="30"/>
          <w:szCs w:val="30"/>
        </w:rPr>
        <w:t>（</w:t>
      </w:r>
      <w:r w:rsidRPr="00984382">
        <w:rPr>
          <w:rFonts w:eastAsia="仿宋_GB2312"/>
          <w:b w:val="0"/>
          <w:bCs w:val="0"/>
          <w:sz w:val="30"/>
          <w:szCs w:val="30"/>
        </w:rPr>
        <w:t>2</w:t>
      </w:r>
      <w:r w:rsidRPr="00984382">
        <w:rPr>
          <w:rFonts w:eastAsia="仿宋_GB2312" w:cs="仿宋_GB2312" w:hint="eastAsia"/>
          <w:b w:val="0"/>
          <w:bCs w:val="0"/>
          <w:sz w:val="30"/>
          <w:szCs w:val="30"/>
        </w:rPr>
        <w:t>）水文地质平面图和剖面图</w:t>
      </w:r>
      <w:r>
        <w:rPr>
          <w:rFonts w:eastAsia="仿宋_GB2312" w:cs="仿宋_GB2312" w:hint="eastAsia"/>
          <w:b w:val="0"/>
          <w:bCs w:val="0"/>
          <w:sz w:val="30"/>
          <w:szCs w:val="30"/>
        </w:rPr>
        <w:t>。</w:t>
      </w:r>
    </w:p>
    <w:p w:rsidR="00A617AC" w:rsidRPr="00984382" w:rsidRDefault="00A617AC" w:rsidP="008035B0">
      <w:pPr>
        <w:adjustRightInd w:val="0"/>
        <w:snapToGrid w:val="0"/>
        <w:spacing w:line="360" w:lineRule="auto"/>
        <w:ind w:firstLine="31680"/>
        <w:jc w:val="left"/>
        <w:rPr>
          <w:rFonts w:eastAsia="仿宋_GB2312"/>
          <w:sz w:val="30"/>
          <w:szCs w:val="30"/>
        </w:rPr>
      </w:pPr>
      <w:r w:rsidRPr="00984382">
        <w:rPr>
          <w:rFonts w:eastAsia="仿宋_GB2312" w:cs="仿宋_GB2312" w:hint="eastAsia"/>
          <w:b w:val="0"/>
          <w:bCs w:val="0"/>
          <w:sz w:val="30"/>
          <w:szCs w:val="30"/>
        </w:rPr>
        <w:t>（</w:t>
      </w:r>
      <w:r w:rsidRPr="00984382">
        <w:rPr>
          <w:rFonts w:eastAsia="仿宋_GB2312"/>
          <w:b w:val="0"/>
          <w:bCs w:val="0"/>
          <w:sz w:val="30"/>
          <w:szCs w:val="30"/>
        </w:rPr>
        <w:t>3</w:t>
      </w:r>
      <w:r w:rsidRPr="00984382">
        <w:rPr>
          <w:rFonts w:eastAsia="仿宋_GB2312" w:cs="仿宋_GB2312" w:hint="eastAsia"/>
          <w:b w:val="0"/>
          <w:bCs w:val="0"/>
          <w:sz w:val="30"/>
          <w:szCs w:val="30"/>
        </w:rPr>
        <w:t>）地层综合柱状图</w:t>
      </w:r>
      <w:r>
        <w:rPr>
          <w:rFonts w:eastAsia="仿宋_GB2312" w:cs="仿宋_GB2312" w:hint="eastAsia"/>
          <w:b w:val="0"/>
          <w:bCs w:val="0"/>
          <w:sz w:val="30"/>
          <w:szCs w:val="30"/>
        </w:rPr>
        <w:t>。</w:t>
      </w:r>
    </w:p>
    <w:p w:rsidR="00A617AC" w:rsidRPr="00984382" w:rsidRDefault="00A617AC" w:rsidP="008035B0">
      <w:pPr>
        <w:adjustRightInd w:val="0"/>
        <w:snapToGrid w:val="0"/>
        <w:spacing w:line="360" w:lineRule="auto"/>
        <w:ind w:firstLine="31680"/>
        <w:jc w:val="left"/>
        <w:rPr>
          <w:rFonts w:eastAsia="仿宋_GB2312"/>
          <w:sz w:val="30"/>
          <w:szCs w:val="30"/>
        </w:rPr>
      </w:pPr>
      <w:r w:rsidRPr="00984382">
        <w:rPr>
          <w:rFonts w:eastAsia="仿宋_GB2312" w:cs="仿宋_GB2312" w:hint="eastAsia"/>
          <w:b w:val="0"/>
          <w:bCs w:val="0"/>
          <w:sz w:val="30"/>
          <w:szCs w:val="30"/>
        </w:rPr>
        <w:t>（</w:t>
      </w:r>
      <w:r w:rsidRPr="00984382">
        <w:rPr>
          <w:rFonts w:eastAsia="仿宋_GB2312"/>
          <w:b w:val="0"/>
          <w:bCs w:val="0"/>
          <w:sz w:val="30"/>
          <w:szCs w:val="30"/>
        </w:rPr>
        <w:t>4</w:t>
      </w:r>
      <w:r w:rsidRPr="00984382">
        <w:rPr>
          <w:rFonts w:eastAsia="仿宋_GB2312" w:cs="仿宋_GB2312" w:hint="eastAsia"/>
          <w:b w:val="0"/>
          <w:bCs w:val="0"/>
          <w:sz w:val="30"/>
          <w:szCs w:val="30"/>
        </w:rPr>
        <w:t>）水位动态、钻孔冲洗液漏失量、漏水量等变化曲线及其对比关系曲线</w:t>
      </w:r>
      <w:r>
        <w:rPr>
          <w:rFonts w:eastAsia="仿宋_GB2312" w:cs="仿宋_GB2312" w:hint="eastAsia"/>
          <w:b w:val="0"/>
          <w:bCs w:val="0"/>
          <w:sz w:val="30"/>
          <w:szCs w:val="30"/>
        </w:rPr>
        <w:t>。</w:t>
      </w:r>
    </w:p>
    <w:p w:rsidR="00A617AC" w:rsidRPr="00984382" w:rsidRDefault="00A617AC" w:rsidP="008035B0">
      <w:pPr>
        <w:adjustRightInd w:val="0"/>
        <w:snapToGrid w:val="0"/>
        <w:spacing w:line="360" w:lineRule="auto"/>
        <w:ind w:firstLine="31680"/>
        <w:jc w:val="left"/>
        <w:rPr>
          <w:rFonts w:eastAsia="仿宋_GB2312"/>
        </w:rPr>
      </w:pPr>
      <w:r w:rsidRPr="00984382">
        <w:rPr>
          <w:rFonts w:eastAsia="仿宋_GB2312" w:cs="仿宋_GB2312" w:hint="eastAsia"/>
          <w:b w:val="0"/>
          <w:bCs w:val="0"/>
          <w:sz w:val="30"/>
          <w:szCs w:val="30"/>
        </w:rPr>
        <w:t>（</w:t>
      </w:r>
      <w:r w:rsidRPr="00984382">
        <w:rPr>
          <w:rFonts w:eastAsia="仿宋_GB2312"/>
          <w:b w:val="0"/>
          <w:bCs w:val="0"/>
          <w:sz w:val="30"/>
          <w:szCs w:val="30"/>
        </w:rPr>
        <w:t>5</w:t>
      </w:r>
      <w:r w:rsidRPr="00984382">
        <w:rPr>
          <w:rFonts w:eastAsia="仿宋_GB2312" w:cs="仿宋_GB2312" w:hint="eastAsia"/>
          <w:b w:val="0"/>
          <w:bCs w:val="0"/>
          <w:sz w:val="30"/>
          <w:szCs w:val="30"/>
        </w:rPr>
        <w:t>）采煤工作面和巷道充水位调查图</w:t>
      </w:r>
      <w:r>
        <w:rPr>
          <w:rFonts w:eastAsia="仿宋_GB2312" w:cs="仿宋_GB2312" w:hint="eastAsia"/>
          <w:b w:val="0"/>
          <w:bCs w:val="0"/>
          <w:sz w:val="30"/>
          <w:szCs w:val="30"/>
        </w:rPr>
        <w:t>。</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w:t>
      </w:r>
      <w:r w:rsidRPr="00984382">
        <w:rPr>
          <w:rFonts w:eastAsia="仿宋_GB2312"/>
          <w:b w:val="0"/>
          <w:bCs w:val="0"/>
          <w:sz w:val="30"/>
          <w:szCs w:val="30"/>
        </w:rPr>
        <w:t>6</w:t>
      </w:r>
      <w:r w:rsidRPr="00984382">
        <w:rPr>
          <w:rFonts w:eastAsia="仿宋_GB2312" w:cs="仿宋_GB2312" w:hint="eastAsia"/>
          <w:b w:val="0"/>
          <w:bCs w:val="0"/>
          <w:sz w:val="30"/>
          <w:szCs w:val="30"/>
        </w:rPr>
        <w:t>）导水裂缝带分布形态图。</w:t>
      </w:r>
    </w:p>
    <w:p w:rsidR="00A617AC" w:rsidRPr="00984382" w:rsidRDefault="00A617AC" w:rsidP="008035B0">
      <w:pPr>
        <w:adjustRightInd w:val="0"/>
        <w:snapToGrid w:val="0"/>
        <w:spacing w:line="360" w:lineRule="auto"/>
        <w:ind w:firstLine="31680"/>
        <w:jc w:val="left"/>
        <w:rPr>
          <w:rFonts w:eastAsia="仿宋_GB2312"/>
          <w:sz w:val="30"/>
          <w:szCs w:val="30"/>
        </w:rPr>
      </w:pPr>
      <w:r w:rsidRPr="00984382">
        <w:rPr>
          <w:rFonts w:eastAsia="仿宋_GB2312" w:cs="仿宋_GB2312" w:hint="eastAsia"/>
          <w:b w:val="0"/>
          <w:bCs w:val="0"/>
          <w:sz w:val="30"/>
          <w:szCs w:val="30"/>
        </w:rPr>
        <w:t>（四）铁路下试采总结报告应包括下列内容：</w:t>
      </w:r>
    </w:p>
    <w:p w:rsidR="00A617AC" w:rsidRPr="00984382" w:rsidRDefault="00A617AC" w:rsidP="008035B0">
      <w:pPr>
        <w:adjustRightInd w:val="0"/>
        <w:snapToGrid w:val="0"/>
        <w:spacing w:line="360" w:lineRule="auto"/>
        <w:ind w:firstLine="31680"/>
        <w:jc w:val="left"/>
        <w:rPr>
          <w:rFonts w:eastAsia="仿宋_GB2312"/>
          <w:sz w:val="30"/>
          <w:szCs w:val="30"/>
        </w:rPr>
      </w:pPr>
      <w:r w:rsidRPr="00984382">
        <w:rPr>
          <w:rFonts w:eastAsia="仿宋_GB2312"/>
          <w:b w:val="0"/>
          <w:bCs w:val="0"/>
          <w:sz w:val="30"/>
          <w:szCs w:val="30"/>
        </w:rPr>
        <w:t>1.</w:t>
      </w:r>
      <w:r w:rsidRPr="00984382">
        <w:rPr>
          <w:rFonts w:eastAsia="仿宋_GB2312" w:cs="仿宋_GB2312" w:hint="eastAsia"/>
          <w:b w:val="0"/>
          <w:bCs w:val="0"/>
          <w:sz w:val="30"/>
          <w:szCs w:val="30"/>
        </w:rPr>
        <w:t>试采的目的和意义。</w:t>
      </w:r>
    </w:p>
    <w:p w:rsidR="00A617AC" w:rsidRPr="00984382" w:rsidRDefault="00A617AC" w:rsidP="008035B0">
      <w:pPr>
        <w:adjustRightInd w:val="0"/>
        <w:snapToGrid w:val="0"/>
        <w:spacing w:line="360" w:lineRule="auto"/>
        <w:ind w:firstLine="31680"/>
        <w:jc w:val="left"/>
        <w:rPr>
          <w:rFonts w:eastAsia="仿宋_GB2312"/>
          <w:sz w:val="30"/>
          <w:szCs w:val="30"/>
        </w:rPr>
      </w:pPr>
      <w:r w:rsidRPr="00984382">
        <w:rPr>
          <w:rFonts w:eastAsia="仿宋_GB2312"/>
          <w:b w:val="0"/>
          <w:bCs w:val="0"/>
          <w:sz w:val="30"/>
          <w:szCs w:val="30"/>
        </w:rPr>
        <w:t>2.</w:t>
      </w:r>
      <w:r w:rsidRPr="00984382">
        <w:rPr>
          <w:rFonts w:eastAsia="仿宋_GB2312" w:cs="仿宋_GB2312" w:hint="eastAsia"/>
          <w:b w:val="0"/>
          <w:bCs w:val="0"/>
          <w:sz w:val="30"/>
          <w:szCs w:val="30"/>
        </w:rPr>
        <w:t>被采动铁路的技术特征：铁路级别，列车昼夜运行次数，行车速度，线路路基及其上部建筑的构成，线路的标高、变坡点和坡度，线路直线段、曲线段和缓和曲线段的位置，曲线半径，曲线长度，道岔及信号设备等，桥涵及隧道等。</w:t>
      </w:r>
    </w:p>
    <w:p w:rsidR="00A617AC" w:rsidRPr="00984382" w:rsidRDefault="00A617AC" w:rsidP="008035B0">
      <w:pPr>
        <w:adjustRightInd w:val="0"/>
        <w:snapToGrid w:val="0"/>
        <w:spacing w:line="360" w:lineRule="auto"/>
        <w:ind w:firstLine="31680"/>
        <w:jc w:val="left"/>
        <w:rPr>
          <w:rFonts w:eastAsia="仿宋_GB2312"/>
          <w:sz w:val="30"/>
          <w:szCs w:val="30"/>
        </w:rPr>
      </w:pPr>
      <w:r w:rsidRPr="00984382">
        <w:rPr>
          <w:rFonts w:eastAsia="仿宋_GB2312"/>
          <w:b w:val="0"/>
          <w:bCs w:val="0"/>
          <w:sz w:val="30"/>
          <w:szCs w:val="30"/>
        </w:rPr>
        <w:t>3.</w:t>
      </w:r>
      <w:r w:rsidRPr="00984382">
        <w:rPr>
          <w:rFonts w:eastAsia="仿宋_GB2312" w:cs="仿宋_GB2312" w:hint="eastAsia"/>
          <w:b w:val="0"/>
          <w:bCs w:val="0"/>
          <w:sz w:val="30"/>
          <w:szCs w:val="30"/>
        </w:rPr>
        <w:t>地质、开采技术条件：煤层的层数、层间距、厚度、倾角和埋藏深度，上覆岩层性质，地质构造，开采方法，顶板管理方法，采区位置，铁路与采区的相对位置。</w:t>
      </w:r>
    </w:p>
    <w:p w:rsidR="00A617AC" w:rsidRPr="00984382" w:rsidRDefault="00A617AC" w:rsidP="008035B0">
      <w:pPr>
        <w:adjustRightInd w:val="0"/>
        <w:snapToGrid w:val="0"/>
        <w:spacing w:line="360" w:lineRule="auto"/>
        <w:ind w:firstLine="31680"/>
        <w:jc w:val="left"/>
        <w:rPr>
          <w:rFonts w:eastAsia="仿宋_GB2312"/>
          <w:sz w:val="30"/>
          <w:szCs w:val="30"/>
        </w:rPr>
      </w:pPr>
      <w:r w:rsidRPr="00984382">
        <w:rPr>
          <w:rFonts w:eastAsia="仿宋_GB2312"/>
          <w:b w:val="0"/>
          <w:bCs w:val="0"/>
          <w:sz w:val="30"/>
          <w:szCs w:val="30"/>
        </w:rPr>
        <w:t>4.</w:t>
      </w:r>
      <w:r w:rsidRPr="00984382">
        <w:rPr>
          <w:rFonts w:eastAsia="仿宋_GB2312" w:cs="仿宋_GB2312" w:hint="eastAsia"/>
          <w:b w:val="0"/>
          <w:bCs w:val="0"/>
          <w:sz w:val="30"/>
          <w:szCs w:val="30"/>
        </w:rPr>
        <w:t>地表移动和变形的特点，求得的参数及其与地质、开采技术条件的关系。</w:t>
      </w:r>
    </w:p>
    <w:p w:rsidR="00A617AC" w:rsidRPr="00984382" w:rsidRDefault="00A617AC" w:rsidP="008035B0">
      <w:pPr>
        <w:adjustRightInd w:val="0"/>
        <w:snapToGrid w:val="0"/>
        <w:spacing w:line="360" w:lineRule="auto"/>
        <w:ind w:firstLine="31680"/>
        <w:jc w:val="left"/>
        <w:rPr>
          <w:rFonts w:eastAsia="仿宋_GB2312"/>
          <w:sz w:val="30"/>
          <w:szCs w:val="30"/>
        </w:rPr>
      </w:pPr>
      <w:r w:rsidRPr="00984382">
        <w:rPr>
          <w:rFonts w:eastAsia="仿宋_GB2312"/>
          <w:b w:val="0"/>
          <w:bCs w:val="0"/>
          <w:sz w:val="30"/>
          <w:szCs w:val="30"/>
        </w:rPr>
        <w:t>5.</w:t>
      </w:r>
      <w:r w:rsidRPr="00984382">
        <w:rPr>
          <w:rFonts w:eastAsia="仿宋_GB2312" w:cs="仿宋_GB2312" w:hint="eastAsia"/>
          <w:b w:val="0"/>
          <w:bCs w:val="0"/>
          <w:sz w:val="30"/>
          <w:szCs w:val="30"/>
        </w:rPr>
        <w:t>地下开采引起的路基移动规律以及对其上部建筑各部分影响的规律。</w:t>
      </w:r>
    </w:p>
    <w:p w:rsidR="00A617AC" w:rsidRPr="00984382" w:rsidRDefault="00A617AC" w:rsidP="008035B0">
      <w:pPr>
        <w:adjustRightInd w:val="0"/>
        <w:snapToGrid w:val="0"/>
        <w:spacing w:line="360" w:lineRule="auto"/>
        <w:ind w:firstLine="31680"/>
        <w:jc w:val="left"/>
        <w:rPr>
          <w:rFonts w:eastAsia="仿宋_GB2312"/>
          <w:sz w:val="30"/>
          <w:szCs w:val="30"/>
        </w:rPr>
      </w:pPr>
      <w:r w:rsidRPr="00984382">
        <w:rPr>
          <w:rFonts w:eastAsia="仿宋_GB2312"/>
          <w:b w:val="0"/>
          <w:bCs w:val="0"/>
          <w:sz w:val="30"/>
          <w:szCs w:val="30"/>
        </w:rPr>
        <w:t>6.</w:t>
      </w:r>
      <w:r w:rsidRPr="00984382">
        <w:rPr>
          <w:rFonts w:eastAsia="仿宋_GB2312" w:cs="仿宋_GB2312" w:hint="eastAsia"/>
          <w:b w:val="0"/>
          <w:bCs w:val="0"/>
          <w:sz w:val="30"/>
          <w:szCs w:val="30"/>
        </w:rPr>
        <w:t>不同阶段的各种开采技术措施对路基及其上部建筑维护措施的效果分析。</w:t>
      </w:r>
    </w:p>
    <w:p w:rsidR="00A617AC" w:rsidRPr="00984382" w:rsidRDefault="00A617AC" w:rsidP="008035B0">
      <w:pPr>
        <w:adjustRightInd w:val="0"/>
        <w:snapToGrid w:val="0"/>
        <w:spacing w:line="360" w:lineRule="auto"/>
        <w:ind w:firstLine="31680"/>
        <w:jc w:val="left"/>
        <w:rPr>
          <w:rFonts w:eastAsia="仿宋_GB2312"/>
          <w:sz w:val="30"/>
          <w:szCs w:val="30"/>
        </w:rPr>
      </w:pPr>
      <w:r w:rsidRPr="00984382">
        <w:rPr>
          <w:rFonts w:eastAsia="仿宋_GB2312"/>
          <w:b w:val="0"/>
          <w:bCs w:val="0"/>
          <w:sz w:val="30"/>
          <w:szCs w:val="30"/>
        </w:rPr>
        <w:t>7.</w:t>
      </w:r>
      <w:r w:rsidRPr="00984382">
        <w:rPr>
          <w:rFonts w:eastAsia="仿宋_GB2312" w:cs="仿宋_GB2312" w:hint="eastAsia"/>
          <w:b w:val="0"/>
          <w:bCs w:val="0"/>
          <w:sz w:val="30"/>
          <w:szCs w:val="30"/>
        </w:rPr>
        <w:t>主要经济指标：应包括采出煤量、回采率、铁路下采煤所增加的费用、吨煤增加费用以及铁路下采煤所取得的总的经济效益。</w:t>
      </w:r>
      <w:r w:rsidRPr="00984382">
        <w:rPr>
          <w:rFonts w:eastAsia="仿宋_GB2312"/>
          <w:b w:val="0"/>
          <w:bCs w:val="0"/>
          <w:sz w:val="30"/>
          <w:szCs w:val="30"/>
        </w:rPr>
        <w:t xml:space="preserve">  </w:t>
      </w:r>
    </w:p>
    <w:p w:rsidR="00A617AC" w:rsidRPr="00984382" w:rsidRDefault="00A617AC" w:rsidP="008035B0">
      <w:pPr>
        <w:adjustRightInd w:val="0"/>
        <w:snapToGrid w:val="0"/>
        <w:spacing w:line="360" w:lineRule="auto"/>
        <w:ind w:firstLine="31680"/>
        <w:jc w:val="left"/>
        <w:rPr>
          <w:rFonts w:eastAsia="仿宋_GB2312"/>
          <w:sz w:val="30"/>
          <w:szCs w:val="30"/>
        </w:rPr>
      </w:pPr>
      <w:r w:rsidRPr="00984382">
        <w:rPr>
          <w:rFonts w:eastAsia="仿宋_GB2312"/>
          <w:b w:val="0"/>
          <w:bCs w:val="0"/>
          <w:sz w:val="30"/>
          <w:szCs w:val="30"/>
        </w:rPr>
        <w:t>8.</w:t>
      </w:r>
      <w:r w:rsidRPr="00984382">
        <w:rPr>
          <w:rFonts w:eastAsia="仿宋_GB2312" w:cs="仿宋_GB2312" w:hint="eastAsia"/>
          <w:b w:val="0"/>
          <w:bCs w:val="0"/>
          <w:sz w:val="30"/>
          <w:szCs w:val="30"/>
        </w:rPr>
        <w:t>试采总结报告中，应有下列工程图：</w:t>
      </w:r>
    </w:p>
    <w:p w:rsidR="00A617AC" w:rsidRPr="00984382" w:rsidRDefault="00A617AC" w:rsidP="008035B0">
      <w:pPr>
        <w:adjustRightInd w:val="0"/>
        <w:snapToGrid w:val="0"/>
        <w:spacing w:line="360" w:lineRule="auto"/>
        <w:ind w:firstLine="31680"/>
        <w:jc w:val="left"/>
        <w:rPr>
          <w:rFonts w:eastAsia="仿宋_GB2312"/>
          <w:sz w:val="30"/>
          <w:szCs w:val="30"/>
        </w:rPr>
      </w:pPr>
      <w:r w:rsidRPr="00984382">
        <w:rPr>
          <w:rFonts w:eastAsia="仿宋_GB2312" w:cs="仿宋_GB2312" w:hint="eastAsia"/>
          <w:b w:val="0"/>
          <w:bCs w:val="0"/>
          <w:sz w:val="30"/>
          <w:szCs w:val="30"/>
        </w:rPr>
        <w:t>（</w:t>
      </w:r>
      <w:r w:rsidRPr="00984382">
        <w:rPr>
          <w:rFonts w:eastAsia="仿宋_GB2312"/>
          <w:b w:val="0"/>
          <w:bCs w:val="0"/>
          <w:sz w:val="30"/>
          <w:szCs w:val="30"/>
        </w:rPr>
        <w:t>1</w:t>
      </w:r>
      <w:r w:rsidRPr="00984382">
        <w:rPr>
          <w:rFonts w:eastAsia="仿宋_GB2312" w:cs="仿宋_GB2312" w:hint="eastAsia"/>
          <w:b w:val="0"/>
          <w:bCs w:val="0"/>
          <w:sz w:val="30"/>
          <w:szCs w:val="30"/>
        </w:rPr>
        <w:t>）井上下对照图</w:t>
      </w:r>
      <w:r>
        <w:rPr>
          <w:rFonts w:eastAsia="仿宋_GB2312" w:cs="仿宋_GB2312" w:hint="eastAsia"/>
          <w:b w:val="0"/>
          <w:bCs w:val="0"/>
          <w:sz w:val="30"/>
          <w:szCs w:val="30"/>
        </w:rPr>
        <w:t>。</w:t>
      </w:r>
    </w:p>
    <w:p w:rsidR="00A617AC" w:rsidRPr="00984382" w:rsidRDefault="00A617AC" w:rsidP="008035B0">
      <w:pPr>
        <w:adjustRightInd w:val="0"/>
        <w:snapToGrid w:val="0"/>
        <w:spacing w:line="360" w:lineRule="auto"/>
        <w:ind w:firstLine="31680"/>
        <w:jc w:val="left"/>
        <w:rPr>
          <w:rFonts w:eastAsia="仿宋_GB2312"/>
          <w:sz w:val="30"/>
          <w:szCs w:val="30"/>
        </w:rPr>
      </w:pPr>
      <w:r w:rsidRPr="00984382">
        <w:rPr>
          <w:rFonts w:eastAsia="仿宋_GB2312" w:cs="仿宋_GB2312" w:hint="eastAsia"/>
          <w:b w:val="0"/>
          <w:bCs w:val="0"/>
          <w:sz w:val="30"/>
          <w:szCs w:val="30"/>
        </w:rPr>
        <w:t>（</w:t>
      </w:r>
      <w:r w:rsidRPr="00984382">
        <w:rPr>
          <w:rFonts w:eastAsia="仿宋_GB2312"/>
          <w:b w:val="0"/>
          <w:bCs w:val="0"/>
          <w:sz w:val="30"/>
          <w:szCs w:val="30"/>
        </w:rPr>
        <w:t>2</w:t>
      </w:r>
      <w:r w:rsidRPr="00984382">
        <w:rPr>
          <w:rFonts w:eastAsia="仿宋_GB2312" w:cs="仿宋_GB2312" w:hint="eastAsia"/>
          <w:b w:val="0"/>
          <w:bCs w:val="0"/>
          <w:sz w:val="30"/>
          <w:szCs w:val="30"/>
        </w:rPr>
        <w:t>）地质剖面图和钻孔柱状图</w:t>
      </w:r>
      <w:r>
        <w:rPr>
          <w:rFonts w:eastAsia="仿宋_GB2312" w:cs="仿宋_GB2312" w:hint="eastAsia"/>
          <w:b w:val="0"/>
          <w:bCs w:val="0"/>
          <w:sz w:val="30"/>
          <w:szCs w:val="30"/>
        </w:rPr>
        <w:t>。</w:t>
      </w:r>
    </w:p>
    <w:p w:rsidR="00A617AC" w:rsidRPr="00984382" w:rsidRDefault="00A617AC" w:rsidP="008035B0">
      <w:pPr>
        <w:adjustRightInd w:val="0"/>
        <w:snapToGrid w:val="0"/>
        <w:spacing w:line="360" w:lineRule="auto"/>
        <w:ind w:firstLine="31680"/>
        <w:jc w:val="left"/>
        <w:rPr>
          <w:rFonts w:eastAsia="仿宋_GB2312"/>
          <w:sz w:val="30"/>
          <w:szCs w:val="30"/>
        </w:rPr>
      </w:pPr>
      <w:r w:rsidRPr="00984382">
        <w:rPr>
          <w:rFonts w:eastAsia="仿宋_GB2312" w:cs="仿宋_GB2312" w:hint="eastAsia"/>
          <w:b w:val="0"/>
          <w:bCs w:val="0"/>
          <w:sz w:val="30"/>
          <w:szCs w:val="30"/>
        </w:rPr>
        <w:t>（</w:t>
      </w:r>
      <w:r w:rsidRPr="00984382">
        <w:rPr>
          <w:rFonts w:eastAsia="仿宋_GB2312"/>
          <w:b w:val="0"/>
          <w:bCs w:val="0"/>
          <w:sz w:val="30"/>
          <w:szCs w:val="30"/>
        </w:rPr>
        <w:t>3</w:t>
      </w:r>
      <w:r w:rsidRPr="00984382">
        <w:rPr>
          <w:rFonts w:eastAsia="仿宋_GB2312" w:cs="仿宋_GB2312" w:hint="eastAsia"/>
          <w:b w:val="0"/>
          <w:bCs w:val="0"/>
          <w:sz w:val="30"/>
          <w:szCs w:val="30"/>
        </w:rPr>
        <w:t>）地表和路基的移动变形曲线图，其中对路基应有下沉、横向水平移动、纵向倾斜和纵向水平变形的四种曲线</w:t>
      </w:r>
      <w:r>
        <w:rPr>
          <w:rFonts w:eastAsia="仿宋_GB2312" w:cs="仿宋_GB2312" w:hint="eastAsia"/>
          <w:b w:val="0"/>
          <w:bCs w:val="0"/>
          <w:sz w:val="30"/>
          <w:szCs w:val="30"/>
        </w:rPr>
        <w:t>。</w:t>
      </w:r>
    </w:p>
    <w:p w:rsidR="00A617AC" w:rsidRPr="00984382" w:rsidRDefault="00A617AC" w:rsidP="008035B0">
      <w:pPr>
        <w:adjustRightInd w:val="0"/>
        <w:snapToGrid w:val="0"/>
        <w:spacing w:line="360" w:lineRule="auto"/>
        <w:ind w:firstLine="31680"/>
        <w:jc w:val="left"/>
        <w:rPr>
          <w:rFonts w:eastAsia="仿宋_GB2312"/>
          <w:sz w:val="30"/>
          <w:szCs w:val="30"/>
        </w:rPr>
      </w:pPr>
      <w:r w:rsidRPr="00984382">
        <w:rPr>
          <w:rFonts w:eastAsia="仿宋_GB2312" w:cs="仿宋_GB2312" w:hint="eastAsia"/>
          <w:b w:val="0"/>
          <w:bCs w:val="0"/>
          <w:sz w:val="30"/>
          <w:szCs w:val="30"/>
        </w:rPr>
        <w:t>（</w:t>
      </w:r>
      <w:r w:rsidRPr="00984382">
        <w:rPr>
          <w:rFonts w:eastAsia="仿宋_GB2312"/>
          <w:b w:val="0"/>
          <w:bCs w:val="0"/>
          <w:sz w:val="30"/>
          <w:szCs w:val="30"/>
        </w:rPr>
        <w:t>4</w:t>
      </w:r>
      <w:r w:rsidRPr="00984382">
        <w:rPr>
          <w:rFonts w:eastAsia="仿宋_GB2312" w:cs="仿宋_GB2312" w:hint="eastAsia"/>
          <w:b w:val="0"/>
          <w:bCs w:val="0"/>
          <w:sz w:val="30"/>
          <w:szCs w:val="30"/>
        </w:rPr>
        <w:t>）采动前后的线路纵剖面图和横断面图</w:t>
      </w:r>
      <w:r>
        <w:rPr>
          <w:rFonts w:eastAsia="仿宋_GB2312" w:cs="仿宋_GB2312" w:hint="eastAsia"/>
          <w:b w:val="0"/>
          <w:bCs w:val="0"/>
          <w:sz w:val="30"/>
          <w:szCs w:val="30"/>
        </w:rPr>
        <w:t>。</w:t>
      </w:r>
    </w:p>
    <w:p w:rsidR="00A617AC" w:rsidRPr="00984382" w:rsidRDefault="00A617AC" w:rsidP="008035B0">
      <w:pPr>
        <w:adjustRightInd w:val="0"/>
        <w:snapToGrid w:val="0"/>
        <w:spacing w:line="360" w:lineRule="auto"/>
        <w:ind w:firstLine="31680"/>
        <w:jc w:val="left"/>
        <w:rPr>
          <w:rFonts w:eastAsia="仿宋_GB2312"/>
          <w:sz w:val="30"/>
          <w:szCs w:val="30"/>
        </w:rPr>
      </w:pPr>
      <w:r w:rsidRPr="00984382">
        <w:rPr>
          <w:rFonts w:eastAsia="仿宋_GB2312" w:cs="仿宋_GB2312" w:hint="eastAsia"/>
          <w:b w:val="0"/>
          <w:bCs w:val="0"/>
          <w:sz w:val="30"/>
          <w:szCs w:val="30"/>
        </w:rPr>
        <w:t>（</w:t>
      </w:r>
      <w:r w:rsidRPr="00984382">
        <w:rPr>
          <w:rFonts w:eastAsia="仿宋_GB2312"/>
          <w:b w:val="0"/>
          <w:bCs w:val="0"/>
          <w:sz w:val="30"/>
          <w:szCs w:val="30"/>
        </w:rPr>
        <w:t>5</w:t>
      </w:r>
      <w:r w:rsidRPr="00984382">
        <w:rPr>
          <w:rFonts w:eastAsia="仿宋_GB2312" w:cs="仿宋_GB2312" w:hint="eastAsia"/>
          <w:b w:val="0"/>
          <w:bCs w:val="0"/>
          <w:sz w:val="30"/>
          <w:szCs w:val="30"/>
        </w:rPr>
        <w:t>）路基点的下沉速度曲线。</w:t>
      </w:r>
    </w:p>
    <w:p w:rsidR="00A617AC" w:rsidRPr="00984382" w:rsidRDefault="00A617AC" w:rsidP="00984382">
      <w:pPr>
        <w:pStyle w:val="Heading3"/>
        <w:spacing w:line="360" w:lineRule="auto"/>
        <w:jc w:val="left"/>
        <w:rPr>
          <w:rFonts w:ascii="黑体" w:eastAsia="黑体"/>
          <w:b w:val="0"/>
          <w:bCs w:val="0"/>
          <w:sz w:val="30"/>
          <w:szCs w:val="30"/>
        </w:rPr>
      </w:pPr>
      <w:bookmarkStart w:id="76" w:name="_Toc461526359"/>
      <w:bookmarkStart w:id="77" w:name="_Toc31084"/>
      <w:bookmarkStart w:id="78" w:name="_Toc439669007"/>
      <w:bookmarkStart w:id="79" w:name="_Toc439316062"/>
      <w:r w:rsidRPr="00984382">
        <w:rPr>
          <w:rFonts w:ascii="黑体" w:eastAsia="黑体" w:hAnsi="黑体" w:cs="黑体"/>
          <w:b w:val="0"/>
          <w:bCs w:val="0"/>
          <w:sz w:val="30"/>
          <w:szCs w:val="30"/>
        </w:rPr>
        <w:t xml:space="preserve">16. </w:t>
      </w:r>
      <w:r w:rsidRPr="00984382">
        <w:rPr>
          <w:rFonts w:ascii="黑体" w:eastAsia="黑体" w:hAnsi="黑体" w:cs="黑体" w:hint="eastAsia"/>
          <w:b w:val="0"/>
          <w:bCs w:val="0"/>
          <w:sz w:val="30"/>
          <w:szCs w:val="30"/>
        </w:rPr>
        <w:t>第一百三十四条</w:t>
      </w:r>
      <w:r w:rsidRPr="00984382">
        <w:rPr>
          <w:rFonts w:ascii="黑体" w:eastAsia="黑体" w:hAnsi="黑体" w:cs="黑体"/>
          <w:b w:val="0"/>
          <w:bCs w:val="0"/>
          <w:sz w:val="30"/>
          <w:szCs w:val="30"/>
        </w:rPr>
        <w:t xml:space="preserve"> </w:t>
      </w:r>
      <w:r>
        <w:rPr>
          <w:rFonts w:ascii="黑体" w:eastAsia="黑体" w:hAnsi="黑体" w:cs="黑体"/>
          <w:b w:val="0"/>
          <w:bCs w:val="0"/>
          <w:sz w:val="30"/>
          <w:szCs w:val="30"/>
        </w:rPr>
        <w:t xml:space="preserve"> </w:t>
      </w:r>
      <w:r w:rsidRPr="00984382">
        <w:rPr>
          <w:rFonts w:ascii="黑体" w:eastAsia="黑体" w:hAnsi="黑体" w:cs="黑体" w:hint="eastAsia"/>
          <w:b w:val="0"/>
          <w:bCs w:val="0"/>
          <w:sz w:val="30"/>
          <w:szCs w:val="30"/>
        </w:rPr>
        <w:t>防止、检查及处理煤仓与溜煤（矸）眼堵塞的相关措施</w:t>
      </w:r>
      <w:bookmarkEnd w:id="76"/>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【规程条文】第一百三十四条</w:t>
      </w:r>
      <w:r w:rsidRPr="00984382">
        <w:rPr>
          <w:rFonts w:eastAsia="仿宋_GB2312"/>
          <w:b w:val="0"/>
          <w:bCs w:val="0"/>
          <w:sz w:val="30"/>
          <w:szCs w:val="30"/>
        </w:rPr>
        <w:t xml:space="preserve">  </w:t>
      </w:r>
      <w:r w:rsidRPr="00984382">
        <w:rPr>
          <w:rFonts w:eastAsia="仿宋_GB2312" w:cs="仿宋_GB2312" w:hint="eastAsia"/>
          <w:b w:val="0"/>
          <w:bCs w:val="0"/>
          <w:sz w:val="30"/>
          <w:szCs w:val="30"/>
        </w:rPr>
        <w:t>煤仓、溜煤（矸）眼必须有防止煤（矸）堵塞的设施。检查煤仓、溜煤（矸）眼和处理堵塞时，必须制定安全措施。处理堵塞时应当遵守本规程第三百六十条的规定，严禁人员从下方进入。</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严禁煤仓、溜煤（矸）眼兼作流水道。煤仓与溜煤（矸）眼内有淋水时，必须采取封堵疏干措施；没有得到妥善处理不得使用。</w:t>
      </w:r>
    </w:p>
    <w:p w:rsidR="00A617AC" w:rsidRPr="00984382" w:rsidRDefault="00A617AC" w:rsidP="008035B0">
      <w:pPr>
        <w:adjustRightInd w:val="0"/>
        <w:snapToGrid w:val="0"/>
        <w:spacing w:line="360" w:lineRule="auto"/>
        <w:ind w:firstLine="31680"/>
        <w:jc w:val="left"/>
        <w:rPr>
          <w:rFonts w:eastAsia="仿宋_GB2312"/>
          <w:sz w:val="30"/>
          <w:szCs w:val="30"/>
        </w:rPr>
      </w:pPr>
      <w:r w:rsidRPr="00984382">
        <w:rPr>
          <w:rFonts w:eastAsia="仿宋_GB2312" w:cs="仿宋_GB2312" w:hint="eastAsia"/>
          <w:b w:val="0"/>
          <w:bCs w:val="0"/>
          <w:sz w:val="30"/>
          <w:szCs w:val="30"/>
        </w:rPr>
        <w:t>【执行说明】（一）防止煤仓、溜煤（矸）眼的堵塞，采用下列措施：</w:t>
      </w:r>
    </w:p>
    <w:p w:rsidR="00A617AC" w:rsidRPr="00984382" w:rsidRDefault="00A617AC" w:rsidP="008035B0">
      <w:pPr>
        <w:adjustRightInd w:val="0"/>
        <w:snapToGrid w:val="0"/>
        <w:spacing w:line="360" w:lineRule="auto"/>
        <w:ind w:firstLine="31680"/>
        <w:jc w:val="left"/>
        <w:rPr>
          <w:rFonts w:eastAsia="仿宋_GB2312"/>
          <w:sz w:val="30"/>
          <w:szCs w:val="30"/>
        </w:rPr>
      </w:pPr>
      <w:r w:rsidRPr="00984382">
        <w:rPr>
          <w:rFonts w:eastAsia="仿宋_GB2312"/>
          <w:b w:val="0"/>
          <w:bCs w:val="0"/>
          <w:sz w:val="30"/>
          <w:szCs w:val="30"/>
        </w:rPr>
        <w:t>1.</w:t>
      </w:r>
      <w:r w:rsidRPr="00984382">
        <w:rPr>
          <w:rFonts w:eastAsia="仿宋_GB2312" w:cs="仿宋_GB2312" w:hint="eastAsia"/>
          <w:b w:val="0"/>
          <w:bCs w:val="0"/>
          <w:sz w:val="30"/>
          <w:szCs w:val="30"/>
        </w:rPr>
        <w:t>煤仓漏斗的角度设计为</w:t>
      </w:r>
      <w:r w:rsidRPr="00984382">
        <w:rPr>
          <w:rFonts w:eastAsia="仿宋_GB2312"/>
          <w:b w:val="0"/>
          <w:bCs w:val="0"/>
          <w:sz w:val="30"/>
          <w:szCs w:val="30"/>
        </w:rPr>
        <w:t>60</w:t>
      </w:r>
      <w:r>
        <w:rPr>
          <w:rFonts w:ascii="仿宋_GB2312" w:eastAsia="仿宋_GB2312" w:cs="仿宋_GB2312" w:hint="eastAsia"/>
          <w:b w:val="0"/>
          <w:bCs w:val="0"/>
          <w:sz w:val="30"/>
          <w:szCs w:val="30"/>
        </w:rPr>
        <w:t>°</w:t>
      </w:r>
      <w:r w:rsidRPr="00984382">
        <w:rPr>
          <w:rFonts w:eastAsia="仿宋_GB2312" w:cs="仿宋_GB2312" w:hint="eastAsia"/>
          <w:b w:val="0"/>
          <w:bCs w:val="0"/>
          <w:sz w:val="30"/>
          <w:szCs w:val="30"/>
        </w:rPr>
        <w:t>，并在其斜面上铺铸石板；在漏斗的斜面上自上而下地在四周安装两层空气（风）炮装置；有条件的可布置</w:t>
      </w:r>
      <w:r w:rsidRPr="00984382">
        <w:rPr>
          <w:rFonts w:eastAsia="仿宋_GB2312"/>
          <w:b w:val="0"/>
          <w:bCs w:val="0"/>
          <w:sz w:val="30"/>
          <w:szCs w:val="30"/>
        </w:rPr>
        <w:t>2</w:t>
      </w:r>
      <w:r w:rsidRPr="00984382">
        <w:rPr>
          <w:rFonts w:eastAsia="仿宋_GB2312" w:cs="仿宋_GB2312" w:hint="eastAsia"/>
          <w:b w:val="0"/>
          <w:bCs w:val="0"/>
          <w:sz w:val="30"/>
          <w:szCs w:val="30"/>
        </w:rPr>
        <w:t>个及以上放煤孔。</w:t>
      </w:r>
    </w:p>
    <w:p w:rsidR="00A617AC" w:rsidRPr="00984382" w:rsidRDefault="00A617AC" w:rsidP="008035B0">
      <w:pPr>
        <w:adjustRightInd w:val="0"/>
        <w:snapToGrid w:val="0"/>
        <w:spacing w:line="360" w:lineRule="auto"/>
        <w:ind w:firstLine="31680"/>
        <w:jc w:val="left"/>
        <w:rPr>
          <w:rFonts w:eastAsia="仿宋_GB2312"/>
          <w:sz w:val="30"/>
          <w:szCs w:val="30"/>
        </w:rPr>
      </w:pPr>
      <w:r w:rsidRPr="00984382">
        <w:rPr>
          <w:rFonts w:eastAsia="仿宋_GB2312"/>
          <w:b w:val="0"/>
          <w:bCs w:val="0"/>
          <w:sz w:val="30"/>
          <w:szCs w:val="30"/>
        </w:rPr>
        <w:t>2.</w:t>
      </w:r>
      <w:r w:rsidRPr="00984382">
        <w:rPr>
          <w:rFonts w:eastAsia="仿宋_GB2312" w:cs="仿宋_GB2312" w:hint="eastAsia"/>
          <w:b w:val="0"/>
          <w:bCs w:val="0"/>
          <w:sz w:val="30"/>
          <w:szCs w:val="30"/>
        </w:rPr>
        <w:t>溜煤（矸）眼应当采用钢筋混凝土碹或拱形金属支架等整体性支护。</w:t>
      </w:r>
    </w:p>
    <w:p w:rsidR="00A617AC" w:rsidRPr="00984382" w:rsidRDefault="00A617AC" w:rsidP="008035B0">
      <w:pPr>
        <w:adjustRightInd w:val="0"/>
        <w:snapToGrid w:val="0"/>
        <w:spacing w:line="360" w:lineRule="auto"/>
        <w:ind w:firstLine="31680"/>
        <w:jc w:val="left"/>
        <w:rPr>
          <w:rFonts w:eastAsia="仿宋_GB2312"/>
          <w:sz w:val="30"/>
          <w:szCs w:val="30"/>
        </w:rPr>
      </w:pPr>
      <w:r w:rsidRPr="00984382">
        <w:rPr>
          <w:rFonts w:eastAsia="仿宋_GB2312"/>
          <w:b w:val="0"/>
          <w:bCs w:val="0"/>
          <w:sz w:val="30"/>
          <w:szCs w:val="30"/>
        </w:rPr>
        <w:t>3.</w:t>
      </w:r>
      <w:r w:rsidRPr="00984382">
        <w:rPr>
          <w:rFonts w:eastAsia="仿宋_GB2312" w:cs="仿宋_GB2312" w:hint="eastAsia"/>
          <w:b w:val="0"/>
          <w:bCs w:val="0"/>
          <w:sz w:val="30"/>
          <w:szCs w:val="30"/>
        </w:rPr>
        <w:t>煤仓或溜煤（矸）眼应当选择在非含水层内，否则应采取封堵措施；煤仓或溜煤（矸）眼上口应防止水流入其内。</w:t>
      </w:r>
    </w:p>
    <w:p w:rsidR="00A617AC" w:rsidRPr="00984382" w:rsidRDefault="00A617AC" w:rsidP="008035B0">
      <w:pPr>
        <w:adjustRightInd w:val="0"/>
        <w:snapToGrid w:val="0"/>
        <w:spacing w:line="360" w:lineRule="auto"/>
        <w:ind w:firstLine="31680"/>
        <w:jc w:val="left"/>
        <w:rPr>
          <w:rFonts w:eastAsia="仿宋_GB2312"/>
          <w:sz w:val="30"/>
          <w:szCs w:val="30"/>
        </w:rPr>
      </w:pPr>
      <w:r w:rsidRPr="00984382">
        <w:rPr>
          <w:rFonts w:eastAsia="仿宋_GB2312"/>
          <w:b w:val="0"/>
          <w:bCs w:val="0"/>
          <w:sz w:val="30"/>
          <w:szCs w:val="30"/>
        </w:rPr>
        <w:t>4.</w:t>
      </w:r>
      <w:r w:rsidRPr="00984382">
        <w:rPr>
          <w:rFonts w:eastAsia="仿宋_GB2312" w:cs="仿宋_GB2312" w:hint="eastAsia"/>
          <w:b w:val="0"/>
          <w:bCs w:val="0"/>
          <w:sz w:val="30"/>
          <w:szCs w:val="30"/>
        </w:rPr>
        <w:t>煤仓或溜煤（矸）眼的上部入口，应当安设钢轨或钢料做成的筛篦。</w:t>
      </w:r>
    </w:p>
    <w:p w:rsidR="00A617AC" w:rsidRPr="00984382" w:rsidRDefault="00A617AC" w:rsidP="008035B0">
      <w:pPr>
        <w:adjustRightInd w:val="0"/>
        <w:snapToGrid w:val="0"/>
        <w:spacing w:line="360" w:lineRule="auto"/>
        <w:ind w:firstLine="31680"/>
        <w:jc w:val="left"/>
        <w:rPr>
          <w:rFonts w:eastAsia="仿宋_GB2312"/>
          <w:sz w:val="30"/>
          <w:szCs w:val="30"/>
        </w:rPr>
      </w:pPr>
      <w:r w:rsidRPr="00984382">
        <w:rPr>
          <w:rFonts w:eastAsia="仿宋_GB2312"/>
          <w:b w:val="0"/>
          <w:bCs w:val="0"/>
          <w:sz w:val="30"/>
          <w:szCs w:val="30"/>
        </w:rPr>
        <w:t>5.</w:t>
      </w:r>
      <w:r w:rsidRPr="00984382">
        <w:rPr>
          <w:rFonts w:eastAsia="仿宋_GB2312" w:cs="仿宋_GB2312" w:hint="eastAsia"/>
          <w:b w:val="0"/>
          <w:bCs w:val="0"/>
          <w:sz w:val="30"/>
          <w:szCs w:val="30"/>
        </w:rPr>
        <w:t>溜煤（矸）眼、煤仓的一侧用隔墙留出处理间。</w:t>
      </w:r>
    </w:p>
    <w:p w:rsidR="00A617AC" w:rsidRPr="00984382" w:rsidRDefault="00A617AC" w:rsidP="008035B0">
      <w:pPr>
        <w:adjustRightInd w:val="0"/>
        <w:snapToGrid w:val="0"/>
        <w:spacing w:line="360" w:lineRule="auto"/>
        <w:ind w:firstLine="31680"/>
        <w:jc w:val="left"/>
        <w:rPr>
          <w:rFonts w:eastAsia="仿宋_GB2312"/>
          <w:sz w:val="30"/>
          <w:szCs w:val="30"/>
        </w:rPr>
      </w:pPr>
      <w:r w:rsidRPr="00984382">
        <w:rPr>
          <w:rFonts w:eastAsia="仿宋_GB2312"/>
          <w:b w:val="0"/>
          <w:bCs w:val="0"/>
          <w:sz w:val="30"/>
          <w:szCs w:val="30"/>
        </w:rPr>
        <w:t>6.</w:t>
      </w:r>
      <w:r w:rsidRPr="00984382">
        <w:rPr>
          <w:rFonts w:eastAsia="仿宋_GB2312" w:cs="仿宋_GB2312" w:hint="eastAsia"/>
          <w:b w:val="0"/>
          <w:bCs w:val="0"/>
          <w:sz w:val="30"/>
          <w:szCs w:val="30"/>
        </w:rPr>
        <w:t>对煤仓、溜煤（矸）眼，必须指定专业人员定期检查，发现问题，及时处理。</w:t>
      </w:r>
    </w:p>
    <w:p w:rsidR="00A617AC" w:rsidRPr="00984382" w:rsidRDefault="00A617AC" w:rsidP="008035B0">
      <w:pPr>
        <w:adjustRightInd w:val="0"/>
        <w:snapToGrid w:val="0"/>
        <w:spacing w:line="360" w:lineRule="auto"/>
        <w:ind w:firstLine="31680"/>
        <w:jc w:val="left"/>
        <w:rPr>
          <w:rFonts w:eastAsia="仿宋_GB2312"/>
          <w:sz w:val="30"/>
          <w:szCs w:val="30"/>
        </w:rPr>
      </w:pPr>
      <w:r w:rsidRPr="00984382">
        <w:rPr>
          <w:rFonts w:eastAsia="仿宋_GB2312" w:cs="仿宋_GB2312" w:hint="eastAsia"/>
          <w:b w:val="0"/>
          <w:bCs w:val="0"/>
          <w:sz w:val="30"/>
          <w:szCs w:val="30"/>
        </w:rPr>
        <w:t>（二）检查煤仓、溜煤（矸）眼时，必须制定以下安全措施：</w:t>
      </w:r>
    </w:p>
    <w:p w:rsidR="00A617AC" w:rsidRPr="00984382" w:rsidRDefault="00A617AC" w:rsidP="008035B0">
      <w:pPr>
        <w:adjustRightInd w:val="0"/>
        <w:snapToGrid w:val="0"/>
        <w:spacing w:line="360" w:lineRule="auto"/>
        <w:ind w:firstLine="31680"/>
        <w:jc w:val="left"/>
        <w:rPr>
          <w:rFonts w:eastAsia="仿宋_GB2312"/>
          <w:sz w:val="30"/>
          <w:szCs w:val="30"/>
        </w:rPr>
      </w:pPr>
      <w:r w:rsidRPr="00984382">
        <w:rPr>
          <w:rFonts w:eastAsia="仿宋_GB2312"/>
          <w:b w:val="0"/>
          <w:bCs w:val="0"/>
          <w:sz w:val="30"/>
          <w:szCs w:val="30"/>
        </w:rPr>
        <w:t>1.</w:t>
      </w:r>
      <w:r w:rsidRPr="00984382">
        <w:rPr>
          <w:rFonts w:eastAsia="仿宋_GB2312" w:cs="仿宋_GB2312" w:hint="eastAsia"/>
          <w:b w:val="0"/>
          <w:bCs w:val="0"/>
          <w:sz w:val="30"/>
          <w:szCs w:val="30"/>
        </w:rPr>
        <w:t>停止上下口所有运转设备，严格执行停电挂牌制度，严禁人员从下口进入观察处理，严禁采用水冲法从上口处理煤仓堵塞。</w:t>
      </w:r>
    </w:p>
    <w:p w:rsidR="00A617AC" w:rsidRPr="00984382" w:rsidRDefault="00A617AC" w:rsidP="008035B0">
      <w:pPr>
        <w:adjustRightInd w:val="0"/>
        <w:snapToGrid w:val="0"/>
        <w:spacing w:line="360" w:lineRule="auto"/>
        <w:ind w:firstLine="31680"/>
        <w:jc w:val="left"/>
        <w:rPr>
          <w:rFonts w:eastAsia="仿宋_GB2312"/>
          <w:sz w:val="30"/>
          <w:szCs w:val="30"/>
        </w:rPr>
      </w:pPr>
      <w:r w:rsidRPr="00984382">
        <w:rPr>
          <w:rFonts w:eastAsia="仿宋_GB2312"/>
          <w:b w:val="0"/>
          <w:bCs w:val="0"/>
          <w:sz w:val="30"/>
          <w:szCs w:val="30"/>
        </w:rPr>
        <w:t>2.</w:t>
      </w:r>
      <w:r w:rsidRPr="00984382">
        <w:rPr>
          <w:rFonts w:eastAsia="仿宋_GB2312" w:cs="仿宋_GB2312" w:hint="eastAsia"/>
          <w:b w:val="0"/>
          <w:bCs w:val="0"/>
          <w:sz w:val="30"/>
          <w:szCs w:val="30"/>
        </w:rPr>
        <w:t>清理上仓口，查明情况，制定安全措施，进入煤仓时必须有一名现场指挥人员。</w:t>
      </w:r>
    </w:p>
    <w:p w:rsidR="00A617AC" w:rsidRPr="00984382" w:rsidRDefault="00A617AC" w:rsidP="008035B0">
      <w:pPr>
        <w:adjustRightInd w:val="0"/>
        <w:snapToGrid w:val="0"/>
        <w:spacing w:line="360" w:lineRule="auto"/>
        <w:ind w:firstLine="31680"/>
        <w:jc w:val="left"/>
        <w:rPr>
          <w:rFonts w:eastAsia="仿宋_GB2312"/>
          <w:sz w:val="30"/>
          <w:szCs w:val="30"/>
        </w:rPr>
      </w:pPr>
      <w:r w:rsidRPr="00984382">
        <w:rPr>
          <w:rFonts w:eastAsia="仿宋_GB2312"/>
          <w:b w:val="0"/>
          <w:bCs w:val="0"/>
          <w:sz w:val="30"/>
          <w:szCs w:val="30"/>
        </w:rPr>
        <w:t>3.</w:t>
      </w:r>
      <w:r w:rsidRPr="00984382">
        <w:rPr>
          <w:rFonts w:eastAsia="仿宋_GB2312" w:cs="仿宋_GB2312" w:hint="eastAsia"/>
          <w:b w:val="0"/>
          <w:bCs w:val="0"/>
          <w:sz w:val="30"/>
          <w:szCs w:val="30"/>
        </w:rPr>
        <w:t>必须查明有无有害气体，氧气浓度符合规定。</w:t>
      </w:r>
    </w:p>
    <w:p w:rsidR="00A617AC" w:rsidRPr="00984382" w:rsidRDefault="00A617AC" w:rsidP="008035B0">
      <w:pPr>
        <w:adjustRightInd w:val="0"/>
        <w:snapToGrid w:val="0"/>
        <w:spacing w:line="360" w:lineRule="auto"/>
        <w:ind w:firstLine="31680"/>
        <w:jc w:val="left"/>
        <w:rPr>
          <w:rFonts w:eastAsia="仿宋_GB2312"/>
          <w:sz w:val="30"/>
          <w:szCs w:val="30"/>
        </w:rPr>
      </w:pPr>
      <w:r w:rsidRPr="00984382">
        <w:rPr>
          <w:rFonts w:eastAsia="仿宋_GB2312" w:cs="仿宋_GB2312" w:hint="eastAsia"/>
          <w:b w:val="0"/>
          <w:bCs w:val="0"/>
          <w:sz w:val="30"/>
          <w:szCs w:val="30"/>
        </w:rPr>
        <w:t>（三）处理煤仓、溜煤（矸）眼堵塞，采用下列措施：</w:t>
      </w:r>
    </w:p>
    <w:p w:rsidR="00A617AC" w:rsidRPr="00984382" w:rsidRDefault="00A617AC" w:rsidP="008035B0">
      <w:pPr>
        <w:adjustRightInd w:val="0"/>
        <w:snapToGrid w:val="0"/>
        <w:spacing w:line="360" w:lineRule="auto"/>
        <w:ind w:firstLine="31680"/>
        <w:jc w:val="left"/>
        <w:rPr>
          <w:rFonts w:eastAsia="仿宋_GB2312"/>
          <w:sz w:val="30"/>
          <w:szCs w:val="30"/>
        </w:rPr>
      </w:pPr>
      <w:r w:rsidRPr="00984382">
        <w:rPr>
          <w:rFonts w:eastAsia="仿宋_GB2312"/>
          <w:b w:val="0"/>
          <w:bCs w:val="0"/>
          <w:sz w:val="30"/>
          <w:szCs w:val="30"/>
        </w:rPr>
        <w:t>1.</w:t>
      </w:r>
      <w:r w:rsidRPr="00984382">
        <w:rPr>
          <w:rFonts w:eastAsia="仿宋_GB2312" w:cs="仿宋_GB2312" w:hint="eastAsia"/>
          <w:b w:val="0"/>
          <w:bCs w:val="0"/>
          <w:sz w:val="30"/>
          <w:szCs w:val="30"/>
        </w:rPr>
        <w:t>必须制订安全技术措施，报矿总工程师批准</w:t>
      </w:r>
      <w:r>
        <w:rPr>
          <w:rFonts w:eastAsia="仿宋_GB2312" w:cs="仿宋_GB2312" w:hint="eastAsia"/>
          <w:b w:val="0"/>
          <w:bCs w:val="0"/>
          <w:sz w:val="30"/>
          <w:szCs w:val="30"/>
        </w:rPr>
        <w:t>。</w:t>
      </w:r>
    </w:p>
    <w:p w:rsidR="00A617AC" w:rsidRPr="00984382" w:rsidRDefault="00A617AC" w:rsidP="008035B0">
      <w:pPr>
        <w:adjustRightInd w:val="0"/>
        <w:snapToGrid w:val="0"/>
        <w:spacing w:line="360" w:lineRule="auto"/>
        <w:ind w:firstLine="31680"/>
        <w:jc w:val="left"/>
        <w:rPr>
          <w:rFonts w:eastAsia="仿宋_GB2312"/>
          <w:sz w:val="30"/>
          <w:szCs w:val="30"/>
        </w:rPr>
      </w:pPr>
      <w:r w:rsidRPr="00984382">
        <w:rPr>
          <w:rFonts w:eastAsia="仿宋_GB2312"/>
          <w:b w:val="0"/>
          <w:bCs w:val="0"/>
          <w:sz w:val="30"/>
          <w:szCs w:val="30"/>
        </w:rPr>
        <w:t>2.</w:t>
      </w:r>
      <w:r w:rsidRPr="00984382">
        <w:rPr>
          <w:rFonts w:eastAsia="仿宋_GB2312" w:cs="仿宋_GB2312" w:hint="eastAsia"/>
          <w:b w:val="0"/>
          <w:bCs w:val="0"/>
          <w:sz w:val="30"/>
          <w:szCs w:val="30"/>
        </w:rPr>
        <w:t>必须确认在不危及操作人员以及周围人员的安全后，方可进行处理</w:t>
      </w:r>
      <w:r>
        <w:rPr>
          <w:rFonts w:eastAsia="仿宋_GB2312" w:cs="仿宋_GB2312" w:hint="eastAsia"/>
          <w:b w:val="0"/>
          <w:bCs w:val="0"/>
          <w:sz w:val="30"/>
          <w:szCs w:val="30"/>
        </w:rPr>
        <w:t>。</w:t>
      </w:r>
    </w:p>
    <w:p w:rsidR="00A617AC" w:rsidRPr="00984382" w:rsidRDefault="00A617AC" w:rsidP="008035B0">
      <w:pPr>
        <w:adjustRightInd w:val="0"/>
        <w:snapToGrid w:val="0"/>
        <w:spacing w:line="360" w:lineRule="auto"/>
        <w:ind w:firstLine="31680"/>
        <w:jc w:val="left"/>
        <w:rPr>
          <w:rFonts w:eastAsia="仿宋_GB2312"/>
          <w:sz w:val="30"/>
          <w:szCs w:val="30"/>
        </w:rPr>
      </w:pPr>
      <w:r w:rsidRPr="00984382">
        <w:rPr>
          <w:rFonts w:eastAsia="仿宋_GB2312"/>
          <w:b w:val="0"/>
          <w:bCs w:val="0"/>
          <w:sz w:val="30"/>
          <w:szCs w:val="30"/>
        </w:rPr>
        <w:t>3.</w:t>
      </w:r>
      <w:r w:rsidRPr="00984382">
        <w:rPr>
          <w:rFonts w:eastAsia="仿宋_GB2312" w:cs="仿宋_GB2312" w:hint="eastAsia"/>
          <w:b w:val="0"/>
          <w:bCs w:val="0"/>
          <w:sz w:val="30"/>
          <w:szCs w:val="30"/>
        </w:rPr>
        <w:t>必须有监视或警戒人员在场，严禁</w:t>
      </w:r>
      <w:r w:rsidRPr="00984382">
        <w:rPr>
          <w:rFonts w:eastAsia="仿宋_GB2312"/>
          <w:b w:val="0"/>
          <w:bCs w:val="0"/>
          <w:sz w:val="30"/>
          <w:szCs w:val="30"/>
        </w:rPr>
        <w:t>1</w:t>
      </w:r>
      <w:r w:rsidRPr="00984382">
        <w:rPr>
          <w:rFonts w:eastAsia="仿宋_GB2312" w:cs="仿宋_GB2312" w:hint="eastAsia"/>
          <w:b w:val="0"/>
          <w:bCs w:val="0"/>
          <w:sz w:val="30"/>
          <w:szCs w:val="30"/>
        </w:rPr>
        <w:t>人作业</w:t>
      </w:r>
      <w:r>
        <w:rPr>
          <w:rFonts w:eastAsia="仿宋_GB2312" w:cs="仿宋_GB2312" w:hint="eastAsia"/>
          <w:b w:val="0"/>
          <w:bCs w:val="0"/>
          <w:sz w:val="30"/>
          <w:szCs w:val="30"/>
        </w:rPr>
        <w:t>。</w:t>
      </w:r>
    </w:p>
    <w:p w:rsidR="00A617AC" w:rsidRPr="00984382" w:rsidRDefault="00A617AC" w:rsidP="001E0F7F">
      <w:pPr>
        <w:adjustRightInd w:val="0"/>
        <w:snapToGrid w:val="0"/>
        <w:spacing w:line="360" w:lineRule="auto"/>
        <w:ind w:firstLine="31680"/>
        <w:jc w:val="left"/>
        <w:rPr>
          <w:rFonts w:eastAsia="仿宋_GB2312"/>
          <w:sz w:val="30"/>
          <w:szCs w:val="30"/>
        </w:rPr>
      </w:pPr>
      <w:r w:rsidRPr="00984382">
        <w:rPr>
          <w:rFonts w:eastAsia="仿宋_GB2312"/>
          <w:b w:val="0"/>
          <w:bCs w:val="0"/>
          <w:sz w:val="30"/>
          <w:szCs w:val="30"/>
        </w:rPr>
        <w:t>4.</w:t>
      </w:r>
      <w:r w:rsidRPr="00984382">
        <w:rPr>
          <w:rFonts w:eastAsia="仿宋_GB2312" w:cs="仿宋_GB2312" w:hint="eastAsia"/>
          <w:b w:val="0"/>
          <w:bCs w:val="0"/>
          <w:sz w:val="30"/>
          <w:szCs w:val="30"/>
        </w:rPr>
        <w:t>严禁用明炮或糊炮处理堵塞，严禁人员进入煤仓、溜煤（矸）眼处理堵塞物。</w:t>
      </w:r>
    </w:p>
    <w:p w:rsidR="00A617AC" w:rsidRPr="00984382" w:rsidRDefault="00A617AC" w:rsidP="00984382">
      <w:pPr>
        <w:pStyle w:val="Heading2"/>
        <w:spacing w:line="360" w:lineRule="auto"/>
        <w:jc w:val="center"/>
        <w:rPr>
          <w:b w:val="0"/>
          <w:bCs w:val="0"/>
          <w:sz w:val="36"/>
          <w:szCs w:val="36"/>
        </w:rPr>
      </w:pPr>
      <w:bookmarkStart w:id="80" w:name="_Toc439669008"/>
      <w:bookmarkStart w:id="81" w:name="_Toc13795"/>
      <w:bookmarkStart w:id="82" w:name="_Toc438408627"/>
      <w:bookmarkStart w:id="83" w:name="_Toc439316064"/>
      <w:bookmarkStart w:id="84" w:name="_Toc461526360"/>
      <w:bookmarkEnd w:id="77"/>
      <w:bookmarkEnd w:id="78"/>
      <w:bookmarkEnd w:id="79"/>
      <w:r w:rsidRPr="00984382">
        <w:rPr>
          <w:rFonts w:cs="黑体" w:hint="eastAsia"/>
          <w:b w:val="0"/>
          <w:bCs w:val="0"/>
          <w:sz w:val="36"/>
          <w:szCs w:val="36"/>
        </w:rPr>
        <w:t>第三章</w:t>
      </w:r>
      <w:r>
        <w:rPr>
          <w:b w:val="0"/>
          <w:bCs w:val="0"/>
          <w:sz w:val="36"/>
          <w:szCs w:val="36"/>
        </w:rPr>
        <w:t xml:space="preserve">  </w:t>
      </w:r>
      <w:r w:rsidRPr="00984382">
        <w:rPr>
          <w:rFonts w:cs="黑体" w:hint="eastAsia"/>
          <w:b w:val="0"/>
          <w:bCs w:val="0"/>
          <w:spacing w:val="30"/>
          <w:sz w:val="36"/>
          <w:szCs w:val="36"/>
        </w:rPr>
        <w:t>通风、瓦斯和煤尘爆炸防</w:t>
      </w:r>
      <w:bookmarkEnd w:id="80"/>
      <w:bookmarkEnd w:id="81"/>
      <w:bookmarkEnd w:id="82"/>
      <w:bookmarkEnd w:id="83"/>
      <w:r w:rsidRPr="00984382">
        <w:rPr>
          <w:rFonts w:cs="黑体" w:hint="eastAsia"/>
          <w:b w:val="0"/>
          <w:bCs w:val="0"/>
          <w:spacing w:val="30"/>
          <w:sz w:val="36"/>
          <w:szCs w:val="36"/>
        </w:rPr>
        <w:t>治</w:t>
      </w:r>
      <w:bookmarkEnd w:id="84"/>
    </w:p>
    <w:p w:rsidR="00A617AC" w:rsidRPr="00984382" w:rsidRDefault="00A617AC" w:rsidP="00984382">
      <w:pPr>
        <w:pStyle w:val="Heading3"/>
        <w:spacing w:line="360" w:lineRule="auto"/>
        <w:jc w:val="left"/>
        <w:rPr>
          <w:rFonts w:ascii="黑体" w:eastAsia="黑体"/>
          <w:b w:val="0"/>
          <w:bCs w:val="0"/>
          <w:sz w:val="30"/>
          <w:szCs w:val="30"/>
        </w:rPr>
      </w:pPr>
      <w:bookmarkStart w:id="85" w:name="_Toc461526361"/>
      <w:r w:rsidRPr="00984382">
        <w:rPr>
          <w:rFonts w:ascii="黑体" w:eastAsia="黑体" w:hAnsi="黑体" w:cs="黑体"/>
          <w:b w:val="0"/>
          <w:bCs w:val="0"/>
          <w:sz w:val="30"/>
          <w:szCs w:val="30"/>
        </w:rPr>
        <w:t xml:space="preserve">17. </w:t>
      </w:r>
      <w:r w:rsidRPr="00984382">
        <w:rPr>
          <w:rFonts w:ascii="黑体" w:eastAsia="黑体" w:hAnsi="黑体" w:cs="黑体" w:hint="eastAsia"/>
          <w:b w:val="0"/>
          <w:bCs w:val="0"/>
          <w:sz w:val="30"/>
          <w:szCs w:val="30"/>
        </w:rPr>
        <w:t>第一百四十一条</w:t>
      </w:r>
      <w:r w:rsidRPr="00984382">
        <w:rPr>
          <w:rFonts w:ascii="黑体" w:eastAsia="黑体" w:hAnsi="黑体" w:cs="黑体"/>
          <w:b w:val="0"/>
          <w:bCs w:val="0"/>
          <w:sz w:val="30"/>
          <w:szCs w:val="30"/>
        </w:rPr>
        <w:t xml:space="preserve"> </w:t>
      </w:r>
      <w:r>
        <w:rPr>
          <w:rFonts w:ascii="黑体" w:eastAsia="黑体" w:hAnsi="黑体" w:cs="黑体"/>
          <w:b w:val="0"/>
          <w:bCs w:val="0"/>
          <w:sz w:val="30"/>
          <w:szCs w:val="30"/>
        </w:rPr>
        <w:t xml:space="preserve"> </w:t>
      </w:r>
      <w:r w:rsidRPr="00984382">
        <w:rPr>
          <w:rFonts w:ascii="黑体" w:eastAsia="黑体" w:hAnsi="黑体" w:cs="黑体" w:hint="eastAsia"/>
          <w:b w:val="0"/>
          <w:bCs w:val="0"/>
          <w:sz w:val="30"/>
          <w:szCs w:val="30"/>
        </w:rPr>
        <w:t>通风安全检测仪表检验</w:t>
      </w:r>
      <w:bookmarkEnd w:id="85"/>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【规程条文】第一百四十一条</w:t>
      </w:r>
      <w:r w:rsidRPr="00984382">
        <w:rPr>
          <w:rFonts w:eastAsia="仿宋_GB2312"/>
          <w:b w:val="0"/>
          <w:bCs w:val="0"/>
          <w:sz w:val="30"/>
          <w:szCs w:val="30"/>
        </w:rPr>
        <w:t xml:space="preserve">  </w:t>
      </w:r>
      <w:r w:rsidRPr="00984382">
        <w:rPr>
          <w:rFonts w:eastAsia="仿宋_GB2312" w:cs="仿宋_GB2312" w:hint="eastAsia"/>
          <w:b w:val="0"/>
          <w:bCs w:val="0"/>
          <w:sz w:val="30"/>
          <w:szCs w:val="30"/>
        </w:rPr>
        <w:t>矿井必须有足够数量的通风安全检测仪表。仪表必须由具备相应资质的检验单位进行检验。</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执行说明】需要由相应资质的检验单位进行检验的通风安全仪表主要包括风表、光干涉甲烷测定器、催化式甲烷检测报警仪及传感器、直读式粉尘浓度测定仪、井下粉尘采样器等。其他的仪器仪表可由煤矿企业自行检验或委托第三方检验。</w:t>
      </w:r>
    </w:p>
    <w:p w:rsidR="00A617AC" w:rsidRPr="00984382" w:rsidRDefault="00A617AC" w:rsidP="00984382">
      <w:pPr>
        <w:pStyle w:val="Heading3"/>
        <w:spacing w:line="360" w:lineRule="auto"/>
        <w:jc w:val="left"/>
        <w:rPr>
          <w:rFonts w:ascii="黑体" w:eastAsia="黑体"/>
          <w:b w:val="0"/>
          <w:bCs w:val="0"/>
          <w:sz w:val="30"/>
          <w:szCs w:val="30"/>
        </w:rPr>
      </w:pPr>
      <w:bookmarkStart w:id="86" w:name="_Toc461526362"/>
      <w:r w:rsidRPr="00984382">
        <w:rPr>
          <w:rFonts w:ascii="黑体" w:eastAsia="黑体" w:hAnsi="黑体" w:cs="黑体"/>
          <w:b w:val="0"/>
          <w:bCs w:val="0"/>
          <w:sz w:val="30"/>
          <w:szCs w:val="30"/>
        </w:rPr>
        <w:t xml:space="preserve">18. </w:t>
      </w:r>
      <w:r w:rsidRPr="00984382">
        <w:rPr>
          <w:rFonts w:ascii="黑体" w:eastAsia="黑体" w:hAnsi="黑体" w:cs="黑体" w:hint="eastAsia"/>
          <w:b w:val="0"/>
          <w:bCs w:val="0"/>
          <w:sz w:val="30"/>
          <w:szCs w:val="30"/>
        </w:rPr>
        <w:t>第一百四十五条</w:t>
      </w:r>
      <w:r w:rsidRPr="00984382">
        <w:rPr>
          <w:rFonts w:ascii="黑体" w:eastAsia="黑体" w:hAnsi="黑体" w:cs="黑体"/>
          <w:b w:val="0"/>
          <w:bCs w:val="0"/>
          <w:sz w:val="30"/>
          <w:szCs w:val="30"/>
        </w:rPr>
        <w:t xml:space="preserve"> </w:t>
      </w:r>
      <w:r>
        <w:rPr>
          <w:rFonts w:ascii="黑体" w:eastAsia="黑体" w:hAnsi="黑体" w:cs="黑体"/>
          <w:b w:val="0"/>
          <w:bCs w:val="0"/>
          <w:sz w:val="30"/>
          <w:szCs w:val="30"/>
        </w:rPr>
        <w:t xml:space="preserve"> </w:t>
      </w:r>
      <w:r w:rsidRPr="00984382">
        <w:rPr>
          <w:rFonts w:ascii="黑体" w:eastAsia="黑体" w:hAnsi="黑体" w:cs="黑体" w:hint="eastAsia"/>
          <w:b w:val="0"/>
          <w:bCs w:val="0"/>
          <w:sz w:val="30"/>
          <w:szCs w:val="30"/>
        </w:rPr>
        <w:t>装有带式输送机的井筒兼作风井的安全要求</w:t>
      </w:r>
      <w:bookmarkEnd w:id="86"/>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【规程条文】第一百四十五条</w:t>
      </w:r>
      <w:r w:rsidRPr="00984382">
        <w:rPr>
          <w:rFonts w:eastAsia="仿宋_GB2312"/>
          <w:b w:val="0"/>
          <w:bCs w:val="0"/>
          <w:sz w:val="30"/>
          <w:szCs w:val="30"/>
        </w:rPr>
        <w:t xml:space="preserve">  </w:t>
      </w:r>
      <w:r w:rsidRPr="00984382">
        <w:rPr>
          <w:rFonts w:eastAsia="仿宋_GB2312" w:cs="仿宋_GB2312" w:hint="eastAsia"/>
          <w:b w:val="0"/>
          <w:bCs w:val="0"/>
          <w:sz w:val="30"/>
          <w:szCs w:val="30"/>
        </w:rPr>
        <w:t>箕斗提升井或者装有带式输送机的井筒兼作风井使用时，必须遵守下列规定：</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（一）生产矿井现有箕斗提升井兼作回风井时，井上下装、卸载装置和井塔（架）必须有防尘和封闭措施，其漏风率不得超过</w:t>
      </w:r>
      <w:r w:rsidRPr="00984382">
        <w:rPr>
          <w:rFonts w:eastAsia="仿宋_GB2312"/>
          <w:b w:val="0"/>
          <w:bCs w:val="0"/>
          <w:sz w:val="30"/>
          <w:szCs w:val="30"/>
        </w:rPr>
        <w:t>15</w:t>
      </w:r>
      <w:r w:rsidRPr="00984382">
        <w:rPr>
          <w:rFonts w:eastAsia="仿宋_GB2312" w:cs="仿宋_GB2312" w:hint="eastAsia"/>
          <w:b w:val="0"/>
          <w:bCs w:val="0"/>
          <w:sz w:val="30"/>
          <w:szCs w:val="30"/>
        </w:rPr>
        <w:t>％。装有带式输送机的井筒兼作回风井时，井筒中的风速不得超过</w:t>
      </w:r>
      <w:r w:rsidRPr="00984382">
        <w:rPr>
          <w:rFonts w:eastAsia="仿宋_GB2312"/>
          <w:b w:val="0"/>
          <w:bCs w:val="0"/>
          <w:sz w:val="30"/>
          <w:szCs w:val="30"/>
        </w:rPr>
        <w:t>6m/s</w:t>
      </w:r>
      <w:r w:rsidRPr="00984382">
        <w:rPr>
          <w:rFonts w:eastAsia="仿宋_GB2312" w:cs="仿宋_GB2312" w:hint="eastAsia"/>
          <w:b w:val="0"/>
          <w:bCs w:val="0"/>
          <w:sz w:val="30"/>
          <w:szCs w:val="30"/>
        </w:rPr>
        <w:t>，且必须装设甲烷断电仪。</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（二）箕斗提升井或者装有带式输送机的井筒兼作进风井时，箕斗提升井筒中的风速不得超过</w:t>
      </w:r>
      <w:r w:rsidRPr="00984382">
        <w:rPr>
          <w:rFonts w:eastAsia="仿宋_GB2312"/>
          <w:b w:val="0"/>
          <w:bCs w:val="0"/>
          <w:sz w:val="30"/>
          <w:szCs w:val="30"/>
        </w:rPr>
        <w:t>6m/s</w:t>
      </w:r>
      <w:r w:rsidRPr="00984382">
        <w:rPr>
          <w:rFonts w:eastAsia="仿宋_GB2312" w:cs="仿宋_GB2312" w:hint="eastAsia"/>
          <w:b w:val="0"/>
          <w:bCs w:val="0"/>
          <w:sz w:val="30"/>
          <w:szCs w:val="30"/>
        </w:rPr>
        <w:t>、装有带式输送机的井筒中的风速不得超过</w:t>
      </w:r>
      <w:r w:rsidRPr="00984382">
        <w:rPr>
          <w:rFonts w:eastAsia="仿宋_GB2312"/>
          <w:b w:val="0"/>
          <w:bCs w:val="0"/>
          <w:sz w:val="30"/>
          <w:szCs w:val="30"/>
        </w:rPr>
        <w:t>4m/s</w:t>
      </w:r>
      <w:r w:rsidRPr="00984382">
        <w:rPr>
          <w:rFonts w:eastAsia="仿宋_GB2312" w:cs="仿宋_GB2312" w:hint="eastAsia"/>
          <w:b w:val="0"/>
          <w:bCs w:val="0"/>
          <w:sz w:val="30"/>
          <w:szCs w:val="30"/>
        </w:rPr>
        <w:t>，并有防尘措施。装有带式输送机的井筒中必须装设自动报警灭火装置、敷设消防管路。</w:t>
      </w:r>
    </w:p>
    <w:p w:rsidR="00A617AC" w:rsidRPr="00984382" w:rsidRDefault="00A617AC" w:rsidP="008035B0">
      <w:pPr>
        <w:adjustRightInd w:val="0"/>
        <w:snapToGrid w:val="0"/>
        <w:spacing w:line="360" w:lineRule="auto"/>
        <w:ind w:firstLine="31680"/>
        <w:jc w:val="left"/>
        <w:rPr>
          <w:rFonts w:eastAsia="仿宋_GB2312"/>
          <w:sz w:val="30"/>
          <w:szCs w:val="30"/>
        </w:rPr>
      </w:pPr>
      <w:r w:rsidRPr="00984382">
        <w:rPr>
          <w:rFonts w:eastAsia="仿宋_GB2312" w:cs="仿宋_GB2312" w:hint="eastAsia"/>
          <w:b w:val="0"/>
          <w:bCs w:val="0"/>
          <w:sz w:val="30"/>
          <w:szCs w:val="30"/>
        </w:rPr>
        <w:t>【执行说明】生产矿井现有箕斗提升井和装有带式输送机的井筒兼作回风井时，必须按本条款采取措施；新建、扩建矿井回风井必须专用，严禁兼作提升和行人通道，紧急情况下可作安全出口。</w:t>
      </w:r>
    </w:p>
    <w:p w:rsidR="00A617AC" w:rsidRPr="00984382" w:rsidRDefault="00A617AC" w:rsidP="00984382">
      <w:pPr>
        <w:pStyle w:val="Heading3"/>
        <w:spacing w:line="360" w:lineRule="auto"/>
        <w:jc w:val="left"/>
        <w:rPr>
          <w:rFonts w:ascii="黑体" w:eastAsia="黑体"/>
          <w:b w:val="0"/>
          <w:bCs w:val="0"/>
          <w:sz w:val="30"/>
          <w:szCs w:val="30"/>
        </w:rPr>
      </w:pPr>
      <w:bookmarkStart w:id="87" w:name="_Toc461526363"/>
      <w:r w:rsidRPr="00984382">
        <w:rPr>
          <w:rFonts w:ascii="黑体" w:eastAsia="黑体" w:hAnsi="黑体" w:cs="黑体"/>
          <w:b w:val="0"/>
          <w:bCs w:val="0"/>
          <w:sz w:val="30"/>
          <w:szCs w:val="30"/>
        </w:rPr>
        <w:t xml:space="preserve">19. </w:t>
      </w:r>
      <w:r w:rsidRPr="00984382">
        <w:rPr>
          <w:rFonts w:ascii="黑体" w:eastAsia="黑体" w:hAnsi="黑体" w:cs="黑体" w:hint="eastAsia"/>
          <w:b w:val="0"/>
          <w:bCs w:val="0"/>
          <w:sz w:val="30"/>
          <w:szCs w:val="30"/>
        </w:rPr>
        <w:t>第一百四十七条</w:t>
      </w:r>
      <w:r w:rsidRPr="00984382">
        <w:rPr>
          <w:rFonts w:ascii="黑体" w:eastAsia="黑体" w:hAnsi="黑体" w:cs="黑体"/>
          <w:b w:val="0"/>
          <w:bCs w:val="0"/>
          <w:sz w:val="30"/>
          <w:szCs w:val="30"/>
        </w:rPr>
        <w:t xml:space="preserve"> </w:t>
      </w:r>
      <w:r>
        <w:rPr>
          <w:rFonts w:ascii="黑体" w:eastAsia="黑体" w:hAnsi="黑体" w:cs="黑体"/>
          <w:b w:val="0"/>
          <w:bCs w:val="0"/>
          <w:sz w:val="30"/>
          <w:szCs w:val="30"/>
        </w:rPr>
        <w:t xml:space="preserve"> </w:t>
      </w:r>
      <w:r w:rsidRPr="00984382">
        <w:rPr>
          <w:rFonts w:ascii="黑体" w:eastAsia="黑体" w:hAnsi="黑体" w:cs="黑体" w:hint="eastAsia"/>
          <w:b w:val="0"/>
          <w:bCs w:val="0"/>
          <w:sz w:val="30"/>
          <w:szCs w:val="30"/>
        </w:rPr>
        <w:t>分区式通风</w:t>
      </w:r>
      <w:bookmarkEnd w:id="87"/>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【规程条文】第一百四十七条</w:t>
      </w:r>
      <w:r w:rsidRPr="00984382">
        <w:rPr>
          <w:rFonts w:eastAsia="仿宋_GB2312"/>
          <w:b w:val="0"/>
          <w:bCs w:val="0"/>
          <w:sz w:val="30"/>
          <w:szCs w:val="30"/>
        </w:rPr>
        <w:t xml:space="preserve">  </w:t>
      </w:r>
      <w:r w:rsidRPr="00984382">
        <w:rPr>
          <w:rFonts w:eastAsia="仿宋_GB2312" w:cs="仿宋_GB2312" w:hint="eastAsia"/>
          <w:b w:val="0"/>
          <w:bCs w:val="0"/>
          <w:sz w:val="30"/>
          <w:szCs w:val="30"/>
        </w:rPr>
        <w:t>新建高瓦斯矿井、突出矿井、煤层容易自燃矿井及有热害的矿井应当采用分区式通风或者对角式通风；初期采用中央并列式通风的只能布置一个采区生产。</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执行说明】新建高瓦斯矿井、突出矿井、煤层容易自燃矿井及有热害的矿井初期采用中央并列式通风的只能布置一个采（盘）区生产，后期增加生产采（盘）区必须增加回风井并配套增设主要通风机系统，实现分区式通风或者对角式通风。</w:t>
      </w:r>
    </w:p>
    <w:p w:rsidR="00A617AC" w:rsidRPr="00984382" w:rsidRDefault="00A617AC" w:rsidP="00984382">
      <w:pPr>
        <w:pStyle w:val="Heading3"/>
        <w:spacing w:line="360" w:lineRule="auto"/>
        <w:jc w:val="left"/>
        <w:rPr>
          <w:rFonts w:ascii="黑体" w:eastAsia="黑体"/>
          <w:b w:val="0"/>
          <w:bCs w:val="0"/>
          <w:sz w:val="30"/>
          <w:szCs w:val="30"/>
        </w:rPr>
      </w:pPr>
      <w:bookmarkStart w:id="88" w:name="_Toc461526364"/>
      <w:r w:rsidRPr="00984382">
        <w:rPr>
          <w:rFonts w:ascii="黑体" w:eastAsia="黑体" w:hAnsi="黑体" w:cs="黑体"/>
          <w:b w:val="0"/>
          <w:bCs w:val="0"/>
          <w:sz w:val="30"/>
          <w:szCs w:val="30"/>
        </w:rPr>
        <w:t xml:space="preserve">20. </w:t>
      </w:r>
      <w:r w:rsidRPr="00984382">
        <w:rPr>
          <w:rFonts w:ascii="黑体" w:eastAsia="黑体" w:hAnsi="黑体" w:cs="黑体" w:hint="eastAsia"/>
          <w:b w:val="0"/>
          <w:bCs w:val="0"/>
          <w:sz w:val="30"/>
          <w:szCs w:val="30"/>
        </w:rPr>
        <w:t>第一百四十九条</w:t>
      </w:r>
      <w:r>
        <w:rPr>
          <w:rFonts w:ascii="黑体" w:eastAsia="黑体" w:hAnsi="黑体" w:cs="黑体"/>
          <w:b w:val="0"/>
          <w:bCs w:val="0"/>
          <w:sz w:val="30"/>
          <w:szCs w:val="30"/>
        </w:rPr>
        <w:t xml:space="preserve"> </w:t>
      </w:r>
      <w:r w:rsidRPr="00984382">
        <w:rPr>
          <w:rFonts w:ascii="黑体" w:eastAsia="黑体" w:hAnsi="黑体" w:cs="黑体"/>
          <w:b w:val="0"/>
          <w:bCs w:val="0"/>
          <w:sz w:val="30"/>
          <w:szCs w:val="30"/>
        </w:rPr>
        <w:t xml:space="preserve"> </w:t>
      </w:r>
      <w:r w:rsidRPr="00984382">
        <w:rPr>
          <w:rFonts w:ascii="黑体" w:eastAsia="黑体" w:hAnsi="黑体" w:cs="黑体" w:hint="eastAsia"/>
          <w:b w:val="0"/>
          <w:bCs w:val="0"/>
          <w:sz w:val="30"/>
          <w:szCs w:val="30"/>
        </w:rPr>
        <w:t>主要进回风巷超前采煤工作面</w:t>
      </w:r>
      <w:r w:rsidRPr="00984382">
        <w:rPr>
          <w:rFonts w:ascii="黑体" w:eastAsia="黑体" w:hAnsi="黑体" w:cs="黑体"/>
          <w:b w:val="0"/>
          <w:bCs w:val="0"/>
          <w:sz w:val="30"/>
          <w:szCs w:val="30"/>
        </w:rPr>
        <w:t>2</w:t>
      </w:r>
      <w:r w:rsidRPr="00984382">
        <w:rPr>
          <w:rFonts w:ascii="黑体" w:eastAsia="黑体" w:hAnsi="黑体" w:cs="黑体" w:hint="eastAsia"/>
          <w:b w:val="0"/>
          <w:bCs w:val="0"/>
          <w:sz w:val="30"/>
          <w:szCs w:val="30"/>
        </w:rPr>
        <w:t>个区段</w:t>
      </w:r>
      <w:bookmarkEnd w:id="88"/>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【规程条文】第一百四十九条第二款部分规定</w:t>
      </w:r>
      <w:r w:rsidRPr="00984382">
        <w:rPr>
          <w:rFonts w:eastAsia="仿宋_GB2312"/>
          <w:b w:val="0"/>
          <w:bCs w:val="0"/>
          <w:sz w:val="30"/>
          <w:szCs w:val="30"/>
        </w:rPr>
        <w:t xml:space="preserve">  </w:t>
      </w:r>
      <w:r w:rsidRPr="00984382">
        <w:rPr>
          <w:rFonts w:eastAsia="仿宋_GB2312" w:cs="仿宋_GB2312" w:hint="eastAsia"/>
          <w:b w:val="0"/>
          <w:bCs w:val="0"/>
          <w:sz w:val="30"/>
          <w:szCs w:val="30"/>
        </w:rPr>
        <w:t>采用倾斜长壁布置的，大巷必须至少超前</w:t>
      </w:r>
      <w:r w:rsidRPr="00984382">
        <w:rPr>
          <w:rFonts w:eastAsia="仿宋_GB2312"/>
          <w:b w:val="0"/>
          <w:bCs w:val="0"/>
          <w:sz w:val="30"/>
          <w:szCs w:val="30"/>
        </w:rPr>
        <w:t>2</w:t>
      </w:r>
      <w:r w:rsidRPr="00984382">
        <w:rPr>
          <w:rFonts w:eastAsia="仿宋_GB2312" w:cs="仿宋_GB2312" w:hint="eastAsia"/>
          <w:b w:val="0"/>
          <w:bCs w:val="0"/>
          <w:sz w:val="30"/>
          <w:szCs w:val="30"/>
        </w:rPr>
        <w:t>个区段，并构成通风系统后，方可开掘其他巷道。</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【执行说明】准备采区采用倾斜长壁布置的，大巷必须至少超前采煤工作面</w:t>
      </w:r>
      <w:r w:rsidRPr="00984382">
        <w:rPr>
          <w:rFonts w:eastAsia="仿宋_GB2312"/>
          <w:b w:val="0"/>
          <w:bCs w:val="0"/>
          <w:sz w:val="30"/>
          <w:szCs w:val="30"/>
        </w:rPr>
        <w:t>2</w:t>
      </w:r>
      <w:r w:rsidRPr="00984382">
        <w:rPr>
          <w:rFonts w:eastAsia="仿宋_GB2312" w:cs="仿宋_GB2312" w:hint="eastAsia"/>
          <w:b w:val="0"/>
          <w:bCs w:val="0"/>
          <w:sz w:val="30"/>
          <w:szCs w:val="30"/>
        </w:rPr>
        <w:t>个区段，并形成全风压通风系统后，方可开掘其他巷道，见图</w:t>
      </w:r>
      <w:r w:rsidRPr="00984382">
        <w:rPr>
          <w:rFonts w:eastAsia="仿宋_GB2312"/>
          <w:b w:val="0"/>
          <w:bCs w:val="0"/>
          <w:sz w:val="30"/>
          <w:szCs w:val="30"/>
        </w:rPr>
        <w:t>5</w:t>
      </w:r>
      <w:r w:rsidRPr="00984382">
        <w:rPr>
          <w:rFonts w:eastAsia="仿宋_GB2312" w:cs="仿宋_GB2312" w:hint="eastAsia"/>
          <w:b w:val="0"/>
          <w:bCs w:val="0"/>
          <w:sz w:val="30"/>
          <w:szCs w:val="30"/>
        </w:rPr>
        <w:t>。</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Pr>
          <w:noProof/>
        </w:rPr>
        <w:pict>
          <v:shape id="图片 36" o:spid="_x0000_s1026" type="#_x0000_t75" style="position:absolute;left:0;text-align:left;margin-left:32.05pt;margin-top:17.75pt;width:408.75pt;height:200.95pt;z-index:251658240;visibility:visible">
            <v:imagedata r:id="rId20" o:title=""/>
          </v:shape>
        </w:pic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p>
    <w:p w:rsidR="00A617AC" w:rsidRPr="00984382" w:rsidRDefault="00A617AC" w:rsidP="008035B0">
      <w:pPr>
        <w:adjustRightInd w:val="0"/>
        <w:snapToGrid w:val="0"/>
        <w:spacing w:line="360" w:lineRule="auto"/>
        <w:ind w:firstLine="31680"/>
        <w:jc w:val="left"/>
        <w:rPr>
          <w:rFonts w:eastAsia="仿宋_GB2312"/>
          <w:b w:val="0"/>
          <w:bCs w:val="0"/>
          <w:sz w:val="30"/>
          <w:szCs w:val="30"/>
        </w:rPr>
      </w:pPr>
    </w:p>
    <w:p w:rsidR="00A617AC" w:rsidRPr="00984382" w:rsidRDefault="00A617AC" w:rsidP="008035B0">
      <w:pPr>
        <w:adjustRightInd w:val="0"/>
        <w:snapToGrid w:val="0"/>
        <w:spacing w:line="360" w:lineRule="auto"/>
        <w:ind w:firstLine="31680"/>
        <w:jc w:val="left"/>
        <w:rPr>
          <w:rFonts w:eastAsia="仿宋_GB2312"/>
          <w:b w:val="0"/>
          <w:bCs w:val="0"/>
          <w:sz w:val="30"/>
          <w:szCs w:val="30"/>
        </w:rPr>
      </w:pPr>
    </w:p>
    <w:p w:rsidR="00A617AC" w:rsidRPr="00984382" w:rsidRDefault="00A617AC" w:rsidP="008035B0">
      <w:pPr>
        <w:adjustRightInd w:val="0"/>
        <w:snapToGrid w:val="0"/>
        <w:spacing w:line="360" w:lineRule="auto"/>
        <w:ind w:firstLine="31680"/>
        <w:jc w:val="left"/>
        <w:rPr>
          <w:rFonts w:eastAsia="仿宋_GB2312"/>
          <w:b w:val="0"/>
          <w:bCs w:val="0"/>
          <w:sz w:val="30"/>
          <w:szCs w:val="30"/>
        </w:rPr>
      </w:pPr>
    </w:p>
    <w:p w:rsidR="00A617AC" w:rsidRPr="00984382" w:rsidRDefault="00A617AC" w:rsidP="008035B0">
      <w:pPr>
        <w:adjustRightInd w:val="0"/>
        <w:snapToGrid w:val="0"/>
        <w:spacing w:line="360" w:lineRule="auto"/>
        <w:ind w:firstLine="31680"/>
        <w:jc w:val="left"/>
        <w:rPr>
          <w:rFonts w:eastAsia="仿宋_GB2312"/>
          <w:b w:val="0"/>
          <w:bCs w:val="0"/>
          <w:sz w:val="30"/>
          <w:szCs w:val="30"/>
        </w:rPr>
      </w:pPr>
    </w:p>
    <w:p w:rsidR="00A617AC" w:rsidRPr="00984382" w:rsidRDefault="00A617AC" w:rsidP="008035B0">
      <w:pPr>
        <w:adjustRightInd w:val="0"/>
        <w:snapToGrid w:val="0"/>
        <w:spacing w:line="360" w:lineRule="auto"/>
        <w:ind w:firstLine="31680"/>
        <w:jc w:val="left"/>
        <w:rPr>
          <w:rFonts w:eastAsia="仿宋_GB2312"/>
          <w:b w:val="0"/>
          <w:bCs w:val="0"/>
          <w:sz w:val="30"/>
          <w:szCs w:val="30"/>
        </w:rPr>
      </w:pPr>
    </w:p>
    <w:p w:rsidR="00A617AC" w:rsidRPr="00984382" w:rsidRDefault="00A617AC" w:rsidP="008035B0">
      <w:pPr>
        <w:adjustRightInd w:val="0"/>
        <w:snapToGrid w:val="0"/>
        <w:spacing w:line="360" w:lineRule="auto"/>
        <w:ind w:firstLine="31680"/>
        <w:jc w:val="left"/>
        <w:rPr>
          <w:rFonts w:eastAsia="仿宋_GB2312"/>
          <w:b w:val="0"/>
          <w:bCs w:val="0"/>
          <w:sz w:val="24"/>
          <w:szCs w:val="24"/>
        </w:rPr>
      </w:pPr>
    </w:p>
    <w:p w:rsidR="00A617AC" w:rsidRDefault="00A617AC" w:rsidP="00984382">
      <w:pPr>
        <w:adjustRightInd w:val="0"/>
        <w:snapToGrid w:val="0"/>
        <w:spacing w:line="360" w:lineRule="auto"/>
        <w:ind w:firstLineChars="0" w:firstLine="0"/>
        <w:jc w:val="center"/>
        <w:rPr>
          <w:rFonts w:eastAsia="仿宋_GB2312"/>
          <w:b w:val="0"/>
          <w:bCs w:val="0"/>
          <w:sz w:val="24"/>
          <w:szCs w:val="24"/>
        </w:rPr>
      </w:pPr>
    </w:p>
    <w:p w:rsidR="00A617AC" w:rsidRPr="00984382" w:rsidRDefault="00A617AC" w:rsidP="00EA33A3">
      <w:pPr>
        <w:adjustRightInd w:val="0"/>
        <w:snapToGrid w:val="0"/>
        <w:spacing w:beforeLines="100" w:line="360" w:lineRule="auto"/>
        <w:ind w:firstLineChars="0" w:firstLine="482"/>
        <w:jc w:val="center"/>
        <w:rPr>
          <w:rFonts w:eastAsia="仿宋_GB2312"/>
          <w:b w:val="0"/>
          <w:bCs w:val="0"/>
          <w:sz w:val="24"/>
          <w:szCs w:val="24"/>
        </w:rPr>
      </w:pPr>
      <w:r w:rsidRPr="00984382">
        <w:rPr>
          <w:rFonts w:eastAsia="仿宋_GB2312" w:cs="仿宋_GB2312" w:hint="eastAsia"/>
          <w:b w:val="0"/>
          <w:bCs w:val="0"/>
          <w:sz w:val="24"/>
          <w:szCs w:val="24"/>
        </w:rPr>
        <w:t>图</w:t>
      </w:r>
      <w:r w:rsidRPr="00984382">
        <w:rPr>
          <w:rFonts w:eastAsia="仿宋_GB2312"/>
          <w:b w:val="0"/>
          <w:bCs w:val="0"/>
          <w:sz w:val="24"/>
          <w:szCs w:val="24"/>
        </w:rPr>
        <w:t xml:space="preserve">5  </w:t>
      </w:r>
      <w:r w:rsidRPr="00984382">
        <w:rPr>
          <w:rFonts w:eastAsia="仿宋_GB2312" w:cs="仿宋_GB2312" w:hint="eastAsia"/>
          <w:b w:val="0"/>
          <w:bCs w:val="0"/>
          <w:sz w:val="24"/>
          <w:szCs w:val="24"/>
        </w:rPr>
        <w:t>倾斜长壁工作面超前区段布置示意图</w:t>
      </w:r>
    </w:p>
    <w:p w:rsidR="00A617AC" w:rsidRPr="00984382" w:rsidRDefault="00A617AC" w:rsidP="00984382">
      <w:pPr>
        <w:pStyle w:val="Heading3"/>
        <w:spacing w:line="360" w:lineRule="auto"/>
        <w:jc w:val="left"/>
        <w:rPr>
          <w:rFonts w:ascii="黑体" w:eastAsia="黑体"/>
          <w:b w:val="0"/>
          <w:bCs w:val="0"/>
          <w:sz w:val="30"/>
          <w:szCs w:val="30"/>
        </w:rPr>
      </w:pPr>
      <w:bookmarkStart w:id="89" w:name="_Toc461526365"/>
      <w:r w:rsidRPr="00984382">
        <w:rPr>
          <w:rFonts w:ascii="黑体" w:eastAsia="黑体" w:hAnsi="黑体" w:cs="黑体"/>
          <w:b w:val="0"/>
          <w:bCs w:val="0"/>
          <w:sz w:val="30"/>
          <w:szCs w:val="30"/>
        </w:rPr>
        <w:t xml:space="preserve">21. </w:t>
      </w:r>
      <w:r w:rsidRPr="00984382">
        <w:rPr>
          <w:rFonts w:ascii="黑体" w:eastAsia="黑体" w:hAnsi="黑体" w:cs="黑体" w:hint="eastAsia"/>
          <w:b w:val="0"/>
          <w:bCs w:val="0"/>
          <w:sz w:val="30"/>
          <w:szCs w:val="30"/>
        </w:rPr>
        <w:t>第一百五十三条</w:t>
      </w:r>
      <w:r w:rsidRPr="00984382">
        <w:rPr>
          <w:rFonts w:ascii="黑体" w:eastAsia="黑体" w:hAnsi="黑体" w:cs="黑体"/>
          <w:b w:val="0"/>
          <w:bCs w:val="0"/>
          <w:sz w:val="30"/>
          <w:szCs w:val="30"/>
        </w:rPr>
        <w:t xml:space="preserve"> </w:t>
      </w:r>
      <w:r>
        <w:rPr>
          <w:rFonts w:ascii="黑体" w:eastAsia="黑体" w:hAnsi="黑体" w:cs="黑体"/>
          <w:b w:val="0"/>
          <w:bCs w:val="0"/>
          <w:sz w:val="30"/>
          <w:szCs w:val="30"/>
        </w:rPr>
        <w:t xml:space="preserve"> </w:t>
      </w:r>
      <w:r w:rsidRPr="00984382">
        <w:rPr>
          <w:rFonts w:ascii="黑体" w:eastAsia="黑体" w:hAnsi="黑体" w:cs="黑体" w:hint="eastAsia"/>
          <w:b w:val="0"/>
          <w:bCs w:val="0"/>
          <w:sz w:val="30"/>
          <w:szCs w:val="30"/>
        </w:rPr>
        <w:t>禁止局部通风机稀释工作面瓦斯</w:t>
      </w:r>
      <w:bookmarkEnd w:id="89"/>
    </w:p>
    <w:p w:rsidR="00A617AC" w:rsidRPr="00B766DD" w:rsidRDefault="00A617AC" w:rsidP="008035B0">
      <w:pPr>
        <w:adjustRightInd w:val="0"/>
        <w:snapToGrid w:val="0"/>
        <w:spacing w:line="360" w:lineRule="auto"/>
        <w:ind w:firstLine="31680"/>
        <w:jc w:val="left"/>
      </w:pPr>
      <w:r w:rsidRPr="00984382">
        <w:rPr>
          <w:rFonts w:eastAsia="仿宋_GB2312" w:cs="仿宋_GB2312" w:hint="eastAsia"/>
          <w:b w:val="0"/>
          <w:bCs w:val="0"/>
          <w:sz w:val="30"/>
          <w:szCs w:val="30"/>
        </w:rPr>
        <w:t>【规程条文】第一百五十三条第一款</w:t>
      </w:r>
      <w:r w:rsidRPr="00984382">
        <w:rPr>
          <w:rFonts w:eastAsia="仿宋_GB2312"/>
          <w:b w:val="0"/>
          <w:bCs w:val="0"/>
          <w:sz w:val="30"/>
          <w:szCs w:val="30"/>
        </w:rPr>
        <w:t xml:space="preserve">  </w:t>
      </w:r>
      <w:r w:rsidRPr="00984382">
        <w:rPr>
          <w:rFonts w:eastAsia="仿宋_GB2312" w:cs="仿宋_GB2312" w:hint="eastAsia"/>
          <w:b w:val="0"/>
          <w:bCs w:val="0"/>
          <w:sz w:val="30"/>
          <w:szCs w:val="30"/>
        </w:rPr>
        <w:t>采煤工作面必须采用矿井全风压通风，禁止采用局部通风机稀释瓦斯。</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【执行说明】禁止采用局部通风机向采煤工作面、工作面上隅角、</w:t>
      </w:r>
      <w:r w:rsidRPr="00984382">
        <w:rPr>
          <w:rFonts w:eastAsia="仿宋_GB2312"/>
          <w:b w:val="0"/>
          <w:bCs w:val="0"/>
          <w:sz w:val="30"/>
          <w:szCs w:val="30"/>
        </w:rPr>
        <w:t>Y</w:t>
      </w:r>
      <w:r w:rsidRPr="00984382">
        <w:rPr>
          <w:rFonts w:eastAsia="仿宋_GB2312" w:cs="仿宋_GB2312" w:hint="eastAsia"/>
          <w:b w:val="0"/>
          <w:bCs w:val="0"/>
          <w:sz w:val="30"/>
          <w:szCs w:val="30"/>
        </w:rPr>
        <w:t>型通风回风巷等地点直接供风稀释瓦斯。</w:t>
      </w:r>
    </w:p>
    <w:p w:rsidR="00A617AC" w:rsidRPr="00984382" w:rsidRDefault="00A617AC" w:rsidP="00984382">
      <w:pPr>
        <w:pStyle w:val="Heading3"/>
        <w:spacing w:line="360" w:lineRule="auto"/>
        <w:jc w:val="left"/>
        <w:rPr>
          <w:rFonts w:ascii="黑体" w:eastAsia="黑体"/>
          <w:b w:val="0"/>
          <w:bCs w:val="0"/>
          <w:sz w:val="30"/>
          <w:szCs w:val="30"/>
        </w:rPr>
      </w:pPr>
      <w:bookmarkStart w:id="90" w:name="_Toc461526366"/>
      <w:r w:rsidRPr="00984382">
        <w:rPr>
          <w:rFonts w:ascii="黑体" w:eastAsia="黑体" w:hAnsi="黑体" w:cs="黑体"/>
          <w:b w:val="0"/>
          <w:bCs w:val="0"/>
          <w:sz w:val="30"/>
          <w:szCs w:val="30"/>
        </w:rPr>
        <w:t xml:space="preserve">22. </w:t>
      </w:r>
      <w:r w:rsidRPr="00984382">
        <w:rPr>
          <w:rFonts w:ascii="黑体" w:eastAsia="黑体" w:hAnsi="黑体" w:cs="黑体" w:hint="eastAsia"/>
          <w:b w:val="0"/>
          <w:bCs w:val="0"/>
          <w:sz w:val="30"/>
          <w:szCs w:val="30"/>
        </w:rPr>
        <w:t>第一百五十九条</w:t>
      </w:r>
      <w:r w:rsidRPr="00984382">
        <w:rPr>
          <w:rFonts w:ascii="黑体" w:eastAsia="黑体" w:hAnsi="黑体" w:cs="黑体"/>
          <w:b w:val="0"/>
          <w:bCs w:val="0"/>
          <w:sz w:val="30"/>
          <w:szCs w:val="30"/>
        </w:rPr>
        <w:t xml:space="preserve"> </w:t>
      </w:r>
      <w:r>
        <w:rPr>
          <w:rFonts w:ascii="黑体" w:eastAsia="黑体" w:hAnsi="黑体" w:cs="黑体"/>
          <w:b w:val="0"/>
          <w:bCs w:val="0"/>
          <w:sz w:val="30"/>
          <w:szCs w:val="30"/>
        </w:rPr>
        <w:t xml:space="preserve"> </w:t>
      </w:r>
      <w:r w:rsidRPr="00984382">
        <w:rPr>
          <w:rFonts w:ascii="黑体" w:eastAsia="黑体" w:hAnsi="黑体" w:cs="黑体" w:hint="eastAsia"/>
          <w:b w:val="0"/>
          <w:bCs w:val="0"/>
          <w:sz w:val="30"/>
          <w:szCs w:val="30"/>
        </w:rPr>
        <w:t>矿井反风演习的条件</w:t>
      </w:r>
      <w:bookmarkEnd w:id="90"/>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【规程条文】第一百五十九条第二款</w:t>
      </w:r>
      <w:r w:rsidRPr="00984382">
        <w:rPr>
          <w:rFonts w:eastAsia="仿宋_GB2312"/>
          <w:b w:val="0"/>
          <w:bCs w:val="0"/>
          <w:sz w:val="30"/>
          <w:szCs w:val="30"/>
        </w:rPr>
        <w:t xml:space="preserve">  </w:t>
      </w:r>
      <w:r w:rsidRPr="00984382">
        <w:rPr>
          <w:rFonts w:eastAsia="仿宋_GB2312" w:cs="仿宋_GB2312" w:hint="eastAsia"/>
          <w:b w:val="0"/>
          <w:bCs w:val="0"/>
          <w:sz w:val="30"/>
          <w:szCs w:val="30"/>
        </w:rPr>
        <w:t>每季度应当至少检查</w:t>
      </w:r>
      <w:r w:rsidRPr="00984382">
        <w:rPr>
          <w:rFonts w:eastAsia="仿宋_GB2312"/>
          <w:b w:val="0"/>
          <w:bCs w:val="0"/>
          <w:sz w:val="30"/>
          <w:szCs w:val="30"/>
        </w:rPr>
        <w:t>1</w:t>
      </w:r>
      <w:r w:rsidRPr="00984382">
        <w:rPr>
          <w:rFonts w:eastAsia="仿宋_GB2312" w:cs="仿宋_GB2312" w:hint="eastAsia"/>
          <w:b w:val="0"/>
          <w:bCs w:val="0"/>
          <w:sz w:val="30"/>
          <w:szCs w:val="30"/>
        </w:rPr>
        <w:t>次反风设施，每年应当进行</w:t>
      </w:r>
      <w:r w:rsidRPr="00984382">
        <w:rPr>
          <w:rFonts w:eastAsia="仿宋_GB2312"/>
          <w:b w:val="0"/>
          <w:bCs w:val="0"/>
          <w:sz w:val="30"/>
          <w:szCs w:val="30"/>
        </w:rPr>
        <w:t>1</w:t>
      </w:r>
      <w:r w:rsidRPr="00984382">
        <w:rPr>
          <w:rFonts w:eastAsia="仿宋_GB2312" w:cs="仿宋_GB2312" w:hint="eastAsia"/>
          <w:b w:val="0"/>
          <w:bCs w:val="0"/>
          <w:sz w:val="30"/>
          <w:szCs w:val="30"/>
        </w:rPr>
        <w:t>次反风演习；矿井通风系统有较大变化时，应当进行</w:t>
      </w:r>
      <w:r w:rsidRPr="00984382">
        <w:rPr>
          <w:rFonts w:eastAsia="仿宋_GB2312"/>
          <w:b w:val="0"/>
          <w:bCs w:val="0"/>
          <w:sz w:val="30"/>
          <w:szCs w:val="30"/>
        </w:rPr>
        <w:t>1</w:t>
      </w:r>
      <w:r w:rsidRPr="00984382">
        <w:rPr>
          <w:rFonts w:eastAsia="仿宋_GB2312" w:cs="仿宋_GB2312" w:hint="eastAsia"/>
          <w:b w:val="0"/>
          <w:bCs w:val="0"/>
          <w:sz w:val="30"/>
          <w:szCs w:val="30"/>
        </w:rPr>
        <w:t>次反风演习。</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【执行说明】矿井通风系统有较大变化，是指改变全矿井通风方式、增减风井、改变主要通风机类型等情况。</w:t>
      </w:r>
    </w:p>
    <w:p w:rsidR="00A617AC" w:rsidRPr="00984382" w:rsidRDefault="00A617AC" w:rsidP="00984382">
      <w:pPr>
        <w:pStyle w:val="Heading3"/>
        <w:spacing w:line="360" w:lineRule="auto"/>
        <w:jc w:val="left"/>
        <w:rPr>
          <w:rFonts w:ascii="黑体" w:eastAsia="黑体"/>
          <w:b w:val="0"/>
          <w:bCs w:val="0"/>
          <w:sz w:val="30"/>
          <w:szCs w:val="30"/>
        </w:rPr>
      </w:pPr>
      <w:bookmarkStart w:id="91" w:name="_Toc461526367"/>
      <w:r w:rsidRPr="00984382">
        <w:rPr>
          <w:rFonts w:ascii="黑体" w:eastAsia="黑体" w:hAnsi="黑体" w:cs="黑体"/>
          <w:b w:val="0"/>
          <w:bCs w:val="0"/>
          <w:sz w:val="30"/>
          <w:szCs w:val="30"/>
        </w:rPr>
        <w:t xml:space="preserve">23. </w:t>
      </w:r>
      <w:r w:rsidRPr="00984382">
        <w:rPr>
          <w:rFonts w:ascii="黑体" w:eastAsia="黑体" w:hAnsi="黑体" w:cs="黑体" w:hint="eastAsia"/>
          <w:b w:val="0"/>
          <w:bCs w:val="0"/>
          <w:sz w:val="30"/>
          <w:szCs w:val="30"/>
        </w:rPr>
        <w:t>第一百六十四条</w:t>
      </w:r>
      <w:r>
        <w:rPr>
          <w:rFonts w:ascii="黑体" w:eastAsia="黑体" w:hAnsi="黑体" w:cs="黑体"/>
          <w:b w:val="0"/>
          <w:bCs w:val="0"/>
          <w:sz w:val="30"/>
          <w:szCs w:val="30"/>
        </w:rPr>
        <w:t xml:space="preserve"> </w:t>
      </w:r>
      <w:r w:rsidRPr="00984382">
        <w:rPr>
          <w:rFonts w:ascii="黑体" w:eastAsia="黑体" w:hAnsi="黑体" w:cs="黑体"/>
          <w:b w:val="0"/>
          <w:bCs w:val="0"/>
          <w:sz w:val="30"/>
          <w:szCs w:val="30"/>
        </w:rPr>
        <w:t xml:space="preserve"> </w:t>
      </w:r>
      <w:r w:rsidRPr="00984382">
        <w:rPr>
          <w:rFonts w:ascii="黑体" w:eastAsia="黑体" w:hAnsi="黑体" w:cs="黑体" w:hint="eastAsia"/>
          <w:b w:val="0"/>
          <w:bCs w:val="0"/>
          <w:sz w:val="30"/>
          <w:szCs w:val="30"/>
        </w:rPr>
        <w:t>局部通风机“三专”要求</w:t>
      </w:r>
      <w:bookmarkEnd w:id="91"/>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【规程条文】第一百六十四条第三项和第四项</w:t>
      </w:r>
      <w:r w:rsidRPr="00984382">
        <w:rPr>
          <w:rFonts w:eastAsia="仿宋_GB2312"/>
          <w:b w:val="0"/>
          <w:bCs w:val="0"/>
          <w:sz w:val="30"/>
          <w:szCs w:val="30"/>
        </w:rPr>
        <w:t xml:space="preserve">  </w:t>
      </w:r>
      <w:r w:rsidRPr="00984382">
        <w:rPr>
          <w:rFonts w:eastAsia="仿宋_GB2312" w:cs="仿宋_GB2312" w:hint="eastAsia"/>
          <w:b w:val="0"/>
          <w:bCs w:val="0"/>
          <w:sz w:val="30"/>
          <w:szCs w:val="30"/>
        </w:rPr>
        <w:t>安装和使用局部通风机和风筒时，必须遵守下列规定：</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b w:val="0"/>
          <w:bCs w:val="0"/>
          <w:sz w:val="30"/>
          <w:szCs w:val="30"/>
        </w:rPr>
        <w:t xml:space="preserve">  </w:t>
      </w:r>
      <w:r w:rsidRPr="00984382">
        <w:rPr>
          <w:rFonts w:eastAsia="仿宋_GB2312" w:cs="仿宋_GB2312" w:hint="eastAsia"/>
          <w:b w:val="0"/>
          <w:bCs w:val="0"/>
          <w:sz w:val="30"/>
          <w:szCs w:val="30"/>
        </w:rPr>
        <w:t>（三）高瓦斯矿井、突出矿井的煤巷、半煤岩巷和有瓦斯涌出的岩巷掘进工作面正常工作的局部通风机必须配备安装同等能力的备用局部通风机，并能自动切换。正常工作的局部通风机必须采用三专（专用开关、专用电缆、专用变压器）供电，专用变压器最多可向</w:t>
      </w:r>
      <w:r w:rsidRPr="00984382">
        <w:rPr>
          <w:rFonts w:eastAsia="仿宋_GB2312"/>
          <w:b w:val="0"/>
          <w:bCs w:val="0"/>
          <w:sz w:val="30"/>
          <w:szCs w:val="30"/>
        </w:rPr>
        <w:t>4</w:t>
      </w:r>
      <w:r w:rsidRPr="00984382">
        <w:rPr>
          <w:rFonts w:eastAsia="仿宋_GB2312" w:cs="仿宋_GB2312" w:hint="eastAsia"/>
          <w:b w:val="0"/>
          <w:bCs w:val="0"/>
          <w:sz w:val="30"/>
          <w:szCs w:val="30"/>
        </w:rPr>
        <w:t>个不同掘进工作面的局部通风机供电；备用局部通风机电源必须取自同时带电的另一电源，当正常工作的局部通风机故障时，备用局部通风机能自动启动，保持掘进工作面正常通风。</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四）其他掘进工作面和通风地点正常工作的局部通风机可不配备备用局部通风机，但正常工作的局部通风机必须采用三专供电；或者正常工作的局部通风机配备安装一台同等能力的备用局部通风机，并能自动切换。正常工作的局部通风机和备用局部通风机的电源必须取自同时带电的不同母线段的相互独立的电源，保证正常工作的局部通风机故障时，备用局部通风机能投入正常工作。</w:t>
      </w:r>
    </w:p>
    <w:p w:rsidR="00A617AC"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【执行说明】正常工作的局部通风机必须采用“三专</w:t>
      </w:r>
      <w:r w:rsidRPr="00984382">
        <w:rPr>
          <w:rFonts w:eastAsia="仿宋_GB2312"/>
          <w:b w:val="0"/>
          <w:bCs w:val="0"/>
          <w:sz w:val="30"/>
          <w:szCs w:val="30"/>
        </w:rPr>
        <w:t>”</w:t>
      </w:r>
      <w:r w:rsidRPr="00984382">
        <w:rPr>
          <w:rFonts w:eastAsia="仿宋_GB2312" w:cs="仿宋_GB2312" w:hint="eastAsia"/>
          <w:b w:val="0"/>
          <w:bCs w:val="0"/>
          <w:sz w:val="30"/>
          <w:szCs w:val="30"/>
        </w:rPr>
        <w:t>（专用开关、专用电缆、专用变压器）供电（图</w:t>
      </w:r>
      <w:r w:rsidRPr="00984382">
        <w:rPr>
          <w:rFonts w:eastAsia="仿宋_GB2312"/>
          <w:b w:val="0"/>
          <w:bCs w:val="0"/>
          <w:sz w:val="30"/>
          <w:szCs w:val="30"/>
        </w:rPr>
        <w:t>6</w:t>
      </w:r>
      <w:r w:rsidRPr="00984382">
        <w:rPr>
          <w:rFonts w:eastAsia="仿宋_GB2312" w:cs="仿宋_GB2312" w:hint="eastAsia"/>
          <w:b w:val="0"/>
          <w:bCs w:val="0"/>
          <w:sz w:val="30"/>
          <w:szCs w:val="30"/>
        </w:rPr>
        <w:t>）。专用变压器最多可向</w:t>
      </w:r>
      <w:r w:rsidRPr="00984382">
        <w:rPr>
          <w:rFonts w:eastAsia="仿宋_GB2312"/>
          <w:b w:val="0"/>
          <w:bCs w:val="0"/>
          <w:sz w:val="30"/>
          <w:szCs w:val="30"/>
        </w:rPr>
        <w:t>4</w:t>
      </w:r>
      <w:r w:rsidRPr="00984382">
        <w:rPr>
          <w:rFonts w:eastAsia="仿宋_GB2312" w:cs="仿宋_GB2312" w:hint="eastAsia"/>
          <w:b w:val="0"/>
          <w:bCs w:val="0"/>
          <w:sz w:val="30"/>
          <w:szCs w:val="30"/>
        </w:rPr>
        <w:t>个不同掘进工作面的局部通风机供电，是指专用变压器最多可向</w:t>
      </w:r>
      <w:r w:rsidRPr="00984382">
        <w:rPr>
          <w:rFonts w:eastAsia="仿宋_GB2312"/>
          <w:b w:val="0"/>
          <w:bCs w:val="0"/>
          <w:sz w:val="30"/>
          <w:szCs w:val="30"/>
        </w:rPr>
        <w:t>4</w:t>
      </w:r>
      <w:r w:rsidRPr="00984382">
        <w:rPr>
          <w:rFonts w:eastAsia="仿宋_GB2312" w:cs="仿宋_GB2312" w:hint="eastAsia"/>
          <w:b w:val="0"/>
          <w:bCs w:val="0"/>
          <w:sz w:val="30"/>
          <w:szCs w:val="30"/>
        </w:rPr>
        <w:t>个（最多</w:t>
      </w:r>
      <w:r w:rsidRPr="00984382">
        <w:rPr>
          <w:rFonts w:eastAsia="仿宋_GB2312"/>
          <w:b w:val="0"/>
          <w:bCs w:val="0"/>
          <w:sz w:val="30"/>
          <w:szCs w:val="30"/>
        </w:rPr>
        <w:t>8</w:t>
      </w:r>
      <w:r w:rsidRPr="00984382">
        <w:rPr>
          <w:rFonts w:eastAsia="仿宋_GB2312" w:cs="仿宋_GB2312" w:hint="eastAsia"/>
          <w:b w:val="0"/>
          <w:bCs w:val="0"/>
          <w:sz w:val="30"/>
          <w:szCs w:val="30"/>
        </w:rPr>
        <w:t>台）不同掘进工作面的局部通风机供电。备用局部通风机电源不必采用“三专”供电，但必须取自同时带电的另一电源，即与正常工作的局部通风机供电来自两个不同母线段的电源。</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p>
    <w:p w:rsidR="00A617AC" w:rsidRPr="00984382" w:rsidRDefault="00A617AC" w:rsidP="00984382">
      <w:pPr>
        <w:pStyle w:val="BodyTextIndent2"/>
        <w:adjustRightInd w:val="0"/>
        <w:snapToGrid w:val="0"/>
        <w:spacing w:line="360" w:lineRule="auto"/>
        <w:ind w:leftChars="0" w:left="0" w:firstLineChars="0" w:firstLine="562"/>
        <w:jc w:val="center"/>
      </w:pPr>
      <w:r>
        <w:rPr>
          <w:noProof/>
        </w:rPr>
        <w:pict>
          <v:shape id="图片 9" o:spid="_x0000_i1029" type="#_x0000_t75" alt="06" style="width:123pt;height:197.25pt;visibility:visible">
            <v:imagedata r:id="rId21" o:title=""/>
          </v:shape>
        </w:pict>
      </w:r>
    </w:p>
    <w:p w:rsidR="00A617AC" w:rsidRPr="00984382" w:rsidRDefault="00A617AC" w:rsidP="00984382">
      <w:pPr>
        <w:pStyle w:val="BodyTextIndent2"/>
        <w:adjustRightInd w:val="0"/>
        <w:snapToGrid w:val="0"/>
        <w:spacing w:line="360" w:lineRule="auto"/>
        <w:ind w:leftChars="0" w:left="0" w:firstLineChars="0" w:firstLine="171"/>
        <w:jc w:val="center"/>
        <w:rPr>
          <w:rFonts w:eastAsia="仿宋_GB2312"/>
          <w:sz w:val="24"/>
          <w:szCs w:val="24"/>
        </w:rPr>
      </w:pPr>
      <w:r w:rsidRPr="00984382">
        <w:rPr>
          <w:rFonts w:eastAsia="仿宋_GB2312" w:cs="仿宋_GB2312" w:hint="eastAsia"/>
          <w:b w:val="0"/>
          <w:bCs w:val="0"/>
          <w:sz w:val="24"/>
          <w:szCs w:val="24"/>
        </w:rPr>
        <w:t>图</w:t>
      </w:r>
      <w:r w:rsidRPr="00984382">
        <w:rPr>
          <w:rFonts w:eastAsia="仿宋_GB2312"/>
          <w:b w:val="0"/>
          <w:bCs w:val="0"/>
          <w:sz w:val="24"/>
          <w:szCs w:val="24"/>
        </w:rPr>
        <w:t xml:space="preserve">6  </w:t>
      </w:r>
      <w:r w:rsidRPr="00984382">
        <w:rPr>
          <w:rFonts w:eastAsia="仿宋_GB2312" w:cs="仿宋_GB2312" w:hint="eastAsia"/>
          <w:b w:val="0"/>
          <w:bCs w:val="0"/>
          <w:sz w:val="24"/>
          <w:szCs w:val="24"/>
        </w:rPr>
        <w:t>“三专”简单供电系统图</w:t>
      </w:r>
      <w:bookmarkStart w:id="92" w:name="_Toc439316103"/>
    </w:p>
    <w:p w:rsidR="00A617AC" w:rsidRPr="00984382" w:rsidRDefault="00A617AC" w:rsidP="00984382">
      <w:pPr>
        <w:pStyle w:val="Heading3"/>
        <w:spacing w:line="360" w:lineRule="auto"/>
        <w:jc w:val="left"/>
        <w:rPr>
          <w:rFonts w:ascii="黑体" w:eastAsia="黑体"/>
          <w:b w:val="0"/>
          <w:bCs w:val="0"/>
          <w:sz w:val="30"/>
          <w:szCs w:val="30"/>
        </w:rPr>
      </w:pPr>
      <w:bookmarkStart w:id="93" w:name="_Toc461526368"/>
      <w:bookmarkEnd w:id="92"/>
      <w:r w:rsidRPr="00984382">
        <w:rPr>
          <w:rFonts w:ascii="黑体" w:eastAsia="黑体" w:hAnsi="黑体" w:cs="黑体"/>
          <w:b w:val="0"/>
          <w:bCs w:val="0"/>
          <w:sz w:val="30"/>
          <w:szCs w:val="30"/>
        </w:rPr>
        <w:t xml:space="preserve">24. </w:t>
      </w:r>
      <w:r w:rsidRPr="00984382">
        <w:rPr>
          <w:rFonts w:ascii="黑体" w:eastAsia="黑体" w:hAnsi="黑体" w:cs="黑体" w:hint="eastAsia"/>
          <w:b w:val="0"/>
          <w:bCs w:val="0"/>
          <w:sz w:val="30"/>
          <w:szCs w:val="30"/>
        </w:rPr>
        <w:t>第一百七十八条</w:t>
      </w:r>
      <w:r>
        <w:rPr>
          <w:rFonts w:ascii="黑体" w:eastAsia="黑体" w:hAnsi="黑体" w:cs="黑体"/>
          <w:b w:val="0"/>
          <w:bCs w:val="0"/>
          <w:sz w:val="30"/>
          <w:szCs w:val="30"/>
        </w:rPr>
        <w:t xml:space="preserve"> </w:t>
      </w:r>
      <w:r w:rsidRPr="00984382">
        <w:rPr>
          <w:rFonts w:ascii="黑体" w:eastAsia="黑体" w:hAnsi="黑体" w:cs="黑体"/>
          <w:b w:val="0"/>
          <w:bCs w:val="0"/>
          <w:sz w:val="30"/>
          <w:szCs w:val="30"/>
        </w:rPr>
        <w:t xml:space="preserve"> </w:t>
      </w:r>
      <w:r w:rsidRPr="00984382">
        <w:rPr>
          <w:rFonts w:ascii="黑体" w:eastAsia="黑体" w:hAnsi="黑体" w:cs="黑体" w:hint="eastAsia"/>
          <w:b w:val="0"/>
          <w:bCs w:val="0"/>
          <w:sz w:val="30"/>
          <w:szCs w:val="30"/>
        </w:rPr>
        <w:t>打前探钻孔防止瓦斯或二氧化碳喷出</w:t>
      </w:r>
      <w:bookmarkEnd w:id="93"/>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【规程条文】第一百七十八条</w:t>
      </w:r>
      <w:r w:rsidRPr="00984382">
        <w:rPr>
          <w:rFonts w:eastAsia="仿宋_GB2312"/>
          <w:b w:val="0"/>
          <w:bCs w:val="0"/>
          <w:sz w:val="30"/>
          <w:szCs w:val="30"/>
        </w:rPr>
        <w:t xml:space="preserve">  </w:t>
      </w:r>
      <w:r w:rsidRPr="00984382">
        <w:rPr>
          <w:rFonts w:eastAsia="仿宋_GB2312" w:cs="仿宋_GB2312" w:hint="eastAsia"/>
          <w:b w:val="0"/>
          <w:bCs w:val="0"/>
          <w:sz w:val="30"/>
          <w:szCs w:val="30"/>
        </w:rPr>
        <w:t>有瓦斯或者二氧化碳喷出的煤（岩）层，开采前必须采取下列措施：</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（一）打前探钻孔或者抽排钻孔。</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（二）加大喷出危险区域的风量。</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（三）将喷出的瓦斯或者二氧化碳直接引入回风巷或者抽采瓦斯管路。</w:t>
      </w:r>
    </w:p>
    <w:p w:rsidR="00A617AC" w:rsidRPr="00984382" w:rsidRDefault="00A617AC" w:rsidP="008035B0">
      <w:pPr>
        <w:adjustRightInd w:val="0"/>
        <w:snapToGrid w:val="0"/>
        <w:spacing w:line="360" w:lineRule="auto"/>
        <w:ind w:firstLine="31680"/>
        <w:jc w:val="left"/>
        <w:rPr>
          <w:rFonts w:eastAsia="仿宋_GB2312"/>
          <w:sz w:val="30"/>
          <w:szCs w:val="30"/>
        </w:rPr>
      </w:pPr>
      <w:r w:rsidRPr="00984382">
        <w:rPr>
          <w:rFonts w:eastAsia="仿宋_GB2312" w:cs="仿宋_GB2312" w:hint="eastAsia"/>
          <w:b w:val="0"/>
          <w:bCs w:val="0"/>
          <w:sz w:val="30"/>
          <w:szCs w:val="30"/>
        </w:rPr>
        <w:t>【执行说明】在有瓦斯或二氧化碳喷出危险的煤（岩）层中掘进巷道时，必须按下列方法施工前探钻孔，并报矿总工程师批准。</w:t>
      </w:r>
    </w:p>
    <w:p w:rsidR="00A617AC" w:rsidRPr="00984382" w:rsidRDefault="00A617AC" w:rsidP="008035B0">
      <w:pPr>
        <w:adjustRightInd w:val="0"/>
        <w:snapToGrid w:val="0"/>
        <w:spacing w:line="360" w:lineRule="auto"/>
        <w:ind w:firstLine="31680"/>
        <w:jc w:val="left"/>
        <w:rPr>
          <w:rFonts w:eastAsia="仿宋_GB2312"/>
          <w:sz w:val="30"/>
          <w:szCs w:val="30"/>
        </w:rPr>
      </w:pPr>
      <w:r w:rsidRPr="00984382">
        <w:rPr>
          <w:rFonts w:eastAsia="仿宋_GB2312" w:cs="仿宋_GB2312" w:hint="eastAsia"/>
          <w:b w:val="0"/>
          <w:bCs w:val="0"/>
          <w:sz w:val="30"/>
          <w:szCs w:val="30"/>
        </w:rPr>
        <w:t>（一）掘凿岩石井巷前方的煤层有瓦斯或二氧化碳喷出危险时，应向煤层施工前探钻孔，并始终保持钻孔超前工作面沿井巷中心线方向的投影距离不得小于</w:t>
      </w:r>
      <w:r w:rsidRPr="00984382">
        <w:rPr>
          <w:rFonts w:eastAsia="仿宋_GB2312"/>
          <w:b w:val="0"/>
          <w:bCs w:val="0"/>
          <w:sz w:val="30"/>
          <w:szCs w:val="30"/>
        </w:rPr>
        <w:t>5m</w:t>
      </w:r>
      <w:r w:rsidRPr="00984382">
        <w:rPr>
          <w:rFonts w:eastAsia="仿宋_GB2312" w:cs="仿宋_GB2312" w:hint="eastAsia"/>
          <w:b w:val="0"/>
          <w:bCs w:val="0"/>
          <w:sz w:val="30"/>
          <w:szCs w:val="30"/>
        </w:rPr>
        <w:t>，前探钻孔数量不得少于</w:t>
      </w:r>
      <w:r w:rsidRPr="00984382">
        <w:rPr>
          <w:rFonts w:eastAsia="仿宋_GB2312"/>
          <w:b w:val="0"/>
          <w:bCs w:val="0"/>
          <w:sz w:val="30"/>
          <w:szCs w:val="30"/>
        </w:rPr>
        <w:t>3</w:t>
      </w:r>
      <w:r w:rsidRPr="00984382">
        <w:rPr>
          <w:rFonts w:eastAsia="仿宋_GB2312" w:cs="仿宋_GB2312" w:hint="eastAsia"/>
          <w:b w:val="0"/>
          <w:bCs w:val="0"/>
          <w:sz w:val="30"/>
          <w:szCs w:val="30"/>
        </w:rPr>
        <w:t>个。</w:t>
      </w:r>
    </w:p>
    <w:p w:rsidR="00A617AC" w:rsidRPr="00984382" w:rsidRDefault="00A617AC" w:rsidP="008035B0">
      <w:pPr>
        <w:adjustRightInd w:val="0"/>
        <w:snapToGrid w:val="0"/>
        <w:spacing w:line="360" w:lineRule="auto"/>
        <w:ind w:firstLine="31680"/>
        <w:jc w:val="left"/>
        <w:rPr>
          <w:rFonts w:eastAsia="仿宋_GB2312"/>
          <w:sz w:val="30"/>
          <w:szCs w:val="30"/>
        </w:rPr>
      </w:pPr>
      <w:r w:rsidRPr="00984382">
        <w:rPr>
          <w:rFonts w:eastAsia="仿宋_GB2312" w:cs="仿宋_GB2312" w:hint="eastAsia"/>
          <w:b w:val="0"/>
          <w:bCs w:val="0"/>
          <w:sz w:val="30"/>
          <w:szCs w:val="30"/>
        </w:rPr>
        <w:t>（二）在有岩石裂隙、溶洞或破坏带并具有瓦斯或二氧化碳喷出危险的岩层中掘进巷道时，应至少施工</w:t>
      </w:r>
      <w:r w:rsidRPr="00984382">
        <w:rPr>
          <w:rFonts w:eastAsia="仿宋_GB2312"/>
          <w:b w:val="0"/>
          <w:bCs w:val="0"/>
          <w:sz w:val="30"/>
          <w:szCs w:val="30"/>
        </w:rPr>
        <w:t>2</w:t>
      </w:r>
      <w:r w:rsidRPr="00984382">
        <w:rPr>
          <w:rFonts w:eastAsia="仿宋_GB2312" w:cs="仿宋_GB2312" w:hint="eastAsia"/>
          <w:b w:val="0"/>
          <w:bCs w:val="0"/>
          <w:sz w:val="30"/>
          <w:szCs w:val="30"/>
        </w:rPr>
        <w:t>个直径不应小于</w:t>
      </w:r>
      <w:r w:rsidRPr="00984382">
        <w:rPr>
          <w:rFonts w:eastAsia="仿宋_GB2312"/>
          <w:b w:val="0"/>
          <w:bCs w:val="0"/>
          <w:sz w:val="30"/>
          <w:szCs w:val="30"/>
        </w:rPr>
        <w:t>75mm</w:t>
      </w:r>
      <w:r w:rsidRPr="00984382">
        <w:rPr>
          <w:rFonts w:eastAsia="仿宋_GB2312" w:cs="仿宋_GB2312" w:hint="eastAsia"/>
          <w:b w:val="0"/>
          <w:bCs w:val="0"/>
          <w:sz w:val="30"/>
          <w:szCs w:val="30"/>
        </w:rPr>
        <w:t>的前探钻孔，并始终保持钻孔超前工作面的投影距离不小于</w:t>
      </w:r>
      <w:r w:rsidRPr="00984382">
        <w:rPr>
          <w:rFonts w:eastAsia="仿宋_GB2312"/>
          <w:b w:val="0"/>
          <w:bCs w:val="0"/>
          <w:sz w:val="30"/>
          <w:szCs w:val="30"/>
        </w:rPr>
        <w:t>5m</w:t>
      </w:r>
      <w:r w:rsidRPr="00984382">
        <w:rPr>
          <w:rFonts w:eastAsia="仿宋_GB2312" w:cs="仿宋_GB2312" w:hint="eastAsia"/>
          <w:b w:val="0"/>
          <w:bCs w:val="0"/>
          <w:sz w:val="30"/>
          <w:szCs w:val="30"/>
        </w:rPr>
        <w:t>。</w:t>
      </w:r>
    </w:p>
    <w:p w:rsidR="00A617AC" w:rsidRPr="00984382" w:rsidRDefault="00A617AC" w:rsidP="008035B0">
      <w:pPr>
        <w:adjustRightInd w:val="0"/>
        <w:snapToGrid w:val="0"/>
        <w:spacing w:line="360" w:lineRule="auto"/>
        <w:ind w:firstLine="31680"/>
        <w:jc w:val="left"/>
        <w:rPr>
          <w:rFonts w:eastAsia="仿宋_GB2312"/>
          <w:sz w:val="30"/>
          <w:szCs w:val="30"/>
        </w:rPr>
      </w:pPr>
      <w:r w:rsidRPr="00984382">
        <w:rPr>
          <w:rFonts w:eastAsia="仿宋_GB2312" w:cs="仿宋_GB2312" w:hint="eastAsia"/>
          <w:b w:val="0"/>
          <w:bCs w:val="0"/>
          <w:sz w:val="30"/>
          <w:szCs w:val="30"/>
        </w:rPr>
        <w:t>在岩层中掘进巷道时，其上、下邻近煤层有瓦斯或二氧化碳喷出危险，应向邻近煤层施工前探钻孔，掌握煤（岩）层间距和构造、瓦斯和二氧化碳等情况。</w:t>
      </w:r>
    </w:p>
    <w:p w:rsidR="00A617AC" w:rsidRPr="00984382" w:rsidRDefault="00A617AC" w:rsidP="008035B0">
      <w:pPr>
        <w:adjustRightInd w:val="0"/>
        <w:snapToGrid w:val="0"/>
        <w:spacing w:line="360" w:lineRule="auto"/>
        <w:ind w:firstLine="31680"/>
        <w:jc w:val="left"/>
        <w:rPr>
          <w:rFonts w:eastAsia="仿宋_GB2312"/>
          <w:sz w:val="30"/>
          <w:szCs w:val="30"/>
        </w:rPr>
      </w:pPr>
      <w:r w:rsidRPr="00984382">
        <w:rPr>
          <w:rFonts w:eastAsia="仿宋_GB2312" w:cs="仿宋_GB2312" w:hint="eastAsia"/>
          <w:b w:val="0"/>
          <w:bCs w:val="0"/>
          <w:sz w:val="30"/>
          <w:szCs w:val="30"/>
        </w:rPr>
        <w:t>（三）在有瓦斯与二氧化碳喷出危险的煤层中掘进时，应向掘进工作面前方施工前探钻孔，并始终保持钻孔超前工作面沿掘进方向的投影距离不得小于</w:t>
      </w:r>
      <w:r w:rsidRPr="00984382">
        <w:rPr>
          <w:rFonts w:eastAsia="仿宋_GB2312"/>
          <w:b w:val="0"/>
          <w:bCs w:val="0"/>
          <w:sz w:val="30"/>
          <w:szCs w:val="30"/>
        </w:rPr>
        <w:t>5m</w:t>
      </w:r>
      <w:r w:rsidRPr="00984382">
        <w:rPr>
          <w:rFonts w:eastAsia="仿宋_GB2312" w:cs="仿宋_GB2312" w:hint="eastAsia"/>
          <w:b w:val="0"/>
          <w:bCs w:val="0"/>
          <w:sz w:val="30"/>
          <w:szCs w:val="30"/>
        </w:rPr>
        <w:t>，前探钻孔数量不得少于</w:t>
      </w:r>
      <w:r w:rsidRPr="00984382">
        <w:rPr>
          <w:rFonts w:eastAsia="仿宋_GB2312"/>
          <w:b w:val="0"/>
          <w:bCs w:val="0"/>
          <w:sz w:val="30"/>
          <w:szCs w:val="30"/>
        </w:rPr>
        <w:t>3</w:t>
      </w:r>
      <w:r w:rsidRPr="00984382">
        <w:rPr>
          <w:rFonts w:eastAsia="仿宋_GB2312" w:cs="仿宋_GB2312" w:hint="eastAsia"/>
          <w:b w:val="0"/>
          <w:bCs w:val="0"/>
          <w:sz w:val="30"/>
          <w:szCs w:val="30"/>
        </w:rPr>
        <w:t>个。</w:t>
      </w:r>
    </w:p>
    <w:p w:rsidR="00A617AC" w:rsidRPr="00984382" w:rsidRDefault="00A617AC" w:rsidP="008035B0">
      <w:pPr>
        <w:adjustRightInd w:val="0"/>
        <w:snapToGrid w:val="0"/>
        <w:spacing w:line="360" w:lineRule="auto"/>
        <w:ind w:firstLine="31680"/>
        <w:jc w:val="left"/>
        <w:rPr>
          <w:rFonts w:eastAsia="仿宋_GB2312"/>
          <w:sz w:val="30"/>
          <w:szCs w:val="30"/>
        </w:rPr>
      </w:pPr>
      <w:r w:rsidRPr="00984382">
        <w:rPr>
          <w:rFonts w:eastAsia="仿宋_GB2312" w:cs="仿宋_GB2312" w:hint="eastAsia"/>
          <w:b w:val="0"/>
          <w:bCs w:val="0"/>
          <w:sz w:val="30"/>
          <w:szCs w:val="30"/>
        </w:rPr>
        <w:t>（四）施工前探钻孔后，发现瓦斯或二氧化碳喷出量较大时，应增加排放瓦斯和二氧化碳钻孔，并将排放的瓦斯和二氧化碳直接引入回风巷或者抽采瓦斯管路。</w:t>
      </w:r>
    </w:p>
    <w:p w:rsidR="00A617AC" w:rsidRPr="00984382" w:rsidRDefault="00A617AC" w:rsidP="00984382">
      <w:pPr>
        <w:pStyle w:val="Heading3"/>
        <w:spacing w:line="360" w:lineRule="auto"/>
        <w:jc w:val="left"/>
        <w:rPr>
          <w:rFonts w:ascii="黑体" w:eastAsia="黑体"/>
          <w:b w:val="0"/>
          <w:bCs w:val="0"/>
          <w:sz w:val="30"/>
          <w:szCs w:val="30"/>
        </w:rPr>
      </w:pPr>
      <w:bookmarkStart w:id="94" w:name="_Toc461526369"/>
      <w:r w:rsidRPr="00984382">
        <w:rPr>
          <w:rFonts w:ascii="黑体" w:eastAsia="黑体" w:hAnsi="黑体" w:cs="黑体"/>
          <w:b w:val="0"/>
          <w:bCs w:val="0"/>
          <w:sz w:val="30"/>
          <w:szCs w:val="30"/>
        </w:rPr>
        <w:t xml:space="preserve">25. </w:t>
      </w:r>
      <w:r w:rsidRPr="00984382">
        <w:rPr>
          <w:rFonts w:ascii="黑体" w:eastAsia="黑体" w:hAnsi="黑体" w:cs="黑体" w:hint="eastAsia"/>
          <w:b w:val="0"/>
          <w:bCs w:val="0"/>
          <w:sz w:val="30"/>
          <w:szCs w:val="30"/>
        </w:rPr>
        <w:t>第一百八十四条</w:t>
      </w:r>
      <w:r w:rsidRPr="00984382">
        <w:rPr>
          <w:rFonts w:ascii="黑体" w:eastAsia="黑体" w:hAnsi="黑体" w:cs="黑体"/>
          <w:b w:val="0"/>
          <w:bCs w:val="0"/>
          <w:sz w:val="30"/>
          <w:szCs w:val="30"/>
        </w:rPr>
        <w:t xml:space="preserve"> </w:t>
      </w:r>
      <w:r>
        <w:rPr>
          <w:rFonts w:ascii="黑体" w:eastAsia="黑体" w:hAnsi="黑体" w:cs="黑体"/>
          <w:b w:val="0"/>
          <w:bCs w:val="0"/>
          <w:sz w:val="30"/>
          <w:szCs w:val="30"/>
        </w:rPr>
        <w:t xml:space="preserve"> </w:t>
      </w:r>
      <w:r w:rsidRPr="00984382">
        <w:rPr>
          <w:rFonts w:ascii="黑体" w:eastAsia="黑体" w:hAnsi="黑体" w:cs="黑体" w:hint="eastAsia"/>
          <w:b w:val="0"/>
          <w:bCs w:val="0"/>
          <w:sz w:val="30"/>
          <w:szCs w:val="30"/>
        </w:rPr>
        <w:t>低浓度瓦斯的利用</w:t>
      </w:r>
      <w:bookmarkEnd w:id="94"/>
    </w:p>
    <w:p w:rsidR="00A617AC" w:rsidRPr="00984382" w:rsidRDefault="00A617AC" w:rsidP="008035B0">
      <w:pPr>
        <w:adjustRightInd w:val="0"/>
        <w:snapToGrid w:val="0"/>
        <w:spacing w:line="360" w:lineRule="auto"/>
        <w:ind w:leftChars="150" w:left="31680" w:firstLineChars="50" w:firstLine="31680"/>
        <w:jc w:val="left"/>
        <w:rPr>
          <w:rFonts w:eastAsia="仿宋_GB2312"/>
          <w:b w:val="0"/>
          <w:bCs w:val="0"/>
          <w:sz w:val="30"/>
          <w:szCs w:val="30"/>
        </w:rPr>
      </w:pPr>
      <w:r w:rsidRPr="00984382">
        <w:rPr>
          <w:rFonts w:eastAsia="仿宋_GB2312" w:cs="仿宋_GB2312" w:hint="eastAsia"/>
          <w:b w:val="0"/>
          <w:bCs w:val="0"/>
          <w:sz w:val="30"/>
          <w:szCs w:val="30"/>
        </w:rPr>
        <w:t>【规程条文】第一百八十四条第五项</w:t>
      </w:r>
      <w:r w:rsidRPr="00984382">
        <w:rPr>
          <w:rFonts w:eastAsia="仿宋_GB2312"/>
          <w:b w:val="0"/>
          <w:bCs w:val="0"/>
          <w:sz w:val="30"/>
          <w:szCs w:val="30"/>
        </w:rPr>
        <w:t xml:space="preserve">  </w:t>
      </w:r>
      <w:r w:rsidRPr="00984382">
        <w:rPr>
          <w:rFonts w:eastAsia="仿宋_GB2312" w:cs="仿宋_GB2312" w:hint="eastAsia"/>
          <w:b w:val="0"/>
          <w:bCs w:val="0"/>
          <w:sz w:val="30"/>
          <w:szCs w:val="30"/>
        </w:rPr>
        <w:t>抽采瓦斯必须遵守下列规定：</w:t>
      </w:r>
      <w:r w:rsidRPr="00984382">
        <w:rPr>
          <w:rFonts w:eastAsia="仿宋_GB2312"/>
          <w:b w:val="0"/>
          <w:bCs w:val="0"/>
          <w:sz w:val="30"/>
          <w:szCs w:val="30"/>
        </w:rPr>
        <w:t xml:space="preserve">  </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（五）抽采的瓦斯浓度低于</w:t>
      </w:r>
      <w:r w:rsidRPr="00984382">
        <w:rPr>
          <w:rFonts w:eastAsia="仿宋_GB2312"/>
          <w:b w:val="0"/>
          <w:bCs w:val="0"/>
          <w:sz w:val="30"/>
          <w:szCs w:val="30"/>
        </w:rPr>
        <w:t>30%</w:t>
      </w:r>
      <w:r w:rsidRPr="00984382">
        <w:rPr>
          <w:rFonts w:eastAsia="仿宋_GB2312" w:cs="仿宋_GB2312" w:hint="eastAsia"/>
          <w:b w:val="0"/>
          <w:bCs w:val="0"/>
          <w:sz w:val="30"/>
          <w:szCs w:val="30"/>
        </w:rPr>
        <w:t>时，不得作为燃气直接燃烧。进行管道输送、瓦斯利用或者排空时，必须按有关标准的规定执行，并制定安全技术措施。</w:t>
      </w:r>
    </w:p>
    <w:p w:rsidR="00A617AC" w:rsidRPr="00984382" w:rsidRDefault="00A617AC" w:rsidP="008035B0">
      <w:pPr>
        <w:adjustRightInd w:val="0"/>
        <w:snapToGrid w:val="0"/>
        <w:spacing w:line="360" w:lineRule="auto"/>
        <w:ind w:firstLine="31680"/>
        <w:jc w:val="left"/>
        <w:rPr>
          <w:rFonts w:eastAsia="仿宋_GB2312"/>
          <w:b w:val="0"/>
          <w:bCs w:val="0"/>
          <w:color w:val="000000"/>
          <w:sz w:val="30"/>
          <w:szCs w:val="30"/>
        </w:rPr>
      </w:pPr>
      <w:r w:rsidRPr="00984382">
        <w:rPr>
          <w:rFonts w:eastAsia="仿宋_GB2312" w:cs="仿宋_GB2312" w:hint="eastAsia"/>
          <w:b w:val="0"/>
          <w:bCs w:val="0"/>
          <w:sz w:val="30"/>
          <w:szCs w:val="30"/>
        </w:rPr>
        <w:t>【执行说明】</w:t>
      </w:r>
      <w:r w:rsidRPr="00984382">
        <w:rPr>
          <w:rFonts w:eastAsia="仿宋_GB2312" w:cs="仿宋_GB2312" w:hint="eastAsia"/>
          <w:b w:val="0"/>
          <w:bCs w:val="0"/>
          <w:color w:val="000000"/>
          <w:sz w:val="30"/>
          <w:szCs w:val="30"/>
        </w:rPr>
        <w:t>“抽采的瓦斯浓度低于</w:t>
      </w:r>
      <w:r w:rsidRPr="00984382">
        <w:rPr>
          <w:rFonts w:eastAsia="仿宋_GB2312"/>
          <w:b w:val="0"/>
          <w:bCs w:val="0"/>
          <w:color w:val="000000"/>
          <w:sz w:val="30"/>
          <w:szCs w:val="30"/>
        </w:rPr>
        <w:t>30%</w:t>
      </w:r>
      <w:r w:rsidRPr="00984382">
        <w:rPr>
          <w:rFonts w:eastAsia="仿宋_GB2312" w:cs="仿宋_GB2312" w:hint="eastAsia"/>
          <w:b w:val="0"/>
          <w:bCs w:val="0"/>
          <w:color w:val="000000"/>
          <w:sz w:val="30"/>
          <w:szCs w:val="30"/>
        </w:rPr>
        <w:t>时，不得作为燃气直接燃烧”是指：不得以直接燃烧的形式用作民用燃气、工业用燃气、燃煤锅炉的助燃燃气、燃气轮机的燃气等，但不包含浓度低于</w:t>
      </w:r>
      <w:r w:rsidRPr="00984382">
        <w:rPr>
          <w:rFonts w:eastAsia="仿宋_GB2312"/>
          <w:b w:val="0"/>
          <w:bCs w:val="0"/>
          <w:color w:val="000000"/>
          <w:sz w:val="30"/>
          <w:szCs w:val="30"/>
        </w:rPr>
        <w:t>1.5%</w:t>
      </w:r>
      <w:r w:rsidRPr="00984382">
        <w:rPr>
          <w:rFonts w:eastAsia="仿宋_GB2312" w:cs="仿宋_GB2312" w:hint="eastAsia"/>
          <w:b w:val="0"/>
          <w:bCs w:val="0"/>
          <w:color w:val="000000"/>
          <w:sz w:val="30"/>
          <w:szCs w:val="30"/>
        </w:rPr>
        <w:t>的乏风瓦斯用于乏风助燃、氧化燃烧等。</w:t>
      </w:r>
    </w:p>
    <w:p w:rsidR="00A617AC" w:rsidRPr="00984382" w:rsidRDefault="00A617AC" w:rsidP="00984382">
      <w:pPr>
        <w:pStyle w:val="Heading2"/>
        <w:spacing w:line="360" w:lineRule="auto"/>
        <w:jc w:val="center"/>
        <w:rPr>
          <w:b w:val="0"/>
          <w:bCs w:val="0"/>
          <w:sz w:val="36"/>
          <w:szCs w:val="36"/>
        </w:rPr>
      </w:pPr>
      <w:bookmarkStart w:id="95" w:name="_Toc461526370"/>
      <w:bookmarkStart w:id="96" w:name="_Toc438408644"/>
      <w:bookmarkStart w:id="97" w:name="_Toc30142"/>
      <w:bookmarkStart w:id="98" w:name="_Toc439316146"/>
      <w:bookmarkStart w:id="99" w:name="_Toc439669043"/>
      <w:r w:rsidRPr="00984382">
        <w:rPr>
          <w:rFonts w:cs="黑体" w:hint="eastAsia"/>
          <w:b w:val="0"/>
          <w:bCs w:val="0"/>
          <w:sz w:val="36"/>
          <w:szCs w:val="36"/>
        </w:rPr>
        <w:t>第四章</w:t>
      </w:r>
      <w:r>
        <w:rPr>
          <w:b w:val="0"/>
          <w:bCs w:val="0"/>
          <w:sz w:val="36"/>
          <w:szCs w:val="36"/>
        </w:rPr>
        <w:t xml:space="preserve">  </w:t>
      </w:r>
      <w:r w:rsidRPr="00984382">
        <w:rPr>
          <w:rFonts w:cs="黑体" w:hint="eastAsia"/>
          <w:b w:val="0"/>
          <w:bCs w:val="0"/>
          <w:sz w:val="36"/>
          <w:szCs w:val="36"/>
        </w:rPr>
        <w:t>煤（岩）与瓦斯（二氧化碳）突出防治</w:t>
      </w:r>
      <w:bookmarkEnd w:id="95"/>
    </w:p>
    <w:p w:rsidR="00A617AC" w:rsidRPr="00984382" w:rsidRDefault="00A617AC" w:rsidP="00984382">
      <w:pPr>
        <w:pStyle w:val="Heading3"/>
        <w:spacing w:line="360" w:lineRule="auto"/>
        <w:jc w:val="left"/>
        <w:rPr>
          <w:rFonts w:ascii="黑体" w:eastAsia="黑体"/>
          <w:b w:val="0"/>
          <w:bCs w:val="0"/>
          <w:sz w:val="30"/>
          <w:szCs w:val="30"/>
        </w:rPr>
      </w:pPr>
      <w:bookmarkStart w:id="100" w:name="_Toc461526371"/>
      <w:r w:rsidRPr="00984382">
        <w:rPr>
          <w:rFonts w:ascii="黑体" w:eastAsia="黑体" w:hAnsi="黑体" w:cs="黑体"/>
          <w:b w:val="0"/>
          <w:bCs w:val="0"/>
          <w:sz w:val="30"/>
          <w:szCs w:val="30"/>
        </w:rPr>
        <w:t xml:space="preserve">26. </w:t>
      </w:r>
      <w:r w:rsidRPr="00984382">
        <w:rPr>
          <w:rFonts w:ascii="黑体" w:eastAsia="黑体" w:hAnsi="黑体" w:cs="黑体" w:hint="eastAsia"/>
          <w:b w:val="0"/>
          <w:bCs w:val="0"/>
          <w:sz w:val="30"/>
          <w:szCs w:val="30"/>
        </w:rPr>
        <w:t>第一百八十九条</w:t>
      </w:r>
      <w:r w:rsidRPr="00984382">
        <w:rPr>
          <w:rFonts w:ascii="黑体" w:eastAsia="黑体" w:hAnsi="黑体" w:cs="黑体"/>
          <w:b w:val="0"/>
          <w:bCs w:val="0"/>
          <w:sz w:val="30"/>
          <w:szCs w:val="30"/>
        </w:rPr>
        <w:t xml:space="preserve"> </w:t>
      </w:r>
      <w:r>
        <w:rPr>
          <w:rFonts w:ascii="黑体" w:eastAsia="黑体" w:hAnsi="黑体" w:cs="黑体"/>
          <w:b w:val="0"/>
          <w:bCs w:val="0"/>
          <w:sz w:val="30"/>
          <w:szCs w:val="30"/>
        </w:rPr>
        <w:t xml:space="preserve"> </w:t>
      </w:r>
      <w:r w:rsidRPr="00984382">
        <w:rPr>
          <w:rFonts w:ascii="黑体" w:eastAsia="黑体" w:hAnsi="黑体" w:cs="黑体" w:hint="eastAsia"/>
          <w:b w:val="0"/>
          <w:bCs w:val="0"/>
          <w:sz w:val="30"/>
          <w:szCs w:val="30"/>
        </w:rPr>
        <w:t>突出矿井与突出煤层的鉴定</w:t>
      </w:r>
      <w:bookmarkEnd w:id="100"/>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【规程条文】第一百八十九条第一款至第四款</w:t>
      </w:r>
      <w:r w:rsidRPr="00984382">
        <w:rPr>
          <w:rFonts w:eastAsia="仿宋_GB2312"/>
          <w:b w:val="0"/>
          <w:bCs w:val="0"/>
          <w:sz w:val="30"/>
          <w:szCs w:val="30"/>
        </w:rPr>
        <w:t xml:space="preserve">  </w:t>
      </w:r>
      <w:r w:rsidRPr="00984382">
        <w:rPr>
          <w:rFonts w:eastAsia="仿宋_GB2312" w:cs="仿宋_GB2312" w:hint="eastAsia"/>
          <w:b w:val="0"/>
          <w:bCs w:val="0"/>
          <w:sz w:val="30"/>
          <w:szCs w:val="30"/>
        </w:rPr>
        <w:t>在矿井井田范围内发生过煤（岩）与瓦斯（二氧化碳）突出的煤（岩）层或者经鉴定、认定为有突出危险的煤（岩）层为突出煤（岩）层。在矿井的开拓、生产范围内有突出煤（岩）层的矿井为突出矿井。</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煤矿发生生产安全事故，经事故调查认定为突出事故的，发生事故的煤层直接认定为突出煤层，该矿井为突出矿井。</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有下列情况之一的煤层，</w:t>
      </w:r>
      <w:r w:rsidRPr="00984382">
        <w:rPr>
          <w:rFonts w:eastAsia="仿宋_GB2312"/>
          <w:b w:val="0"/>
          <w:bCs w:val="0"/>
          <w:sz w:val="30"/>
          <w:szCs w:val="30"/>
        </w:rPr>
        <w:t xml:space="preserve"> </w:t>
      </w:r>
      <w:r w:rsidRPr="00984382">
        <w:rPr>
          <w:rFonts w:eastAsia="仿宋_GB2312" w:cs="仿宋_GB2312" w:hint="eastAsia"/>
          <w:b w:val="0"/>
          <w:bCs w:val="0"/>
          <w:sz w:val="30"/>
          <w:szCs w:val="30"/>
        </w:rPr>
        <w:t>应当立即进行突出煤层鉴定，否则直接认定为突出煤层；鉴定未完成前，应当按照突出煤层管理：</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（一）有瓦斯动力现象的。</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（二）瓦斯压力达到或者超过</w:t>
      </w:r>
      <w:r w:rsidRPr="00984382">
        <w:rPr>
          <w:rFonts w:eastAsia="仿宋_GB2312"/>
          <w:b w:val="0"/>
          <w:bCs w:val="0"/>
          <w:sz w:val="30"/>
          <w:szCs w:val="30"/>
        </w:rPr>
        <w:t>0.74MPa</w:t>
      </w:r>
      <w:r w:rsidRPr="00984382">
        <w:rPr>
          <w:rFonts w:eastAsia="仿宋_GB2312" w:cs="仿宋_GB2312" w:hint="eastAsia"/>
          <w:b w:val="0"/>
          <w:bCs w:val="0"/>
          <w:sz w:val="30"/>
          <w:szCs w:val="30"/>
        </w:rPr>
        <w:t>的。</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（三）相邻矿井开采的同一煤层发生突出事故或者被鉴定、认定为突出煤层的。</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煤矿企业应当将突出矿井及突出煤层的鉴定结果报省级煤炭行业管理部门和煤矿安全监察机构。</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【执行说明】矿井井田范围是指由国土资源部门划定的矿井井田范围；开拓、生产范围的煤（岩）层包括开拓、生产的采掘工程直接进入的煤（岩）层以及可能威胁到采掘作业安全的煤（岩）层。</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经鉴定、认定突出危险的煤（岩）层是指符合以下条件之一的情况：</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（一）发生过煤（岩）与瓦斯（二氧化碳）突出的煤（岩）层</w:t>
      </w:r>
      <w:r>
        <w:rPr>
          <w:rFonts w:eastAsia="仿宋_GB2312" w:cs="仿宋_GB2312" w:hint="eastAsia"/>
          <w:b w:val="0"/>
          <w:bCs w:val="0"/>
          <w:sz w:val="30"/>
          <w:szCs w:val="30"/>
        </w:rPr>
        <w:t>。</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（二）发生煤（岩）瓦斯动力事故并经事故调查组认定为突出事故的煤（岩）层</w:t>
      </w:r>
      <w:r>
        <w:rPr>
          <w:rFonts w:eastAsia="仿宋_GB2312" w:cs="仿宋_GB2312" w:hint="eastAsia"/>
          <w:b w:val="0"/>
          <w:bCs w:val="0"/>
          <w:sz w:val="30"/>
          <w:szCs w:val="30"/>
        </w:rPr>
        <w:t>。</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（三）突出危险性鉴定结论为有突出危险的煤（岩）层</w:t>
      </w:r>
      <w:r>
        <w:rPr>
          <w:rFonts w:eastAsia="仿宋_GB2312" w:cs="仿宋_GB2312" w:hint="eastAsia"/>
          <w:b w:val="0"/>
          <w:bCs w:val="0"/>
          <w:sz w:val="30"/>
          <w:szCs w:val="30"/>
        </w:rPr>
        <w:t>。</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（四）按照突出煤层管理但在半年内未完成突出危险性鉴定的煤（岩）层</w:t>
      </w:r>
      <w:r>
        <w:rPr>
          <w:rFonts w:eastAsia="仿宋_GB2312" w:cs="仿宋_GB2312" w:hint="eastAsia"/>
          <w:b w:val="0"/>
          <w:bCs w:val="0"/>
          <w:sz w:val="30"/>
          <w:szCs w:val="30"/>
        </w:rPr>
        <w:t>。</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（五）煤矿企业认定为有突出危险的煤（岩）层。</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突出煤（岩）层的鉴定或认定结果，应当由煤矿企业报省级煤炭行业管理部门和煤矿安全监察局。</w:t>
      </w:r>
    </w:p>
    <w:p w:rsidR="00A617AC" w:rsidRPr="00984382" w:rsidRDefault="00A617AC" w:rsidP="00984382">
      <w:pPr>
        <w:pStyle w:val="Heading3"/>
        <w:spacing w:line="360" w:lineRule="auto"/>
        <w:jc w:val="left"/>
        <w:rPr>
          <w:rFonts w:ascii="黑体" w:eastAsia="黑体"/>
          <w:b w:val="0"/>
          <w:bCs w:val="0"/>
          <w:sz w:val="30"/>
          <w:szCs w:val="30"/>
        </w:rPr>
      </w:pPr>
      <w:bookmarkStart w:id="101" w:name="_Toc461526372"/>
      <w:r w:rsidRPr="00984382">
        <w:rPr>
          <w:rFonts w:ascii="黑体" w:eastAsia="黑体" w:hAnsi="黑体" w:cs="黑体"/>
          <w:b w:val="0"/>
          <w:bCs w:val="0"/>
          <w:sz w:val="30"/>
          <w:szCs w:val="30"/>
        </w:rPr>
        <w:t xml:space="preserve">27. </w:t>
      </w:r>
      <w:r w:rsidRPr="00984382">
        <w:rPr>
          <w:rFonts w:ascii="黑体" w:eastAsia="黑体" w:hAnsi="黑体" w:cs="黑体" w:hint="eastAsia"/>
          <w:b w:val="0"/>
          <w:bCs w:val="0"/>
          <w:sz w:val="30"/>
          <w:szCs w:val="30"/>
        </w:rPr>
        <w:t>第一百九十一条</w:t>
      </w:r>
      <w:r w:rsidRPr="00984382">
        <w:rPr>
          <w:rFonts w:ascii="黑体" w:eastAsia="黑体" w:hAnsi="黑体" w:cs="黑体"/>
          <w:b w:val="0"/>
          <w:bCs w:val="0"/>
          <w:sz w:val="30"/>
          <w:szCs w:val="30"/>
        </w:rPr>
        <w:t xml:space="preserve"> </w:t>
      </w:r>
      <w:r>
        <w:rPr>
          <w:rFonts w:ascii="黑体" w:eastAsia="黑体" w:hAnsi="黑体" w:cs="黑体"/>
          <w:b w:val="0"/>
          <w:bCs w:val="0"/>
          <w:sz w:val="30"/>
          <w:szCs w:val="30"/>
        </w:rPr>
        <w:t xml:space="preserve"> </w:t>
      </w:r>
      <w:r w:rsidRPr="00984382">
        <w:rPr>
          <w:rFonts w:ascii="黑体" w:eastAsia="黑体" w:hAnsi="黑体" w:cs="黑体" w:hint="eastAsia"/>
          <w:b w:val="0"/>
          <w:bCs w:val="0"/>
          <w:sz w:val="30"/>
          <w:szCs w:val="30"/>
        </w:rPr>
        <w:t>突出防治的原则与要求</w:t>
      </w:r>
      <w:bookmarkEnd w:id="101"/>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【规程条文】第一百九十一条</w:t>
      </w:r>
      <w:r w:rsidRPr="00984382">
        <w:rPr>
          <w:rFonts w:eastAsia="仿宋_GB2312"/>
          <w:b w:val="0"/>
          <w:bCs w:val="0"/>
          <w:sz w:val="30"/>
          <w:szCs w:val="30"/>
        </w:rPr>
        <w:t xml:space="preserve">  </w:t>
      </w:r>
      <w:r w:rsidRPr="00984382">
        <w:rPr>
          <w:rFonts w:eastAsia="仿宋_GB2312" w:cs="仿宋_GB2312" w:hint="eastAsia"/>
          <w:b w:val="0"/>
          <w:bCs w:val="0"/>
          <w:sz w:val="30"/>
          <w:szCs w:val="30"/>
        </w:rPr>
        <w:t>突出矿井的防突工作必须坚持区域综合防突措施先行、局部综合防突措施补充的原则。</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区域综合防突措施包括区域突出危险性预测、区域防突措施、区域防突措施效果检验和区域验证等内容。</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局部综合防突措施包括工作面突出危险性预测、工作面防突措施、工作面防突措施效果检验和安全防护措施等内容。</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突出矿井的新采区和新水平进行开拓设计前，应当对开拓采区或者开拓水平内平均厚度在</w:t>
      </w:r>
      <w:r w:rsidRPr="00984382">
        <w:rPr>
          <w:rFonts w:eastAsia="仿宋_GB2312"/>
          <w:b w:val="0"/>
          <w:bCs w:val="0"/>
          <w:sz w:val="30"/>
          <w:szCs w:val="30"/>
        </w:rPr>
        <w:t>0.3m</w:t>
      </w:r>
      <w:r w:rsidRPr="00984382">
        <w:rPr>
          <w:rFonts w:eastAsia="仿宋_GB2312" w:cs="仿宋_GB2312" w:hint="eastAsia"/>
          <w:b w:val="0"/>
          <w:bCs w:val="0"/>
          <w:sz w:val="30"/>
          <w:szCs w:val="30"/>
        </w:rPr>
        <w:t>以上的煤层进行突出危险性评估，评估结论作为开拓采区或者开拓水平设计的依据。对评估为无突出危险的煤层，所有井巷揭煤作业还必须采取区域或者局部综合防突措施；对评估为有突出危险的煤层，按突出煤层进行设计。</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突出煤层突出危险区必须采取区域防突措施，严禁在区域防突措施效果未达到要求的区域进行采掘作业。</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施工中发现有突出预兆或者发生突出的区域，必须采取区域综合防突措施。</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经区域验证有突出危险，则该区域必须采取区域或者局部综合防突措施。</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按突出煤层管理的煤层，必须采取区域或者局部综合防突措施。</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在突出煤层进行采掘作业期间必须采取安全防护措施。</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【执行说明】突出生产矿井防治突出程序按图</w:t>
      </w:r>
      <w:r w:rsidRPr="00984382">
        <w:rPr>
          <w:rFonts w:eastAsia="仿宋_GB2312"/>
          <w:b w:val="0"/>
          <w:bCs w:val="0"/>
          <w:sz w:val="30"/>
          <w:szCs w:val="30"/>
        </w:rPr>
        <w:t>7</w:t>
      </w:r>
      <w:r w:rsidRPr="00984382">
        <w:rPr>
          <w:rFonts w:eastAsia="仿宋_GB2312" w:cs="仿宋_GB2312" w:hint="eastAsia"/>
          <w:b w:val="0"/>
          <w:bCs w:val="0"/>
          <w:sz w:val="30"/>
          <w:szCs w:val="30"/>
        </w:rPr>
        <w:t>执行：</w:t>
      </w:r>
    </w:p>
    <w:p w:rsidR="00A617AC" w:rsidRPr="00984382" w:rsidRDefault="00A617AC" w:rsidP="008035B0">
      <w:pPr>
        <w:adjustRightInd w:val="0"/>
        <w:snapToGrid w:val="0"/>
        <w:spacing w:line="360" w:lineRule="auto"/>
        <w:ind w:firstLine="31680"/>
        <w:jc w:val="center"/>
        <w:rPr>
          <w:rFonts w:eastAsia="仿宋_GB2312"/>
          <w:b w:val="0"/>
          <w:bCs w:val="0"/>
        </w:rPr>
      </w:pPr>
      <w:r>
        <w:rPr>
          <w:noProof/>
        </w:rPr>
        <w:pict>
          <v:shape id="图片 43" o:spid="_x0000_i1030" type="#_x0000_t75" style="width:4in;height:418.5pt;visibility:visible">
            <v:imagedata r:id="rId22" o:title=""/>
          </v:shape>
        </w:pict>
      </w:r>
    </w:p>
    <w:p w:rsidR="00A617AC" w:rsidRPr="00984382" w:rsidRDefault="00A617AC" w:rsidP="008035B0">
      <w:pPr>
        <w:adjustRightInd w:val="0"/>
        <w:snapToGrid w:val="0"/>
        <w:spacing w:line="360" w:lineRule="auto"/>
        <w:ind w:firstLine="31680"/>
        <w:jc w:val="center"/>
        <w:rPr>
          <w:rFonts w:eastAsia="仿宋_GB2312"/>
          <w:b w:val="0"/>
          <w:bCs w:val="0"/>
          <w:sz w:val="24"/>
          <w:szCs w:val="24"/>
        </w:rPr>
      </w:pPr>
      <w:r w:rsidRPr="00984382">
        <w:rPr>
          <w:rFonts w:eastAsia="仿宋_GB2312" w:cs="仿宋_GB2312" w:hint="eastAsia"/>
          <w:b w:val="0"/>
          <w:bCs w:val="0"/>
          <w:sz w:val="24"/>
          <w:szCs w:val="24"/>
        </w:rPr>
        <w:t>图</w:t>
      </w:r>
      <w:r w:rsidRPr="00984382">
        <w:rPr>
          <w:rFonts w:eastAsia="仿宋_GB2312"/>
          <w:b w:val="0"/>
          <w:bCs w:val="0"/>
          <w:sz w:val="24"/>
          <w:szCs w:val="24"/>
        </w:rPr>
        <w:t xml:space="preserve">7  </w:t>
      </w:r>
      <w:r w:rsidRPr="00984382">
        <w:rPr>
          <w:rFonts w:eastAsia="仿宋_GB2312" w:cs="仿宋_GB2312" w:hint="eastAsia"/>
          <w:b w:val="0"/>
          <w:bCs w:val="0"/>
          <w:sz w:val="24"/>
          <w:szCs w:val="24"/>
        </w:rPr>
        <w:t>突出生产矿井防治突出程序图</w:t>
      </w:r>
    </w:p>
    <w:p w:rsidR="00A617AC" w:rsidRPr="00984382" w:rsidRDefault="00A617AC" w:rsidP="00984382">
      <w:pPr>
        <w:pStyle w:val="Heading3"/>
        <w:spacing w:line="360" w:lineRule="auto"/>
        <w:jc w:val="left"/>
        <w:rPr>
          <w:rFonts w:ascii="黑体" w:eastAsia="黑体"/>
          <w:b w:val="0"/>
          <w:bCs w:val="0"/>
          <w:sz w:val="30"/>
          <w:szCs w:val="30"/>
        </w:rPr>
      </w:pPr>
      <w:bookmarkStart w:id="102" w:name="_Toc461526373"/>
      <w:r w:rsidRPr="00984382">
        <w:rPr>
          <w:rFonts w:ascii="黑体" w:eastAsia="黑体" w:hAnsi="黑体" w:cs="黑体"/>
          <w:b w:val="0"/>
          <w:bCs w:val="0"/>
          <w:sz w:val="30"/>
          <w:szCs w:val="30"/>
        </w:rPr>
        <w:t xml:space="preserve">28. </w:t>
      </w:r>
      <w:r w:rsidRPr="00984382">
        <w:rPr>
          <w:rFonts w:ascii="黑体" w:eastAsia="黑体" w:hAnsi="黑体" w:cs="黑体" w:hint="eastAsia"/>
          <w:b w:val="0"/>
          <w:bCs w:val="0"/>
          <w:sz w:val="30"/>
          <w:szCs w:val="30"/>
        </w:rPr>
        <w:t>第二百零一条</w:t>
      </w:r>
      <w:r w:rsidRPr="00984382">
        <w:rPr>
          <w:rFonts w:ascii="黑体" w:eastAsia="黑体" w:hAnsi="黑体" w:cs="黑体"/>
          <w:b w:val="0"/>
          <w:bCs w:val="0"/>
          <w:sz w:val="30"/>
          <w:szCs w:val="30"/>
        </w:rPr>
        <w:t xml:space="preserve"> </w:t>
      </w:r>
      <w:r>
        <w:rPr>
          <w:rFonts w:ascii="黑体" w:eastAsia="黑体" w:hAnsi="黑体" w:cs="黑体"/>
          <w:b w:val="0"/>
          <w:bCs w:val="0"/>
          <w:sz w:val="30"/>
          <w:szCs w:val="30"/>
        </w:rPr>
        <w:t xml:space="preserve"> </w:t>
      </w:r>
      <w:r w:rsidRPr="00984382">
        <w:rPr>
          <w:rFonts w:ascii="黑体" w:eastAsia="黑体" w:hAnsi="黑体" w:cs="黑体" w:hint="eastAsia"/>
          <w:b w:val="0"/>
          <w:bCs w:val="0"/>
          <w:sz w:val="30"/>
          <w:szCs w:val="30"/>
        </w:rPr>
        <w:t>典型的瓦斯突出预兆</w:t>
      </w:r>
      <w:bookmarkEnd w:id="102"/>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【规程条文】第二百零一条第一款</w:t>
      </w:r>
      <w:r w:rsidRPr="00984382">
        <w:rPr>
          <w:rFonts w:eastAsia="仿宋_GB2312"/>
          <w:b w:val="0"/>
          <w:bCs w:val="0"/>
          <w:sz w:val="30"/>
          <w:szCs w:val="30"/>
        </w:rPr>
        <w:t xml:space="preserve">  </w:t>
      </w:r>
      <w:r w:rsidRPr="00984382">
        <w:rPr>
          <w:rFonts w:eastAsia="仿宋_GB2312" w:cs="仿宋_GB2312" w:hint="eastAsia"/>
          <w:b w:val="0"/>
          <w:bCs w:val="0"/>
          <w:sz w:val="30"/>
          <w:szCs w:val="30"/>
        </w:rPr>
        <w:t>突出煤层工作面的作业人员、瓦斯检查工、班组长应掌握突出预兆。有突出预兆时，必须立即停止作业，按避灾路线撤出，并报告矿调度室。</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班组长、瓦斯检查工、矿调度员有权责令相关现场作业人员停止作业，停电撤人。</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【执行说明】典型的瓦斯突出预兆分为有声预兆和无声预兆。</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有声预兆主要包括：响煤炮声（机枪声、闷雷声、劈裂声），支柱折断声，夹钻顶钻，打钻喷煤、喷瓦斯等。无声预兆主要包括：煤层结构变化，层理紊乱，煤变软、光泽变暗，煤层由薄变厚，倾角由小变大，工作面煤体和支架压力增大，煤壁外鼓、掉渣等，瓦斯涌出量增大或忽大忽小，煤尘增大，空气气味异常、闷人，煤壁温度降低、挂汗等。</w:t>
      </w:r>
    </w:p>
    <w:p w:rsidR="00A617AC" w:rsidRPr="00984382" w:rsidRDefault="00A617AC" w:rsidP="00984382">
      <w:pPr>
        <w:pStyle w:val="Heading3"/>
        <w:spacing w:line="360" w:lineRule="auto"/>
        <w:jc w:val="left"/>
        <w:rPr>
          <w:rFonts w:ascii="黑体" w:eastAsia="黑体"/>
          <w:b w:val="0"/>
          <w:bCs w:val="0"/>
          <w:sz w:val="30"/>
          <w:szCs w:val="30"/>
        </w:rPr>
      </w:pPr>
      <w:bookmarkStart w:id="103" w:name="_Toc461526374"/>
      <w:r w:rsidRPr="00984382">
        <w:rPr>
          <w:rFonts w:ascii="黑体" w:eastAsia="黑体" w:hAnsi="黑体" w:cs="黑体"/>
          <w:b w:val="0"/>
          <w:bCs w:val="0"/>
          <w:sz w:val="30"/>
          <w:szCs w:val="30"/>
        </w:rPr>
        <w:t xml:space="preserve">29. </w:t>
      </w:r>
      <w:r w:rsidRPr="00984382">
        <w:rPr>
          <w:rFonts w:ascii="黑体" w:eastAsia="黑体" w:hAnsi="黑体" w:cs="黑体" w:hint="eastAsia"/>
          <w:b w:val="0"/>
          <w:bCs w:val="0"/>
          <w:sz w:val="30"/>
          <w:szCs w:val="30"/>
        </w:rPr>
        <w:t>第二百零六条</w:t>
      </w:r>
      <w:r>
        <w:rPr>
          <w:rFonts w:ascii="黑体" w:eastAsia="黑体" w:hAnsi="黑体" w:cs="黑体"/>
          <w:b w:val="0"/>
          <w:bCs w:val="0"/>
          <w:sz w:val="30"/>
          <w:szCs w:val="30"/>
        </w:rPr>
        <w:t xml:space="preserve"> </w:t>
      </w:r>
      <w:r w:rsidRPr="00984382">
        <w:rPr>
          <w:rFonts w:ascii="黑体" w:eastAsia="黑体" w:hAnsi="黑体" w:cs="黑体"/>
          <w:b w:val="0"/>
          <w:bCs w:val="0"/>
          <w:sz w:val="30"/>
          <w:szCs w:val="30"/>
        </w:rPr>
        <w:t xml:space="preserve"> </w:t>
      </w:r>
      <w:r w:rsidRPr="00984382">
        <w:rPr>
          <w:rFonts w:ascii="黑体" w:eastAsia="黑体" w:hAnsi="黑体" w:cs="黑体" w:hint="eastAsia"/>
          <w:b w:val="0"/>
          <w:bCs w:val="0"/>
          <w:sz w:val="30"/>
          <w:szCs w:val="30"/>
        </w:rPr>
        <w:t>不具备保护层开采条件的突出厚煤层的认定</w:t>
      </w:r>
      <w:bookmarkEnd w:id="103"/>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【规程条文】第二百零六条</w:t>
      </w:r>
      <w:r w:rsidRPr="00984382">
        <w:rPr>
          <w:rFonts w:eastAsia="仿宋_GB2312"/>
          <w:b w:val="0"/>
          <w:bCs w:val="0"/>
          <w:sz w:val="30"/>
          <w:szCs w:val="30"/>
        </w:rPr>
        <w:t xml:space="preserve">  </w:t>
      </w:r>
      <w:r w:rsidRPr="00984382">
        <w:rPr>
          <w:rFonts w:eastAsia="仿宋_GB2312" w:cs="仿宋_GB2312" w:hint="eastAsia"/>
          <w:b w:val="0"/>
          <w:bCs w:val="0"/>
          <w:sz w:val="30"/>
          <w:szCs w:val="30"/>
        </w:rPr>
        <w:t>对不具备保护层开采条件的突出厚煤层，利用上分层或者上区段开采后形成的卸压作用保护下分层或者下区段时，应当依据实际考察结果来确定其有效保护范围。</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【执行说明】不具备保护层开采条件主要是指开采单一煤层的，开采煤层群时在有效保护垂距内没有厚度为</w:t>
      </w:r>
      <w:r w:rsidRPr="00984382">
        <w:rPr>
          <w:rFonts w:eastAsia="仿宋_GB2312"/>
          <w:b w:val="0"/>
          <w:bCs w:val="0"/>
          <w:sz w:val="30"/>
          <w:szCs w:val="30"/>
        </w:rPr>
        <w:t>0.5m</w:t>
      </w:r>
      <w:r w:rsidRPr="00984382">
        <w:rPr>
          <w:rFonts w:eastAsia="仿宋_GB2312" w:cs="仿宋_GB2312" w:hint="eastAsia"/>
          <w:b w:val="0"/>
          <w:bCs w:val="0"/>
          <w:sz w:val="30"/>
          <w:szCs w:val="30"/>
        </w:rPr>
        <w:t>及以上无突出危险煤层的，开采煤层距离突出煤层太近可能破坏突出煤层开采条件或使突出煤层威胁到开采煤层安全的。</w:t>
      </w:r>
    </w:p>
    <w:p w:rsidR="00A617AC" w:rsidRPr="00984382" w:rsidRDefault="00A617AC" w:rsidP="00984382">
      <w:pPr>
        <w:pStyle w:val="Heading3"/>
        <w:spacing w:line="360" w:lineRule="auto"/>
        <w:jc w:val="left"/>
        <w:rPr>
          <w:rFonts w:ascii="黑体" w:eastAsia="黑体"/>
          <w:b w:val="0"/>
          <w:bCs w:val="0"/>
          <w:sz w:val="30"/>
          <w:szCs w:val="30"/>
        </w:rPr>
      </w:pPr>
      <w:bookmarkStart w:id="104" w:name="_Toc461526375"/>
      <w:r w:rsidRPr="00984382">
        <w:rPr>
          <w:rFonts w:ascii="黑体" w:eastAsia="黑体" w:hAnsi="黑体" w:cs="黑体"/>
          <w:b w:val="0"/>
          <w:bCs w:val="0"/>
          <w:sz w:val="30"/>
          <w:szCs w:val="30"/>
        </w:rPr>
        <w:t xml:space="preserve">30. </w:t>
      </w:r>
      <w:r w:rsidRPr="00984382">
        <w:rPr>
          <w:rFonts w:ascii="黑体" w:eastAsia="黑体" w:hAnsi="黑体" w:cs="黑体" w:hint="eastAsia"/>
          <w:b w:val="0"/>
          <w:bCs w:val="0"/>
          <w:sz w:val="30"/>
          <w:szCs w:val="30"/>
        </w:rPr>
        <w:t>第二百零九条</w:t>
      </w:r>
      <w:r>
        <w:rPr>
          <w:rFonts w:ascii="黑体" w:eastAsia="黑体" w:hAnsi="黑体" w:cs="黑体"/>
          <w:b w:val="0"/>
          <w:bCs w:val="0"/>
          <w:sz w:val="30"/>
          <w:szCs w:val="30"/>
        </w:rPr>
        <w:t xml:space="preserve"> </w:t>
      </w:r>
      <w:r w:rsidRPr="00984382">
        <w:rPr>
          <w:rFonts w:ascii="黑体" w:eastAsia="黑体" w:hAnsi="黑体" w:cs="黑体"/>
          <w:b w:val="0"/>
          <w:bCs w:val="0"/>
          <w:sz w:val="30"/>
          <w:szCs w:val="30"/>
        </w:rPr>
        <w:t xml:space="preserve"> </w:t>
      </w:r>
      <w:r w:rsidRPr="00984382">
        <w:rPr>
          <w:rFonts w:ascii="黑体" w:eastAsia="黑体" w:hAnsi="黑体" w:cs="黑体" w:hint="eastAsia"/>
          <w:b w:val="0"/>
          <w:bCs w:val="0"/>
          <w:sz w:val="30"/>
          <w:szCs w:val="30"/>
        </w:rPr>
        <w:t>预抽煤层瓦斯区域防突控制范围</w:t>
      </w:r>
      <w:bookmarkEnd w:id="104"/>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【规程条文】第二百零九条</w:t>
      </w:r>
      <w:r w:rsidRPr="00984382">
        <w:rPr>
          <w:rFonts w:eastAsia="仿宋_GB2312"/>
          <w:b w:val="0"/>
          <w:bCs w:val="0"/>
          <w:sz w:val="30"/>
          <w:szCs w:val="30"/>
        </w:rPr>
        <w:t xml:space="preserve">  </w:t>
      </w:r>
      <w:r w:rsidRPr="00984382">
        <w:rPr>
          <w:rFonts w:eastAsia="仿宋_GB2312" w:cs="仿宋_GB2312" w:hint="eastAsia"/>
          <w:b w:val="0"/>
          <w:bCs w:val="0"/>
          <w:sz w:val="30"/>
          <w:szCs w:val="30"/>
        </w:rPr>
        <w:t>采取预抽煤层瓦斯区域防突措施时，应当遵守下列规定：</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（一）预抽区段煤层瓦斯的钻孔应当控制区段内的整个回采区域、两侧回采巷道及其外侧如下范围内的煤层：倾斜、急倾斜煤层巷道上帮轮廓线外至少</w:t>
      </w:r>
      <w:r w:rsidRPr="00984382">
        <w:rPr>
          <w:rFonts w:eastAsia="仿宋_GB2312"/>
          <w:b w:val="0"/>
          <w:bCs w:val="0"/>
          <w:sz w:val="30"/>
          <w:szCs w:val="30"/>
        </w:rPr>
        <w:t>20m</w:t>
      </w:r>
      <w:r w:rsidRPr="00984382">
        <w:rPr>
          <w:rFonts w:eastAsia="仿宋_GB2312" w:cs="仿宋_GB2312" w:hint="eastAsia"/>
          <w:b w:val="0"/>
          <w:bCs w:val="0"/>
          <w:sz w:val="30"/>
          <w:szCs w:val="30"/>
        </w:rPr>
        <w:t>，下帮至少</w:t>
      </w:r>
      <w:r w:rsidRPr="00984382">
        <w:rPr>
          <w:rFonts w:eastAsia="仿宋_GB2312"/>
          <w:b w:val="0"/>
          <w:bCs w:val="0"/>
          <w:sz w:val="30"/>
          <w:szCs w:val="30"/>
        </w:rPr>
        <w:t>10m</w:t>
      </w:r>
      <w:r w:rsidRPr="00984382">
        <w:rPr>
          <w:rFonts w:eastAsia="仿宋_GB2312" w:cs="仿宋_GB2312" w:hint="eastAsia"/>
          <w:b w:val="0"/>
          <w:bCs w:val="0"/>
          <w:sz w:val="30"/>
          <w:szCs w:val="30"/>
        </w:rPr>
        <w:t>；其他煤层为巷道两侧轮廓线外至少各</w:t>
      </w:r>
      <w:r w:rsidRPr="00984382">
        <w:rPr>
          <w:rFonts w:eastAsia="仿宋_GB2312"/>
          <w:b w:val="0"/>
          <w:bCs w:val="0"/>
          <w:sz w:val="30"/>
          <w:szCs w:val="30"/>
        </w:rPr>
        <w:t>15m</w:t>
      </w:r>
      <w:r w:rsidRPr="00984382">
        <w:rPr>
          <w:rFonts w:eastAsia="仿宋_GB2312" w:cs="仿宋_GB2312" w:hint="eastAsia"/>
          <w:b w:val="0"/>
          <w:bCs w:val="0"/>
          <w:sz w:val="30"/>
          <w:szCs w:val="30"/>
        </w:rPr>
        <w:t>。以上所述的钻孔控制范围均为沿煤层层面方向（以下同）。</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【执行说明】“回采巷道及其外侧如下范围内的煤层”，是指如图</w:t>
      </w:r>
      <w:r w:rsidRPr="00984382">
        <w:rPr>
          <w:rFonts w:eastAsia="仿宋_GB2312"/>
          <w:b w:val="0"/>
          <w:bCs w:val="0"/>
          <w:sz w:val="30"/>
          <w:szCs w:val="30"/>
        </w:rPr>
        <w:t>8</w:t>
      </w:r>
      <w:r w:rsidRPr="00984382">
        <w:rPr>
          <w:rFonts w:eastAsia="仿宋_GB2312" w:cs="仿宋_GB2312" w:hint="eastAsia"/>
          <w:b w:val="0"/>
          <w:bCs w:val="0"/>
          <w:sz w:val="30"/>
          <w:szCs w:val="30"/>
        </w:rPr>
        <w:t>所示的巷道尺寸为</w:t>
      </w:r>
      <w:r w:rsidRPr="00984382">
        <w:rPr>
          <w:rFonts w:eastAsia="仿宋_GB2312"/>
          <w:b w:val="0"/>
          <w:bCs w:val="0"/>
          <w:i/>
          <w:iCs/>
          <w:sz w:val="30"/>
          <w:szCs w:val="30"/>
        </w:rPr>
        <w:t>c</w:t>
      </w:r>
      <w:r w:rsidRPr="00984382">
        <w:rPr>
          <w:rFonts w:eastAsia="仿宋_GB2312" w:cs="仿宋_GB2312" w:hint="eastAsia"/>
          <w:b w:val="0"/>
          <w:bCs w:val="0"/>
          <w:sz w:val="30"/>
          <w:szCs w:val="30"/>
        </w:rPr>
        <w:t>及其外（两）侧尺寸为</w:t>
      </w:r>
      <w:r w:rsidRPr="00984382">
        <w:rPr>
          <w:rFonts w:eastAsia="仿宋_GB2312"/>
          <w:b w:val="0"/>
          <w:bCs w:val="0"/>
          <w:i/>
          <w:iCs/>
          <w:sz w:val="30"/>
          <w:szCs w:val="30"/>
        </w:rPr>
        <w:t>a</w:t>
      </w:r>
      <w:r w:rsidRPr="00984382">
        <w:rPr>
          <w:rFonts w:eastAsia="仿宋_GB2312" w:cs="仿宋_GB2312" w:hint="eastAsia"/>
          <w:b w:val="0"/>
          <w:bCs w:val="0"/>
          <w:sz w:val="30"/>
          <w:szCs w:val="30"/>
        </w:rPr>
        <w:t>和</w:t>
      </w:r>
      <w:r w:rsidRPr="00984382">
        <w:rPr>
          <w:rFonts w:eastAsia="仿宋_GB2312"/>
          <w:b w:val="0"/>
          <w:bCs w:val="0"/>
          <w:i/>
          <w:iCs/>
          <w:sz w:val="30"/>
          <w:szCs w:val="30"/>
        </w:rPr>
        <w:t>b</w:t>
      </w:r>
      <w:r w:rsidRPr="00984382">
        <w:rPr>
          <w:rFonts w:eastAsia="仿宋_GB2312" w:cs="仿宋_GB2312" w:hint="eastAsia"/>
          <w:b w:val="0"/>
          <w:bCs w:val="0"/>
          <w:sz w:val="30"/>
          <w:szCs w:val="30"/>
        </w:rPr>
        <w:t>的范围。对于倾斜、急倾斜煤层</w:t>
      </w:r>
      <w:r w:rsidRPr="00984382">
        <w:rPr>
          <w:rFonts w:eastAsia="仿宋_GB2312"/>
          <w:b w:val="0"/>
          <w:bCs w:val="0"/>
          <w:i/>
          <w:iCs/>
          <w:sz w:val="30"/>
          <w:szCs w:val="30"/>
        </w:rPr>
        <w:t>a</w:t>
      </w:r>
      <w:r w:rsidRPr="00984382">
        <w:rPr>
          <w:rFonts w:eastAsia="仿宋_GB2312" w:cs="仿宋_GB2312" w:hint="eastAsia"/>
          <w:b w:val="0"/>
          <w:bCs w:val="0"/>
          <w:sz w:val="30"/>
          <w:szCs w:val="30"/>
        </w:rPr>
        <w:t>≥</w:t>
      </w:r>
      <w:r w:rsidRPr="00984382">
        <w:rPr>
          <w:rFonts w:eastAsia="仿宋_GB2312"/>
          <w:b w:val="0"/>
          <w:bCs w:val="0"/>
          <w:sz w:val="30"/>
          <w:szCs w:val="30"/>
        </w:rPr>
        <w:t>20m</w:t>
      </w:r>
      <w:r w:rsidRPr="00984382">
        <w:rPr>
          <w:rFonts w:eastAsia="仿宋_GB2312" w:cs="仿宋_GB2312" w:hint="eastAsia"/>
          <w:b w:val="0"/>
          <w:bCs w:val="0"/>
          <w:sz w:val="30"/>
          <w:szCs w:val="30"/>
        </w:rPr>
        <w:t>、</w:t>
      </w:r>
      <w:r w:rsidRPr="00984382">
        <w:rPr>
          <w:rFonts w:eastAsia="仿宋_GB2312"/>
          <w:b w:val="0"/>
          <w:bCs w:val="0"/>
          <w:i/>
          <w:iCs/>
          <w:sz w:val="30"/>
          <w:szCs w:val="30"/>
        </w:rPr>
        <w:t>b</w:t>
      </w:r>
      <w:r w:rsidRPr="00984382">
        <w:rPr>
          <w:rFonts w:eastAsia="仿宋_GB2312" w:cs="仿宋_GB2312" w:hint="eastAsia"/>
          <w:b w:val="0"/>
          <w:bCs w:val="0"/>
          <w:sz w:val="30"/>
          <w:szCs w:val="30"/>
        </w:rPr>
        <w:t>≥</w:t>
      </w:r>
      <w:r w:rsidRPr="00984382">
        <w:rPr>
          <w:rFonts w:eastAsia="仿宋_GB2312"/>
          <w:b w:val="0"/>
          <w:bCs w:val="0"/>
          <w:sz w:val="30"/>
          <w:szCs w:val="30"/>
        </w:rPr>
        <w:t>10m</w:t>
      </w:r>
      <w:r w:rsidRPr="00984382">
        <w:rPr>
          <w:rFonts w:eastAsia="仿宋_GB2312" w:cs="仿宋_GB2312" w:hint="eastAsia"/>
          <w:b w:val="0"/>
          <w:bCs w:val="0"/>
          <w:sz w:val="30"/>
          <w:szCs w:val="30"/>
        </w:rPr>
        <w:t>，近水平、缓倾斜煤层</w:t>
      </w:r>
      <w:r w:rsidRPr="00984382">
        <w:rPr>
          <w:rFonts w:eastAsia="仿宋_GB2312"/>
          <w:b w:val="0"/>
          <w:bCs w:val="0"/>
          <w:i/>
          <w:iCs/>
          <w:sz w:val="30"/>
          <w:szCs w:val="30"/>
        </w:rPr>
        <w:t>a</w:t>
      </w:r>
      <w:r w:rsidRPr="00984382">
        <w:rPr>
          <w:rFonts w:eastAsia="仿宋_GB2312" w:cs="仿宋_GB2312" w:hint="eastAsia"/>
          <w:b w:val="0"/>
          <w:bCs w:val="0"/>
          <w:sz w:val="30"/>
          <w:szCs w:val="30"/>
        </w:rPr>
        <w:t>≥</w:t>
      </w:r>
      <w:r w:rsidRPr="00984382">
        <w:rPr>
          <w:rFonts w:eastAsia="仿宋_GB2312"/>
          <w:b w:val="0"/>
          <w:bCs w:val="0"/>
          <w:sz w:val="30"/>
          <w:szCs w:val="30"/>
        </w:rPr>
        <w:t>15m</w:t>
      </w:r>
      <w:r w:rsidRPr="00984382">
        <w:rPr>
          <w:rFonts w:eastAsia="仿宋_GB2312" w:cs="仿宋_GB2312" w:hint="eastAsia"/>
          <w:b w:val="0"/>
          <w:bCs w:val="0"/>
          <w:sz w:val="30"/>
          <w:szCs w:val="30"/>
        </w:rPr>
        <w:t>、</w:t>
      </w:r>
      <w:r w:rsidRPr="00984382">
        <w:rPr>
          <w:rFonts w:eastAsia="仿宋_GB2312"/>
          <w:b w:val="0"/>
          <w:bCs w:val="0"/>
          <w:i/>
          <w:iCs/>
          <w:sz w:val="30"/>
          <w:szCs w:val="30"/>
        </w:rPr>
        <w:t>b</w:t>
      </w:r>
      <w:r w:rsidRPr="00984382">
        <w:rPr>
          <w:rFonts w:eastAsia="仿宋_GB2312" w:cs="仿宋_GB2312" w:hint="eastAsia"/>
          <w:b w:val="0"/>
          <w:bCs w:val="0"/>
          <w:sz w:val="30"/>
          <w:szCs w:val="30"/>
        </w:rPr>
        <w:t>≥</w:t>
      </w:r>
      <w:r w:rsidRPr="00984382">
        <w:rPr>
          <w:rFonts w:eastAsia="仿宋_GB2312"/>
          <w:b w:val="0"/>
          <w:bCs w:val="0"/>
          <w:sz w:val="30"/>
          <w:szCs w:val="30"/>
        </w:rPr>
        <w:t>15m</w:t>
      </w:r>
      <w:r w:rsidRPr="00984382">
        <w:rPr>
          <w:rFonts w:eastAsia="仿宋_GB2312" w:cs="仿宋_GB2312" w:hint="eastAsia"/>
          <w:b w:val="0"/>
          <w:bCs w:val="0"/>
          <w:sz w:val="30"/>
          <w:szCs w:val="30"/>
        </w:rPr>
        <w:t>。沿煤层层面方向包括巷道在内的宽度为</w:t>
      </w:r>
      <w:r w:rsidRPr="00984382">
        <w:rPr>
          <w:rFonts w:eastAsia="仿宋_GB2312"/>
          <w:b w:val="0"/>
          <w:bCs w:val="0"/>
          <w:i/>
          <w:iCs/>
          <w:sz w:val="30"/>
          <w:szCs w:val="30"/>
        </w:rPr>
        <w:t>a</w:t>
      </w:r>
      <w:r w:rsidRPr="00984382">
        <w:rPr>
          <w:rFonts w:eastAsia="仿宋_GB2312" w:cs="仿宋_GB2312" w:hint="eastAsia"/>
          <w:b w:val="0"/>
          <w:bCs w:val="0"/>
          <w:sz w:val="30"/>
          <w:szCs w:val="30"/>
        </w:rPr>
        <w:t>＋</w:t>
      </w:r>
      <w:r w:rsidRPr="00984382">
        <w:rPr>
          <w:rFonts w:eastAsia="仿宋_GB2312"/>
          <w:b w:val="0"/>
          <w:bCs w:val="0"/>
          <w:i/>
          <w:iCs/>
          <w:sz w:val="30"/>
          <w:szCs w:val="30"/>
        </w:rPr>
        <w:t>b</w:t>
      </w:r>
      <w:r w:rsidRPr="00984382">
        <w:rPr>
          <w:rFonts w:eastAsia="仿宋_GB2312" w:cs="仿宋_GB2312" w:hint="eastAsia"/>
          <w:b w:val="0"/>
          <w:bCs w:val="0"/>
          <w:sz w:val="30"/>
          <w:szCs w:val="30"/>
        </w:rPr>
        <w:t>＋</w:t>
      </w:r>
      <w:r w:rsidRPr="00984382">
        <w:rPr>
          <w:rFonts w:eastAsia="仿宋_GB2312"/>
          <w:b w:val="0"/>
          <w:bCs w:val="0"/>
          <w:i/>
          <w:iCs/>
          <w:sz w:val="30"/>
          <w:szCs w:val="30"/>
        </w:rPr>
        <w:t>c</w:t>
      </w:r>
      <w:r w:rsidRPr="00984382">
        <w:rPr>
          <w:rFonts w:eastAsia="仿宋_GB2312" w:cs="仿宋_GB2312" w:hint="eastAsia"/>
          <w:b w:val="0"/>
          <w:bCs w:val="0"/>
          <w:sz w:val="30"/>
          <w:szCs w:val="30"/>
        </w:rPr>
        <w:t>的煤层条带，也称之为煤巷条带。</w:t>
      </w:r>
    </w:p>
    <w:p w:rsidR="00A617AC" w:rsidRPr="00984382" w:rsidRDefault="00A617AC" w:rsidP="008035B0">
      <w:pPr>
        <w:adjustRightInd w:val="0"/>
        <w:snapToGrid w:val="0"/>
        <w:spacing w:line="360" w:lineRule="auto"/>
        <w:ind w:firstLine="31680"/>
        <w:jc w:val="center"/>
        <w:rPr>
          <w:rFonts w:eastAsia="仿宋_GB2312"/>
          <w:b w:val="0"/>
          <w:bCs w:val="0"/>
        </w:rPr>
      </w:pPr>
      <w:r>
        <w:rPr>
          <w:noProof/>
        </w:rPr>
        <w:pict>
          <v:shape id="图片 12" o:spid="_x0000_i1031" type="#_x0000_t75" alt="08" style="width:271.5pt;height:131.25pt;visibility:visible">
            <v:imagedata r:id="rId23" o:title=""/>
          </v:shape>
        </w:pict>
      </w:r>
    </w:p>
    <w:p w:rsidR="00A617AC" w:rsidRPr="00984382" w:rsidRDefault="00A617AC" w:rsidP="008035B0">
      <w:pPr>
        <w:adjustRightInd w:val="0"/>
        <w:snapToGrid w:val="0"/>
        <w:spacing w:line="360" w:lineRule="auto"/>
        <w:ind w:firstLine="31680"/>
        <w:jc w:val="center"/>
        <w:rPr>
          <w:rFonts w:eastAsia="仿宋_GB2312"/>
          <w:b w:val="0"/>
          <w:bCs w:val="0"/>
          <w:sz w:val="24"/>
          <w:szCs w:val="24"/>
        </w:rPr>
      </w:pPr>
      <w:r w:rsidRPr="00984382">
        <w:rPr>
          <w:rFonts w:eastAsia="仿宋_GB2312" w:cs="仿宋_GB2312" w:hint="eastAsia"/>
          <w:b w:val="0"/>
          <w:bCs w:val="0"/>
          <w:sz w:val="24"/>
          <w:szCs w:val="24"/>
        </w:rPr>
        <w:t>图</w:t>
      </w:r>
      <w:r w:rsidRPr="00984382">
        <w:rPr>
          <w:rFonts w:eastAsia="仿宋_GB2312"/>
          <w:b w:val="0"/>
          <w:bCs w:val="0"/>
          <w:sz w:val="24"/>
          <w:szCs w:val="24"/>
        </w:rPr>
        <w:t xml:space="preserve">8  </w:t>
      </w:r>
      <w:r w:rsidRPr="00984382">
        <w:rPr>
          <w:rFonts w:eastAsia="仿宋_GB2312" w:cs="仿宋_GB2312" w:hint="eastAsia"/>
          <w:b w:val="0"/>
          <w:bCs w:val="0"/>
          <w:sz w:val="24"/>
          <w:szCs w:val="24"/>
        </w:rPr>
        <w:t>煤巷条带范围示意图</w:t>
      </w:r>
    </w:p>
    <w:p w:rsidR="00A617AC" w:rsidRPr="00984382" w:rsidRDefault="00A617AC" w:rsidP="00984382">
      <w:pPr>
        <w:pStyle w:val="Heading3"/>
        <w:spacing w:line="360" w:lineRule="auto"/>
        <w:jc w:val="left"/>
        <w:rPr>
          <w:rFonts w:ascii="黑体" w:eastAsia="黑体"/>
          <w:b w:val="0"/>
          <w:bCs w:val="0"/>
          <w:sz w:val="30"/>
          <w:szCs w:val="30"/>
        </w:rPr>
      </w:pPr>
      <w:bookmarkStart w:id="105" w:name="_Toc461526376"/>
      <w:r>
        <w:rPr>
          <w:noProof/>
        </w:rPr>
        <w:pict>
          <v:shape id="墨迹 128" o:spid="_x0000_s1027" type="#_x0000_t75" style="position:absolute;margin-left:212.7pt;margin-top:20.95pt;width:3pt;height:3pt;z-index:251657216;visibility:visible">
            <v:imagedata r:id="rId24" o:title=""/>
          </v:shape>
        </w:pict>
      </w:r>
      <w:r w:rsidRPr="00984382">
        <w:rPr>
          <w:rFonts w:ascii="黑体" w:eastAsia="黑体" w:hAnsi="黑体" w:cs="黑体"/>
          <w:b w:val="0"/>
          <w:bCs w:val="0"/>
          <w:sz w:val="30"/>
          <w:szCs w:val="30"/>
        </w:rPr>
        <w:t xml:space="preserve">31. </w:t>
      </w:r>
      <w:r w:rsidRPr="00984382">
        <w:rPr>
          <w:rFonts w:ascii="黑体" w:eastAsia="黑体" w:hAnsi="黑体" w:cs="黑体" w:hint="eastAsia"/>
          <w:b w:val="0"/>
          <w:bCs w:val="0"/>
          <w:sz w:val="30"/>
          <w:szCs w:val="30"/>
        </w:rPr>
        <w:t>第二百一十条</w:t>
      </w:r>
      <w:r w:rsidRPr="00984382">
        <w:rPr>
          <w:rFonts w:ascii="黑体" w:eastAsia="黑体" w:hAnsi="黑体" w:cs="黑体"/>
          <w:b w:val="0"/>
          <w:bCs w:val="0"/>
          <w:sz w:val="30"/>
          <w:szCs w:val="30"/>
        </w:rPr>
        <w:t xml:space="preserve"> </w:t>
      </w:r>
      <w:r>
        <w:rPr>
          <w:rFonts w:ascii="黑体" w:eastAsia="黑体" w:hAnsi="黑体" w:cs="黑体"/>
          <w:b w:val="0"/>
          <w:bCs w:val="0"/>
          <w:sz w:val="30"/>
          <w:szCs w:val="30"/>
        </w:rPr>
        <w:t xml:space="preserve"> </w:t>
      </w:r>
      <w:r w:rsidRPr="00984382">
        <w:rPr>
          <w:rFonts w:ascii="黑体" w:eastAsia="黑体" w:hAnsi="黑体" w:cs="黑体" w:hint="eastAsia"/>
          <w:b w:val="0"/>
          <w:bCs w:val="0"/>
          <w:sz w:val="30"/>
          <w:szCs w:val="30"/>
        </w:rPr>
        <w:t>煤层坚固性系数和煤层埋深的概念</w:t>
      </w:r>
      <w:bookmarkEnd w:id="105"/>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【规程条文】第二百一十条</w:t>
      </w:r>
      <w:r w:rsidRPr="00984382">
        <w:rPr>
          <w:rFonts w:eastAsia="仿宋_GB2312"/>
          <w:b w:val="0"/>
          <w:bCs w:val="0"/>
          <w:sz w:val="30"/>
          <w:szCs w:val="30"/>
        </w:rPr>
        <w:t xml:space="preserve">  </w:t>
      </w:r>
      <w:r w:rsidRPr="00984382">
        <w:rPr>
          <w:rFonts w:eastAsia="仿宋_GB2312" w:cs="仿宋_GB2312" w:hint="eastAsia"/>
          <w:b w:val="0"/>
          <w:bCs w:val="0"/>
          <w:sz w:val="30"/>
          <w:szCs w:val="30"/>
        </w:rPr>
        <w:t>有下列条件之一的突出煤层，不得将在本巷道施工顺煤层钻孔预抽煤巷条带瓦斯作为区域防突措施</w:t>
      </w:r>
      <w:r w:rsidRPr="00984382">
        <w:rPr>
          <w:rFonts w:eastAsia="仿宋_GB2312"/>
          <w:b w:val="0"/>
          <w:bCs w:val="0"/>
          <w:sz w:val="30"/>
          <w:szCs w:val="30"/>
        </w:rPr>
        <w:t>:</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（一）新建矿井的突出煤层。</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（二）历史上发生过突出强度大于</w:t>
      </w:r>
      <w:r w:rsidRPr="00984382">
        <w:rPr>
          <w:rFonts w:eastAsia="仿宋_GB2312"/>
          <w:b w:val="0"/>
          <w:bCs w:val="0"/>
          <w:sz w:val="30"/>
          <w:szCs w:val="30"/>
        </w:rPr>
        <w:t>500t/</w:t>
      </w:r>
      <w:r w:rsidRPr="00984382">
        <w:rPr>
          <w:rFonts w:eastAsia="仿宋_GB2312" w:cs="仿宋_GB2312" w:hint="eastAsia"/>
          <w:b w:val="0"/>
          <w:bCs w:val="0"/>
          <w:sz w:val="30"/>
          <w:szCs w:val="30"/>
        </w:rPr>
        <w:t>次的。</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（三）开采范围内煤层坚固性系数小于</w:t>
      </w:r>
      <w:r w:rsidRPr="00984382">
        <w:rPr>
          <w:rFonts w:eastAsia="仿宋_GB2312"/>
          <w:b w:val="0"/>
          <w:bCs w:val="0"/>
          <w:sz w:val="30"/>
          <w:szCs w:val="30"/>
        </w:rPr>
        <w:t>0.3</w:t>
      </w:r>
      <w:r w:rsidRPr="00984382">
        <w:rPr>
          <w:rFonts w:eastAsia="仿宋_GB2312" w:cs="仿宋_GB2312" w:hint="eastAsia"/>
          <w:b w:val="0"/>
          <w:bCs w:val="0"/>
          <w:sz w:val="30"/>
          <w:szCs w:val="30"/>
        </w:rPr>
        <w:t>的；或煤层坚固性系数为</w:t>
      </w:r>
      <w:r w:rsidRPr="00984382">
        <w:rPr>
          <w:rFonts w:eastAsia="仿宋_GB2312"/>
          <w:b w:val="0"/>
          <w:bCs w:val="0"/>
          <w:sz w:val="30"/>
          <w:szCs w:val="30"/>
        </w:rPr>
        <w:t>0.3</w:t>
      </w:r>
      <w:r w:rsidRPr="00984382">
        <w:rPr>
          <w:rFonts w:eastAsia="仿宋_GB2312" w:cs="仿宋_GB2312" w:hint="eastAsia"/>
          <w:b w:val="0"/>
          <w:bCs w:val="0"/>
          <w:sz w:val="30"/>
          <w:szCs w:val="30"/>
        </w:rPr>
        <w:t>～</w:t>
      </w:r>
      <w:r w:rsidRPr="00984382">
        <w:rPr>
          <w:rFonts w:eastAsia="仿宋_GB2312"/>
          <w:b w:val="0"/>
          <w:bCs w:val="0"/>
          <w:sz w:val="30"/>
          <w:szCs w:val="30"/>
        </w:rPr>
        <w:t>0.5</w:t>
      </w:r>
      <w:r w:rsidRPr="00984382">
        <w:rPr>
          <w:rFonts w:eastAsia="仿宋_GB2312" w:cs="仿宋_GB2312" w:hint="eastAsia"/>
          <w:b w:val="0"/>
          <w:bCs w:val="0"/>
          <w:sz w:val="30"/>
          <w:szCs w:val="30"/>
        </w:rPr>
        <w:t>，且埋深大于</w:t>
      </w:r>
      <w:r w:rsidRPr="00984382">
        <w:rPr>
          <w:rFonts w:eastAsia="仿宋_GB2312"/>
          <w:b w:val="0"/>
          <w:bCs w:val="0"/>
          <w:sz w:val="30"/>
          <w:szCs w:val="30"/>
        </w:rPr>
        <w:t>500m</w:t>
      </w:r>
      <w:r w:rsidRPr="00984382">
        <w:rPr>
          <w:rFonts w:eastAsia="仿宋_GB2312" w:cs="仿宋_GB2312" w:hint="eastAsia"/>
          <w:b w:val="0"/>
          <w:bCs w:val="0"/>
          <w:sz w:val="30"/>
          <w:szCs w:val="30"/>
        </w:rPr>
        <w:t>的；或煤层坚固性系数为</w:t>
      </w:r>
      <w:r w:rsidRPr="00984382">
        <w:rPr>
          <w:rFonts w:eastAsia="仿宋_GB2312"/>
          <w:b w:val="0"/>
          <w:bCs w:val="0"/>
          <w:sz w:val="30"/>
          <w:szCs w:val="30"/>
        </w:rPr>
        <w:t>0.5</w:t>
      </w:r>
      <w:r w:rsidRPr="00984382">
        <w:rPr>
          <w:rFonts w:eastAsia="仿宋_GB2312" w:cs="仿宋_GB2312" w:hint="eastAsia"/>
          <w:b w:val="0"/>
          <w:bCs w:val="0"/>
          <w:sz w:val="30"/>
          <w:szCs w:val="30"/>
        </w:rPr>
        <w:t>～</w:t>
      </w:r>
      <w:r w:rsidRPr="00984382">
        <w:rPr>
          <w:rFonts w:eastAsia="仿宋_GB2312"/>
          <w:b w:val="0"/>
          <w:bCs w:val="0"/>
          <w:sz w:val="30"/>
          <w:szCs w:val="30"/>
        </w:rPr>
        <w:t>0.8</w:t>
      </w:r>
      <w:r w:rsidRPr="00984382">
        <w:rPr>
          <w:rFonts w:eastAsia="仿宋_GB2312" w:cs="仿宋_GB2312" w:hint="eastAsia"/>
          <w:b w:val="0"/>
          <w:bCs w:val="0"/>
          <w:sz w:val="30"/>
          <w:szCs w:val="30"/>
        </w:rPr>
        <w:t>，且埋深大于</w:t>
      </w:r>
      <w:r w:rsidRPr="00984382">
        <w:rPr>
          <w:rFonts w:eastAsia="仿宋_GB2312"/>
          <w:b w:val="0"/>
          <w:bCs w:val="0"/>
          <w:sz w:val="30"/>
          <w:szCs w:val="30"/>
        </w:rPr>
        <w:t>600m</w:t>
      </w:r>
      <w:r w:rsidRPr="00984382">
        <w:rPr>
          <w:rFonts w:eastAsia="仿宋_GB2312" w:cs="仿宋_GB2312" w:hint="eastAsia"/>
          <w:b w:val="0"/>
          <w:bCs w:val="0"/>
          <w:sz w:val="30"/>
          <w:szCs w:val="30"/>
        </w:rPr>
        <w:t>的；或煤层埋深大于</w:t>
      </w:r>
      <w:r w:rsidRPr="00984382">
        <w:rPr>
          <w:rFonts w:eastAsia="仿宋_GB2312"/>
          <w:b w:val="0"/>
          <w:bCs w:val="0"/>
          <w:sz w:val="30"/>
          <w:szCs w:val="30"/>
        </w:rPr>
        <w:t>700m</w:t>
      </w:r>
      <w:r w:rsidRPr="00984382">
        <w:rPr>
          <w:rFonts w:eastAsia="仿宋_GB2312" w:cs="仿宋_GB2312" w:hint="eastAsia"/>
          <w:b w:val="0"/>
          <w:bCs w:val="0"/>
          <w:sz w:val="30"/>
          <w:szCs w:val="30"/>
        </w:rPr>
        <w:t>的；或煤巷条带位于开采应力集中区的。</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【执行说明】煤层坚固性系数是指煤巷条带范围内煤层的平均坚固性系数。煤层埋深是指煤巷条带范围内地表到煤层底板垂直距离的最大值。</w:t>
      </w:r>
    </w:p>
    <w:p w:rsidR="00A617AC" w:rsidRPr="00984382" w:rsidRDefault="00A617AC" w:rsidP="00984382">
      <w:pPr>
        <w:pStyle w:val="Heading3"/>
        <w:spacing w:line="360" w:lineRule="auto"/>
        <w:jc w:val="left"/>
        <w:rPr>
          <w:rFonts w:ascii="黑体" w:eastAsia="黑体"/>
          <w:b w:val="0"/>
          <w:bCs w:val="0"/>
          <w:sz w:val="30"/>
          <w:szCs w:val="30"/>
        </w:rPr>
      </w:pPr>
      <w:bookmarkStart w:id="106" w:name="_Toc461526377"/>
      <w:r w:rsidRPr="00984382">
        <w:rPr>
          <w:rFonts w:ascii="黑体" w:eastAsia="黑体" w:hAnsi="黑体" w:cs="黑体"/>
          <w:b w:val="0"/>
          <w:bCs w:val="0"/>
          <w:sz w:val="30"/>
          <w:szCs w:val="30"/>
        </w:rPr>
        <w:t xml:space="preserve">32. </w:t>
      </w:r>
      <w:r w:rsidRPr="00984382">
        <w:rPr>
          <w:rFonts w:ascii="黑体" w:eastAsia="黑体" w:hAnsi="黑体" w:cs="黑体" w:hint="eastAsia"/>
          <w:b w:val="0"/>
          <w:bCs w:val="0"/>
          <w:sz w:val="30"/>
          <w:szCs w:val="30"/>
        </w:rPr>
        <w:t>第二百一十一条</w:t>
      </w:r>
      <w:r w:rsidRPr="00984382">
        <w:rPr>
          <w:rFonts w:ascii="黑体" w:eastAsia="黑体" w:hAnsi="黑体" w:cs="黑体"/>
          <w:b w:val="0"/>
          <w:bCs w:val="0"/>
          <w:sz w:val="30"/>
          <w:szCs w:val="30"/>
        </w:rPr>
        <w:t xml:space="preserve"> </w:t>
      </w:r>
      <w:r>
        <w:rPr>
          <w:rFonts w:ascii="黑体" w:eastAsia="黑体" w:hAnsi="黑体" w:cs="黑体"/>
          <w:b w:val="0"/>
          <w:bCs w:val="0"/>
          <w:sz w:val="30"/>
          <w:szCs w:val="30"/>
        </w:rPr>
        <w:t xml:space="preserve"> </w:t>
      </w:r>
      <w:r w:rsidRPr="00984382">
        <w:rPr>
          <w:rFonts w:ascii="黑体" w:eastAsia="黑体" w:hAnsi="黑体" w:cs="黑体" w:hint="eastAsia"/>
          <w:b w:val="0"/>
          <w:bCs w:val="0"/>
          <w:sz w:val="30"/>
          <w:szCs w:val="30"/>
        </w:rPr>
        <w:t>防突措施效果区域验证</w:t>
      </w:r>
      <w:bookmarkEnd w:id="106"/>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【规程条文】第二百一十一条</w:t>
      </w:r>
      <w:r w:rsidRPr="00984382">
        <w:rPr>
          <w:rFonts w:eastAsia="仿宋_GB2312"/>
          <w:b w:val="0"/>
          <w:bCs w:val="0"/>
          <w:sz w:val="30"/>
          <w:szCs w:val="30"/>
        </w:rPr>
        <w:t xml:space="preserve">  </w:t>
      </w:r>
      <w:r w:rsidRPr="00984382">
        <w:rPr>
          <w:rFonts w:eastAsia="仿宋_GB2312" w:cs="仿宋_GB2312" w:hint="eastAsia"/>
          <w:b w:val="0"/>
          <w:bCs w:val="0"/>
          <w:sz w:val="30"/>
          <w:szCs w:val="30"/>
        </w:rPr>
        <w:t>保护层的开采厚度不大于</w:t>
      </w:r>
      <w:r w:rsidRPr="00984382">
        <w:rPr>
          <w:rFonts w:eastAsia="仿宋_GB2312"/>
          <w:b w:val="0"/>
          <w:bCs w:val="0"/>
          <w:sz w:val="30"/>
          <w:szCs w:val="30"/>
        </w:rPr>
        <w:t>0.5m</w:t>
      </w:r>
      <w:r w:rsidRPr="00984382">
        <w:rPr>
          <w:rFonts w:eastAsia="仿宋_GB2312" w:cs="仿宋_GB2312" w:hint="eastAsia"/>
          <w:b w:val="0"/>
          <w:bCs w:val="0"/>
          <w:sz w:val="30"/>
          <w:szCs w:val="30"/>
        </w:rPr>
        <w:t>、上保护层与突出煤层间距大于</w:t>
      </w:r>
      <w:r w:rsidRPr="00984382">
        <w:rPr>
          <w:rFonts w:eastAsia="仿宋_GB2312"/>
          <w:b w:val="0"/>
          <w:bCs w:val="0"/>
          <w:sz w:val="30"/>
          <w:szCs w:val="30"/>
        </w:rPr>
        <w:t>50m</w:t>
      </w:r>
      <w:r w:rsidRPr="00984382">
        <w:rPr>
          <w:rFonts w:eastAsia="仿宋_GB2312" w:cs="仿宋_GB2312" w:hint="eastAsia"/>
          <w:b w:val="0"/>
          <w:bCs w:val="0"/>
          <w:sz w:val="30"/>
          <w:szCs w:val="30"/>
        </w:rPr>
        <w:t>或者下保护层与突出煤层间距大于</w:t>
      </w:r>
      <w:r w:rsidRPr="00984382">
        <w:rPr>
          <w:rFonts w:eastAsia="仿宋_GB2312"/>
          <w:b w:val="0"/>
          <w:bCs w:val="0"/>
          <w:sz w:val="30"/>
          <w:szCs w:val="30"/>
        </w:rPr>
        <w:t>80m</w:t>
      </w:r>
      <w:r w:rsidRPr="00984382">
        <w:rPr>
          <w:rFonts w:eastAsia="仿宋_GB2312" w:cs="仿宋_GB2312" w:hint="eastAsia"/>
          <w:b w:val="0"/>
          <w:bCs w:val="0"/>
          <w:sz w:val="30"/>
          <w:szCs w:val="30"/>
        </w:rPr>
        <w:t>时，必须对每个被保护层工作面的保护效果进行检验。</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采用预抽煤层瓦斯防突措施的区域，必须对区域防突措施效果进行检验。</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检验无效时，仍为突出危险区。检验有效时，无突出危险区的采掘工作面每推进</w:t>
      </w:r>
      <w:r w:rsidRPr="00984382">
        <w:rPr>
          <w:rFonts w:eastAsia="仿宋_GB2312"/>
          <w:b w:val="0"/>
          <w:bCs w:val="0"/>
          <w:sz w:val="30"/>
          <w:szCs w:val="30"/>
        </w:rPr>
        <w:t>10</w:t>
      </w:r>
      <w:r w:rsidRPr="00984382">
        <w:rPr>
          <w:rFonts w:eastAsia="仿宋_GB2312" w:cs="仿宋_GB2312" w:hint="eastAsia"/>
          <w:b w:val="0"/>
          <w:bCs w:val="0"/>
          <w:sz w:val="30"/>
          <w:szCs w:val="30"/>
        </w:rPr>
        <w:t>～</w:t>
      </w:r>
      <w:r w:rsidRPr="00984382">
        <w:rPr>
          <w:rFonts w:eastAsia="仿宋_GB2312"/>
          <w:b w:val="0"/>
          <w:bCs w:val="0"/>
          <w:sz w:val="30"/>
          <w:szCs w:val="30"/>
        </w:rPr>
        <w:t>50m</w:t>
      </w:r>
      <w:r w:rsidRPr="00984382">
        <w:rPr>
          <w:rFonts w:eastAsia="仿宋_GB2312" w:cs="仿宋_GB2312" w:hint="eastAsia"/>
          <w:b w:val="0"/>
          <w:bCs w:val="0"/>
          <w:sz w:val="30"/>
          <w:szCs w:val="30"/>
        </w:rPr>
        <w:t>至少进行</w:t>
      </w:r>
      <w:r w:rsidRPr="00984382">
        <w:rPr>
          <w:rFonts w:eastAsia="仿宋_GB2312"/>
          <w:b w:val="0"/>
          <w:bCs w:val="0"/>
          <w:sz w:val="30"/>
          <w:szCs w:val="30"/>
        </w:rPr>
        <w:t>2</w:t>
      </w:r>
      <w:r w:rsidRPr="00984382">
        <w:rPr>
          <w:rFonts w:eastAsia="仿宋_GB2312" w:cs="仿宋_GB2312" w:hint="eastAsia"/>
          <w:b w:val="0"/>
          <w:bCs w:val="0"/>
          <w:sz w:val="30"/>
          <w:szCs w:val="30"/>
        </w:rPr>
        <w:t>次区域验证，并保留完整的工程设计、施工和效果检验的原始资料。</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【执行说明】每推进</w:t>
      </w:r>
      <w:r w:rsidRPr="00984382">
        <w:rPr>
          <w:rFonts w:eastAsia="仿宋_GB2312"/>
          <w:b w:val="0"/>
          <w:bCs w:val="0"/>
          <w:sz w:val="30"/>
          <w:szCs w:val="30"/>
        </w:rPr>
        <w:t>10</w:t>
      </w:r>
      <w:r w:rsidRPr="00984382">
        <w:rPr>
          <w:rFonts w:eastAsia="仿宋_GB2312" w:cs="仿宋_GB2312" w:hint="eastAsia"/>
          <w:b w:val="0"/>
          <w:bCs w:val="0"/>
          <w:sz w:val="30"/>
          <w:szCs w:val="30"/>
        </w:rPr>
        <w:t>～</w:t>
      </w:r>
      <w:r w:rsidRPr="00984382">
        <w:rPr>
          <w:rFonts w:eastAsia="仿宋_GB2312"/>
          <w:b w:val="0"/>
          <w:bCs w:val="0"/>
          <w:sz w:val="30"/>
          <w:szCs w:val="30"/>
        </w:rPr>
        <w:t>50m</w:t>
      </w:r>
      <w:r w:rsidRPr="00984382">
        <w:rPr>
          <w:rFonts w:eastAsia="仿宋_GB2312" w:cs="仿宋_GB2312" w:hint="eastAsia"/>
          <w:b w:val="0"/>
          <w:bCs w:val="0"/>
          <w:sz w:val="30"/>
          <w:szCs w:val="30"/>
        </w:rPr>
        <w:t>至少进行</w:t>
      </w:r>
      <w:r w:rsidRPr="00984382">
        <w:rPr>
          <w:rFonts w:eastAsia="仿宋_GB2312"/>
          <w:b w:val="0"/>
          <w:bCs w:val="0"/>
          <w:sz w:val="30"/>
          <w:szCs w:val="30"/>
        </w:rPr>
        <w:t>2</w:t>
      </w:r>
      <w:r w:rsidRPr="00984382">
        <w:rPr>
          <w:rFonts w:eastAsia="仿宋_GB2312" w:cs="仿宋_GB2312" w:hint="eastAsia"/>
          <w:b w:val="0"/>
          <w:bCs w:val="0"/>
          <w:sz w:val="30"/>
          <w:szCs w:val="30"/>
        </w:rPr>
        <w:t>次区域验证。具体取值应根据构造复杂程度确定：构造极其复杂的区域取</w:t>
      </w:r>
      <w:r w:rsidRPr="00984382">
        <w:rPr>
          <w:rFonts w:eastAsia="仿宋_GB2312"/>
          <w:b w:val="0"/>
          <w:bCs w:val="0"/>
          <w:sz w:val="30"/>
          <w:szCs w:val="30"/>
        </w:rPr>
        <w:t>10</w:t>
      </w:r>
      <w:r w:rsidRPr="00984382">
        <w:rPr>
          <w:rFonts w:eastAsia="仿宋_GB2312" w:cs="仿宋_GB2312" w:hint="eastAsia"/>
          <w:b w:val="0"/>
          <w:bCs w:val="0"/>
          <w:sz w:val="30"/>
          <w:szCs w:val="30"/>
        </w:rPr>
        <w:t>～</w:t>
      </w:r>
      <w:r w:rsidRPr="00984382">
        <w:rPr>
          <w:rFonts w:eastAsia="仿宋_GB2312"/>
          <w:b w:val="0"/>
          <w:bCs w:val="0"/>
          <w:sz w:val="30"/>
          <w:szCs w:val="30"/>
        </w:rPr>
        <w:t>15m</w:t>
      </w:r>
      <w:r w:rsidRPr="00984382">
        <w:rPr>
          <w:rFonts w:eastAsia="仿宋_GB2312" w:cs="仿宋_GB2312" w:hint="eastAsia"/>
          <w:b w:val="0"/>
          <w:bCs w:val="0"/>
          <w:sz w:val="30"/>
          <w:szCs w:val="30"/>
        </w:rPr>
        <w:t>，构造复杂区域取</w:t>
      </w:r>
      <w:r w:rsidRPr="00984382">
        <w:rPr>
          <w:rFonts w:eastAsia="仿宋_GB2312"/>
          <w:b w:val="0"/>
          <w:bCs w:val="0"/>
          <w:sz w:val="30"/>
          <w:szCs w:val="30"/>
        </w:rPr>
        <w:t>15</w:t>
      </w:r>
      <w:r w:rsidRPr="00984382">
        <w:rPr>
          <w:rFonts w:eastAsia="仿宋_GB2312" w:cs="仿宋_GB2312" w:hint="eastAsia"/>
          <w:b w:val="0"/>
          <w:bCs w:val="0"/>
          <w:sz w:val="30"/>
          <w:szCs w:val="30"/>
        </w:rPr>
        <w:t>～</w:t>
      </w:r>
      <w:r w:rsidRPr="00984382">
        <w:rPr>
          <w:rFonts w:eastAsia="仿宋_GB2312"/>
          <w:b w:val="0"/>
          <w:bCs w:val="0"/>
          <w:sz w:val="30"/>
          <w:szCs w:val="30"/>
        </w:rPr>
        <w:t>25m</w:t>
      </w:r>
      <w:r w:rsidRPr="00984382">
        <w:rPr>
          <w:rFonts w:eastAsia="仿宋_GB2312" w:cs="仿宋_GB2312" w:hint="eastAsia"/>
          <w:b w:val="0"/>
          <w:bCs w:val="0"/>
          <w:sz w:val="30"/>
          <w:szCs w:val="30"/>
        </w:rPr>
        <w:t>，构造较复杂区域取</w:t>
      </w:r>
      <w:r w:rsidRPr="00984382">
        <w:rPr>
          <w:rFonts w:eastAsia="仿宋_GB2312"/>
          <w:b w:val="0"/>
          <w:bCs w:val="0"/>
          <w:sz w:val="30"/>
          <w:szCs w:val="30"/>
        </w:rPr>
        <w:t>25</w:t>
      </w:r>
      <w:r w:rsidRPr="00984382">
        <w:rPr>
          <w:rFonts w:eastAsia="仿宋_GB2312" w:cs="仿宋_GB2312" w:hint="eastAsia"/>
          <w:b w:val="0"/>
          <w:bCs w:val="0"/>
          <w:sz w:val="30"/>
          <w:szCs w:val="30"/>
        </w:rPr>
        <w:t>～</w:t>
      </w:r>
      <w:r w:rsidRPr="00984382">
        <w:rPr>
          <w:rFonts w:eastAsia="仿宋_GB2312"/>
          <w:b w:val="0"/>
          <w:bCs w:val="0"/>
          <w:sz w:val="30"/>
          <w:szCs w:val="30"/>
        </w:rPr>
        <w:t>40m</w:t>
      </w:r>
      <w:r w:rsidRPr="00984382">
        <w:rPr>
          <w:rFonts w:eastAsia="仿宋_GB2312" w:cs="仿宋_GB2312" w:hint="eastAsia"/>
          <w:b w:val="0"/>
          <w:bCs w:val="0"/>
          <w:sz w:val="30"/>
          <w:szCs w:val="30"/>
        </w:rPr>
        <w:t>，构造简单区域取</w:t>
      </w:r>
      <w:r w:rsidRPr="00984382">
        <w:rPr>
          <w:rFonts w:eastAsia="仿宋_GB2312"/>
          <w:b w:val="0"/>
          <w:bCs w:val="0"/>
          <w:sz w:val="30"/>
          <w:szCs w:val="30"/>
        </w:rPr>
        <w:t>40</w:t>
      </w:r>
      <w:r w:rsidRPr="00984382">
        <w:rPr>
          <w:rFonts w:eastAsia="仿宋_GB2312" w:cs="仿宋_GB2312" w:hint="eastAsia"/>
          <w:b w:val="0"/>
          <w:bCs w:val="0"/>
          <w:sz w:val="30"/>
          <w:szCs w:val="30"/>
        </w:rPr>
        <w:t>～</w:t>
      </w:r>
      <w:r w:rsidRPr="00984382">
        <w:rPr>
          <w:rFonts w:eastAsia="仿宋_GB2312"/>
          <w:b w:val="0"/>
          <w:bCs w:val="0"/>
          <w:sz w:val="30"/>
          <w:szCs w:val="30"/>
        </w:rPr>
        <w:t>50m</w:t>
      </w:r>
      <w:r w:rsidRPr="00984382">
        <w:rPr>
          <w:rFonts w:eastAsia="仿宋_GB2312" w:cs="仿宋_GB2312" w:hint="eastAsia"/>
          <w:b w:val="0"/>
          <w:bCs w:val="0"/>
          <w:sz w:val="30"/>
          <w:szCs w:val="30"/>
        </w:rPr>
        <w:t>。</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区域验证方法主要采用工作面突出危险性预测方法，执行一个工作面预测循环表示完成一次区域验证。至少应连续进行</w:t>
      </w:r>
      <w:r w:rsidRPr="00984382">
        <w:rPr>
          <w:rFonts w:eastAsia="仿宋_GB2312"/>
          <w:b w:val="0"/>
          <w:bCs w:val="0"/>
          <w:sz w:val="30"/>
          <w:szCs w:val="30"/>
        </w:rPr>
        <w:t>2</w:t>
      </w:r>
      <w:r w:rsidRPr="00984382">
        <w:rPr>
          <w:rFonts w:eastAsia="仿宋_GB2312" w:cs="仿宋_GB2312" w:hint="eastAsia"/>
          <w:b w:val="0"/>
          <w:bCs w:val="0"/>
          <w:sz w:val="30"/>
          <w:szCs w:val="30"/>
        </w:rPr>
        <w:t>次区域验证，任意一次区域验证为有突出危险，即表明该区域有突出危险；在构造复杂和极其复杂区域应连续进行</w:t>
      </w:r>
      <w:r w:rsidRPr="00984382">
        <w:rPr>
          <w:rFonts w:eastAsia="仿宋_GB2312"/>
          <w:b w:val="0"/>
          <w:bCs w:val="0"/>
          <w:sz w:val="30"/>
          <w:szCs w:val="30"/>
        </w:rPr>
        <w:t>3</w:t>
      </w:r>
      <w:r w:rsidRPr="00984382">
        <w:rPr>
          <w:rFonts w:eastAsia="仿宋_GB2312" w:cs="仿宋_GB2312" w:hint="eastAsia"/>
          <w:b w:val="0"/>
          <w:bCs w:val="0"/>
          <w:sz w:val="30"/>
          <w:szCs w:val="30"/>
        </w:rPr>
        <w:t>次及以上的区域验证。</w:t>
      </w:r>
    </w:p>
    <w:p w:rsidR="00A617AC" w:rsidRPr="00984382" w:rsidRDefault="00A617AC" w:rsidP="00984382">
      <w:pPr>
        <w:pStyle w:val="Heading2"/>
        <w:spacing w:line="360" w:lineRule="auto"/>
        <w:jc w:val="center"/>
        <w:rPr>
          <w:b w:val="0"/>
          <w:bCs w:val="0"/>
          <w:sz w:val="36"/>
          <w:szCs w:val="36"/>
        </w:rPr>
      </w:pPr>
      <w:bookmarkStart w:id="107" w:name="_Toc461526378"/>
      <w:r w:rsidRPr="00984382">
        <w:rPr>
          <w:rFonts w:cs="黑体" w:hint="eastAsia"/>
          <w:b w:val="0"/>
          <w:bCs w:val="0"/>
          <w:sz w:val="36"/>
          <w:szCs w:val="36"/>
        </w:rPr>
        <w:t>第五章</w:t>
      </w:r>
      <w:r>
        <w:rPr>
          <w:b w:val="0"/>
          <w:bCs w:val="0"/>
          <w:sz w:val="36"/>
          <w:szCs w:val="36"/>
        </w:rPr>
        <w:t xml:space="preserve">  </w:t>
      </w:r>
      <w:r w:rsidRPr="00984382">
        <w:rPr>
          <w:rFonts w:cs="黑体" w:hint="eastAsia"/>
          <w:b w:val="0"/>
          <w:bCs w:val="0"/>
          <w:spacing w:val="30"/>
          <w:sz w:val="36"/>
          <w:szCs w:val="36"/>
        </w:rPr>
        <w:t>冲击地压防治</w:t>
      </w:r>
      <w:bookmarkEnd w:id="107"/>
    </w:p>
    <w:p w:rsidR="00A617AC" w:rsidRPr="00984382" w:rsidRDefault="00A617AC" w:rsidP="00984382">
      <w:pPr>
        <w:pStyle w:val="Heading3"/>
        <w:spacing w:line="360" w:lineRule="auto"/>
        <w:jc w:val="left"/>
        <w:rPr>
          <w:rFonts w:ascii="黑体" w:eastAsia="黑体"/>
          <w:b w:val="0"/>
          <w:bCs w:val="0"/>
          <w:sz w:val="30"/>
          <w:szCs w:val="30"/>
        </w:rPr>
      </w:pPr>
      <w:bookmarkStart w:id="108" w:name="_Toc461526379"/>
      <w:r w:rsidRPr="00984382">
        <w:rPr>
          <w:rFonts w:ascii="黑体" w:eastAsia="黑体" w:hAnsi="黑体" w:cs="黑体"/>
          <w:b w:val="0"/>
          <w:bCs w:val="0"/>
          <w:sz w:val="30"/>
          <w:szCs w:val="30"/>
        </w:rPr>
        <w:t xml:space="preserve">33. </w:t>
      </w:r>
      <w:r w:rsidRPr="00984382">
        <w:rPr>
          <w:rFonts w:ascii="黑体" w:eastAsia="黑体" w:hAnsi="黑体" w:cs="黑体" w:hint="eastAsia"/>
          <w:b w:val="0"/>
          <w:bCs w:val="0"/>
          <w:sz w:val="30"/>
          <w:szCs w:val="30"/>
        </w:rPr>
        <w:t>第二百二十五、二百二十七条</w:t>
      </w:r>
      <w:r w:rsidRPr="00984382">
        <w:rPr>
          <w:rFonts w:ascii="黑体" w:eastAsia="黑体" w:hAnsi="黑体" w:cs="黑体"/>
          <w:b w:val="0"/>
          <w:bCs w:val="0"/>
          <w:sz w:val="30"/>
          <w:szCs w:val="30"/>
        </w:rPr>
        <w:t xml:space="preserve"> </w:t>
      </w:r>
      <w:r>
        <w:rPr>
          <w:rFonts w:ascii="黑体" w:eastAsia="黑体" w:hAnsi="黑体" w:cs="黑体"/>
          <w:b w:val="0"/>
          <w:bCs w:val="0"/>
          <w:sz w:val="30"/>
          <w:szCs w:val="30"/>
        </w:rPr>
        <w:t xml:space="preserve"> </w:t>
      </w:r>
      <w:r w:rsidRPr="00984382">
        <w:rPr>
          <w:rFonts w:ascii="黑体" w:eastAsia="黑体" w:hAnsi="黑体" w:cs="黑体" w:hint="eastAsia"/>
          <w:b w:val="0"/>
          <w:bCs w:val="0"/>
          <w:sz w:val="30"/>
          <w:szCs w:val="30"/>
        </w:rPr>
        <w:t>冲击地压相关术语</w:t>
      </w:r>
      <w:bookmarkEnd w:id="108"/>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【规程条文】第二百二十五条</w:t>
      </w:r>
      <w:r w:rsidRPr="00984382">
        <w:rPr>
          <w:rFonts w:eastAsia="仿宋_GB2312"/>
          <w:b w:val="0"/>
          <w:bCs w:val="0"/>
          <w:sz w:val="30"/>
          <w:szCs w:val="30"/>
        </w:rPr>
        <w:t xml:space="preserve">  </w:t>
      </w:r>
      <w:r w:rsidRPr="00984382">
        <w:rPr>
          <w:rFonts w:eastAsia="仿宋_GB2312" w:cs="仿宋_GB2312" w:hint="eastAsia"/>
          <w:b w:val="0"/>
          <w:bCs w:val="0"/>
          <w:sz w:val="30"/>
          <w:szCs w:val="30"/>
        </w:rPr>
        <w:t>在矿井井田范围内发生过冲击地压现象的煤层，或经鉴定煤层（或者其顶底板岩层）具有冲击倾向性且评价具有冲击危险性的煤层为冲击地压煤层。有冲击地压煤层的矿井为冲击地压矿井。</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第二百二十七条</w:t>
      </w:r>
      <w:r w:rsidRPr="00984382">
        <w:rPr>
          <w:rFonts w:eastAsia="仿宋_GB2312"/>
          <w:b w:val="0"/>
          <w:bCs w:val="0"/>
          <w:sz w:val="30"/>
          <w:szCs w:val="30"/>
        </w:rPr>
        <w:t xml:space="preserve">  </w:t>
      </w:r>
      <w:r w:rsidRPr="00984382">
        <w:rPr>
          <w:rFonts w:eastAsia="仿宋_GB2312" w:cs="仿宋_GB2312" w:hint="eastAsia"/>
          <w:b w:val="0"/>
          <w:bCs w:val="0"/>
          <w:sz w:val="30"/>
          <w:szCs w:val="30"/>
        </w:rPr>
        <w:t>开采具有冲击倾向性的煤层，必须进行冲击危险性评价。</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【执行说明】冲击地压（冲击矿压、岩爆），是指井巷或工作面周围煤岩体，在采掘扰动作用下，由于弹性能的瞬时释放而突然产生剧烈破坏的动力现象，常伴有煤岩体抛出、巨响、气浪等现象。</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冲击倾向性，是指煤岩体是否能够发生冲击地压的自然属性，可通过实验室测试鉴定。</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冲击危险性，是指煤岩体发生冲击地压的可能性与危险程度，受矿山地质因素与矿山开采条件综合影响。冲击危险性评价结果分为无危险、弱危险、中等危险与强危险</w:t>
      </w:r>
      <w:r w:rsidRPr="00984382">
        <w:rPr>
          <w:rFonts w:eastAsia="仿宋_GB2312"/>
          <w:b w:val="0"/>
          <w:bCs w:val="0"/>
          <w:sz w:val="30"/>
          <w:szCs w:val="30"/>
        </w:rPr>
        <w:t>4</w:t>
      </w:r>
      <w:r w:rsidRPr="00984382">
        <w:rPr>
          <w:rFonts w:eastAsia="仿宋_GB2312" w:cs="仿宋_GB2312" w:hint="eastAsia"/>
          <w:b w:val="0"/>
          <w:bCs w:val="0"/>
          <w:sz w:val="30"/>
          <w:szCs w:val="30"/>
        </w:rPr>
        <w:t>个等级。</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冲击地压煤层和冲击地压矿井的界定是冲击地压防治的基础和前提。矿井如果发生过冲击地压，则直接认定其为冲击地压矿井。矿井煤层或其顶底板岩层经测试鉴定具有冲击倾向性，并且经评价具有冲击危险性的煤层，则该煤层确定为冲击地压煤层。</w:t>
      </w:r>
    </w:p>
    <w:p w:rsidR="00A617AC" w:rsidRPr="00984382" w:rsidRDefault="00A617AC" w:rsidP="00984382">
      <w:pPr>
        <w:pStyle w:val="Heading3"/>
        <w:spacing w:line="360" w:lineRule="auto"/>
        <w:jc w:val="left"/>
        <w:rPr>
          <w:rFonts w:ascii="黑体" w:eastAsia="黑体"/>
          <w:b w:val="0"/>
          <w:bCs w:val="0"/>
          <w:sz w:val="30"/>
          <w:szCs w:val="30"/>
        </w:rPr>
      </w:pPr>
      <w:bookmarkStart w:id="109" w:name="_Toc461526380"/>
      <w:r w:rsidRPr="00984382">
        <w:rPr>
          <w:rFonts w:ascii="黑体" w:eastAsia="黑体" w:hAnsi="黑体" w:cs="黑体"/>
          <w:b w:val="0"/>
          <w:bCs w:val="0"/>
          <w:sz w:val="30"/>
          <w:szCs w:val="30"/>
        </w:rPr>
        <w:t xml:space="preserve">34. </w:t>
      </w:r>
      <w:r w:rsidRPr="00984382">
        <w:rPr>
          <w:rFonts w:ascii="黑体" w:eastAsia="黑体" w:hAnsi="黑体" w:cs="黑体" w:hint="eastAsia"/>
          <w:b w:val="0"/>
          <w:bCs w:val="0"/>
          <w:sz w:val="30"/>
          <w:szCs w:val="30"/>
        </w:rPr>
        <w:t>第二百二十八条</w:t>
      </w:r>
      <w:r>
        <w:rPr>
          <w:rFonts w:ascii="黑体" w:eastAsia="黑体" w:hAnsi="黑体" w:cs="黑体"/>
          <w:b w:val="0"/>
          <w:bCs w:val="0"/>
          <w:sz w:val="30"/>
          <w:szCs w:val="30"/>
        </w:rPr>
        <w:t xml:space="preserve"> </w:t>
      </w:r>
      <w:r w:rsidRPr="00984382">
        <w:rPr>
          <w:rFonts w:ascii="黑体" w:eastAsia="黑体" w:hAnsi="黑体" w:cs="黑体"/>
          <w:b w:val="0"/>
          <w:bCs w:val="0"/>
          <w:sz w:val="30"/>
          <w:szCs w:val="30"/>
        </w:rPr>
        <w:t xml:space="preserve"> </w:t>
      </w:r>
      <w:r w:rsidRPr="00984382">
        <w:rPr>
          <w:rFonts w:ascii="黑体" w:eastAsia="黑体" w:hAnsi="黑体" w:cs="黑体" w:hint="eastAsia"/>
          <w:b w:val="0"/>
          <w:bCs w:val="0"/>
          <w:sz w:val="30"/>
          <w:szCs w:val="30"/>
        </w:rPr>
        <w:t>矿井防治冲击地压的要求</w:t>
      </w:r>
      <w:bookmarkEnd w:id="109"/>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【规程条文】第二百二十八条</w:t>
      </w:r>
      <w:r w:rsidRPr="00984382">
        <w:rPr>
          <w:rFonts w:eastAsia="仿宋_GB2312"/>
          <w:b w:val="0"/>
          <w:bCs w:val="0"/>
          <w:sz w:val="30"/>
          <w:szCs w:val="30"/>
        </w:rPr>
        <w:t xml:space="preserve">  </w:t>
      </w:r>
      <w:r w:rsidRPr="00984382">
        <w:rPr>
          <w:rFonts w:eastAsia="仿宋_GB2312" w:cs="仿宋_GB2312" w:hint="eastAsia"/>
          <w:b w:val="0"/>
          <w:bCs w:val="0"/>
          <w:sz w:val="30"/>
          <w:szCs w:val="30"/>
        </w:rPr>
        <w:t>矿井防治冲击地压（以下简称防冲）工作应当遵守下列规定：</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（一）设专门的机构与人员。</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（二）坚持“区域先行、局部跟进”的防冲原则。</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（三）必须编制中长期防冲规划与年度防冲计划，采掘工作面作业规程中必须包括防冲专项措施。</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（四）开采冲击地压煤层时，必须采取冲击危险性预测、监测预警、防范治理、效果检验、安全防护等综合性防治措施。</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（五）必须建立防冲培训制度。</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执行说明】（一）冲击地压矿井应当设立专门的防治冲击地压（以下简称防冲）机构，负责冲击地压防治工作，并配备专职防冲技术人员与专职施工队伍。冲击地压矿井应当完善各项防冲管理制度，明确各级管理人员工作岗位责任制，开展防冲工作。</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二）区域先行是指从采掘布局、开采设计等方面避免或降低采掘区域应力集中，防止冲击地压发生。采掘作业前应当开展采掘区域危险性评价、危险区域划分、防冲设计、冲击危险性监测与治理方案制定、区域性监测预警等工作。局部跟进是在采掘作业过程中，根据监测信息、冲击地压防治效果和新揭露的地质条件等动态信息，优化调整冲击地压监测和防治技术体系。</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三）冲击地压矿井中长期防冲规划应当对待开采区域进行冲击危险性评价，划分冲击危险区域，明确冲击地压防治技术措施。冲击地压矿井年度防冲计划应当确定年度采掘范围内冲击地压危险区域，制定防治专项措施。防冲专项措施应当包括作业区域冲击危险性的评价与区域划分、地质构造说明与简明图表，周边（包括上、下层）开采位置及其影响范围图，掘进与回采方法及工艺，巷道及采煤工作面的支护，爆破作业制度，冲击地压防治措施及发生冲击地压灾害时的应急措施、避灾路线等。</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四）防范治理包括区域防范治理和局部解危措施。区域防范治理包括开采保护层、优化生产布局、合理调整开采顺序、确定合理开采方法、降低应力集中、提前采取卸压措施等。局部解危措施包括煤层注水、钻孔卸压、爆破卸压、水力压裂等。</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效果检验是对冲击危险区域解危效果有效性的评价。效果检验方法有地应力、微震、电磁辐射、钻屑法等。</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安全防护是指避免因冲击地压造成人员伤害和设备损坏所采取的措施，包括系统完善、人身防护、设备固定、加强支护等。</w:t>
      </w:r>
    </w:p>
    <w:p w:rsidR="00A617AC" w:rsidRPr="00984382" w:rsidRDefault="00A617AC" w:rsidP="00984382">
      <w:pPr>
        <w:pStyle w:val="Heading3"/>
        <w:spacing w:line="360" w:lineRule="auto"/>
        <w:jc w:val="left"/>
        <w:rPr>
          <w:rFonts w:ascii="黑体" w:eastAsia="黑体"/>
          <w:b w:val="0"/>
          <w:bCs w:val="0"/>
          <w:sz w:val="30"/>
          <w:szCs w:val="30"/>
        </w:rPr>
      </w:pPr>
      <w:bookmarkStart w:id="110" w:name="_Toc17177"/>
      <w:bookmarkStart w:id="111" w:name="_Toc461526381"/>
      <w:bookmarkEnd w:id="110"/>
      <w:r w:rsidRPr="00984382">
        <w:rPr>
          <w:rFonts w:ascii="黑体" w:eastAsia="黑体" w:hAnsi="黑体" w:cs="黑体"/>
          <w:b w:val="0"/>
          <w:bCs w:val="0"/>
          <w:sz w:val="30"/>
          <w:szCs w:val="30"/>
        </w:rPr>
        <w:t xml:space="preserve">35. </w:t>
      </w:r>
      <w:r w:rsidRPr="00984382">
        <w:rPr>
          <w:rFonts w:ascii="黑体" w:eastAsia="黑体" w:hAnsi="黑体" w:cs="黑体" w:hint="eastAsia"/>
          <w:b w:val="0"/>
          <w:bCs w:val="0"/>
          <w:sz w:val="30"/>
          <w:szCs w:val="30"/>
        </w:rPr>
        <w:t>第二百三十一条</w:t>
      </w:r>
      <w:r w:rsidRPr="00984382">
        <w:rPr>
          <w:rFonts w:ascii="黑体" w:eastAsia="黑体" w:hAnsi="黑体" w:cs="黑体"/>
          <w:b w:val="0"/>
          <w:bCs w:val="0"/>
          <w:sz w:val="30"/>
          <w:szCs w:val="30"/>
        </w:rPr>
        <w:t xml:space="preserve"> </w:t>
      </w:r>
      <w:r>
        <w:rPr>
          <w:rFonts w:ascii="黑体" w:eastAsia="黑体" w:hAnsi="黑体" w:cs="黑体"/>
          <w:b w:val="0"/>
          <w:bCs w:val="0"/>
          <w:sz w:val="30"/>
          <w:szCs w:val="30"/>
        </w:rPr>
        <w:t xml:space="preserve"> </w:t>
      </w:r>
      <w:r w:rsidRPr="00984382">
        <w:rPr>
          <w:rFonts w:ascii="黑体" w:eastAsia="黑体" w:hAnsi="黑体" w:cs="黑体" w:hint="eastAsia"/>
          <w:b w:val="0"/>
          <w:bCs w:val="0"/>
          <w:sz w:val="30"/>
          <w:szCs w:val="30"/>
        </w:rPr>
        <w:t>冲击地压矿井巷道与采掘布置</w:t>
      </w:r>
      <w:bookmarkEnd w:id="111"/>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【规程条文】第二百三十一条</w:t>
      </w:r>
      <w:r w:rsidRPr="00984382">
        <w:rPr>
          <w:rFonts w:eastAsia="仿宋_GB2312"/>
          <w:b w:val="0"/>
          <w:bCs w:val="0"/>
          <w:sz w:val="30"/>
          <w:szCs w:val="30"/>
        </w:rPr>
        <w:t xml:space="preserve">  </w:t>
      </w:r>
      <w:r w:rsidRPr="00984382">
        <w:rPr>
          <w:rFonts w:eastAsia="仿宋_GB2312" w:cs="仿宋_GB2312" w:hint="eastAsia"/>
          <w:b w:val="0"/>
          <w:bCs w:val="0"/>
          <w:sz w:val="30"/>
          <w:szCs w:val="30"/>
        </w:rPr>
        <w:t>冲击地压矿井巷道布置与采掘作业应当遵守下列规定：</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（一）开采冲击地压煤层时，在应力集中区内不得布置</w:t>
      </w:r>
      <w:r w:rsidRPr="00984382">
        <w:rPr>
          <w:rFonts w:eastAsia="仿宋_GB2312"/>
          <w:b w:val="0"/>
          <w:bCs w:val="0"/>
          <w:sz w:val="30"/>
          <w:szCs w:val="30"/>
        </w:rPr>
        <w:t>2</w:t>
      </w:r>
      <w:r w:rsidRPr="00984382">
        <w:rPr>
          <w:rFonts w:eastAsia="仿宋_GB2312" w:cs="仿宋_GB2312" w:hint="eastAsia"/>
          <w:b w:val="0"/>
          <w:bCs w:val="0"/>
          <w:sz w:val="30"/>
          <w:szCs w:val="30"/>
        </w:rPr>
        <w:t>个工作面同时进行采掘作业。</w:t>
      </w:r>
      <w:r w:rsidRPr="00984382">
        <w:rPr>
          <w:rFonts w:eastAsia="仿宋_GB2312"/>
          <w:b w:val="0"/>
          <w:bCs w:val="0"/>
          <w:sz w:val="30"/>
          <w:szCs w:val="30"/>
        </w:rPr>
        <w:t>2</w:t>
      </w:r>
      <w:r w:rsidRPr="00984382">
        <w:rPr>
          <w:rFonts w:eastAsia="仿宋_GB2312" w:cs="仿宋_GB2312" w:hint="eastAsia"/>
          <w:b w:val="0"/>
          <w:bCs w:val="0"/>
          <w:sz w:val="30"/>
          <w:szCs w:val="30"/>
        </w:rPr>
        <w:t>个掘进工作面之间的距离小于</w:t>
      </w:r>
      <w:r w:rsidRPr="00984382">
        <w:rPr>
          <w:rFonts w:eastAsia="仿宋_GB2312"/>
          <w:b w:val="0"/>
          <w:bCs w:val="0"/>
          <w:sz w:val="30"/>
          <w:szCs w:val="30"/>
        </w:rPr>
        <w:t>150m</w:t>
      </w:r>
      <w:r w:rsidRPr="00984382">
        <w:rPr>
          <w:rFonts w:eastAsia="仿宋_GB2312" w:cs="仿宋_GB2312" w:hint="eastAsia"/>
          <w:b w:val="0"/>
          <w:bCs w:val="0"/>
          <w:sz w:val="30"/>
          <w:szCs w:val="30"/>
        </w:rPr>
        <w:t>时，采煤工作面与掘进工作面之间的距离小于</w:t>
      </w:r>
      <w:r w:rsidRPr="00984382">
        <w:rPr>
          <w:rFonts w:eastAsia="仿宋_GB2312"/>
          <w:b w:val="0"/>
          <w:bCs w:val="0"/>
          <w:sz w:val="30"/>
          <w:szCs w:val="30"/>
        </w:rPr>
        <w:t>350m</w:t>
      </w:r>
      <w:r w:rsidRPr="00984382">
        <w:rPr>
          <w:rFonts w:eastAsia="仿宋_GB2312" w:cs="仿宋_GB2312" w:hint="eastAsia"/>
          <w:b w:val="0"/>
          <w:bCs w:val="0"/>
          <w:sz w:val="30"/>
          <w:szCs w:val="30"/>
        </w:rPr>
        <w:t>时，</w:t>
      </w:r>
      <w:r w:rsidRPr="00984382">
        <w:rPr>
          <w:rFonts w:eastAsia="仿宋_GB2312"/>
          <w:b w:val="0"/>
          <w:bCs w:val="0"/>
          <w:sz w:val="30"/>
          <w:szCs w:val="30"/>
        </w:rPr>
        <w:t>2</w:t>
      </w:r>
      <w:r w:rsidRPr="00984382">
        <w:rPr>
          <w:rFonts w:eastAsia="仿宋_GB2312" w:cs="仿宋_GB2312" w:hint="eastAsia"/>
          <w:b w:val="0"/>
          <w:bCs w:val="0"/>
          <w:sz w:val="30"/>
          <w:szCs w:val="30"/>
        </w:rPr>
        <w:t>个采煤工作面之间的距离小于</w:t>
      </w:r>
      <w:r w:rsidRPr="00984382">
        <w:rPr>
          <w:rFonts w:eastAsia="仿宋_GB2312"/>
          <w:b w:val="0"/>
          <w:bCs w:val="0"/>
          <w:sz w:val="30"/>
          <w:szCs w:val="30"/>
        </w:rPr>
        <w:t>500m</w:t>
      </w:r>
      <w:r w:rsidRPr="00984382">
        <w:rPr>
          <w:rFonts w:eastAsia="仿宋_GB2312" w:cs="仿宋_GB2312" w:hint="eastAsia"/>
          <w:b w:val="0"/>
          <w:bCs w:val="0"/>
          <w:sz w:val="30"/>
          <w:szCs w:val="30"/>
        </w:rPr>
        <w:t>时，必须停止其中一个工作面。相邻矿井、相邻采区之间应当避免开采相互影响。</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（二）开拓巷道不得布置在严重冲击地压煤层中，永久硐室不得布置在冲击地压煤层中。煤层巷道与硐室布置不应留底煤，如果留有底煤必须采取底板预卸压措施。</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（三）严重冲击地压厚煤层中的巷道应当布置在应力集中区外。双巷掘进时</w:t>
      </w:r>
      <w:r w:rsidRPr="00984382">
        <w:rPr>
          <w:rFonts w:eastAsia="仿宋_GB2312"/>
          <w:b w:val="0"/>
          <w:bCs w:val="0"/>
          <w:sz w:val="30"/>
          <w:szCs w:val="30"/>
        </w:rPr>
        <w:t>2</w:t>
      </w:r>
      <w:r w:rsidRPr="00984382">
        <w:rPr>
          <w:rFonts w:eastAsia="仿宋_GB2312" w:cs="仿宋_GB2312" w:hint="eastAsia"/>
          <w:b w:val="0"/>
          <w:bCs w:val="0"/>
          <w:sz w:val="30"/>
          <w:szCs w:val="30"/>
        </w:rPr>
        <w:t>条平行巷道在时间、空间上应当避免相互影响。</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四）冲击地压煤层应当严格按顺序开采，不得留孤岛煤柱。在采空区内不得留有煤柱，如果必须在采空区内留煤柱时，应当进行论证，报企业技术负责人审批，并将煤柱的位置、尺寸以及影响范围标在采掘工程平面图上。开采孤岛煤柱的，应当进行防冲安全开采论证；严重冲击地压矿井不得开采孤岛煤柱。</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（五）对冲击地压煤层，应当根据顶底板岩性适当加大掘进巷道宽度。应当优先选择无煤柱护巷工艺，采用大煤柱护巷时应当避开应力集中区，严禁留大煤柱影响邻近层开采。巷道严禁采用刚性支护。</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（六）采用垮落法管理顶板时，支架（柱）应当有足够的支护强度，采空区中所有支柱必须回净。</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（七）冲击地压煤层掘进工作面临近大型地质构造、采空区、其他应力集中区时，必须制定专项措施。</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（八）应当在作业规程中明确规定初次来压、周期来压、采空区“见方”等期间的防冲措施。</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（九）在无冲击地压煤层中的三面或者四面被采空区所包围的区域开采和回收煤柱时，必须制定专项防冲措施。</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【执行说明】（一）应力是发生冲击地压的必要条件，采掘活动将导致煤（岩）体的应力分布发生改变，应力集中程度增加。</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（二）在集中应力影响范围内，若布置</w:t>
      </w:r>
      <w:r w:rsidRPr="00984382">
        <w:rPr>
          <w:rFonts w:eastAsia="仿宋_GB2312"/>
          <w:b w:val="0"/>
          <w:bCs w:val="0"/>
          <w:sz w:val="30"/>
          <w:szCs w:val="30"/>
        </w:rPr>
        <w:t>2</w:t>
      </w:r>
      <w:r w:rsidRPr="00984382">
        <w:rPr>
          <w:rFonts w:eastAsia="仿宋_GB2312" w:cs="仿宋_GB2312" w:hint="eastAsia"/>
          <w:b w:val="0"/>
          <w:bCs w:val="0"/>
          <w:sz w:val="30"/>
          <w:szCs w:val="30"/>
        </w:rPr>
        <w:t>个工作面同时回采或掘进会使</w:t>
      </w:r>
      <w:r w:rsidRPr="00984382">
        <w:rPr>
          <w:rFonts w:eastAsia="仿宋_GB2312"/>
          <w:b w:val="0"/>
          <w:bCs w:val="0"/>
          <w:sz w:val="30"/>
          <w:szCs w:val="30"/>
        </w:rPr>
        <w:t>2</w:t>
      </w:r>
      <w:r w:rsidRPr="00984382">
        <w:rPr>
          <w:rFonts w:eastAsia="仿宋_GB2312" w:cs="仿宋_GB2312" w:hint="eastAsia"/>
          <w:b w:val="0"/>
          <w:bCs w:val="0"/>
          <w:sz w:val="30"/>
          <w:szCs w:val="30"/>
        </w:rPr>
        <w:t>个工作面的支承压力呈叠加状态，其值成倍增长，极易诱发冲击地压。因此，为避免冲击地压煤层的采、掘工作面在时间、空间上的相互干扰影响，工作面之间应留有足够的采掘错距。</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同一巷道</w:t>
      </w:r>
      <w:r w:rsidRPr="00984382">
        <w:rPr>
          <w:rFonts w:eastAsia="仿宋_GB2312"/>
          <w:b w:val="0"/>
          <w:bCs w:val="0"/>
          <w:sz w:val="30"/>
          <w:szCs w:val="30"/>
        </w:rPr>
        <w:t>2</w:t>
      </w:r>
      <w:r w:rsidRPr="00984382">
        <w:rPr>
          <w:rFonts w:eastAsia="仿宋_GB2312" w:cs="仿宋_GB2312" w:hint="eastAsia"/>
          <w:b w:val="0"/>
          <w:bCs w:val="0"/>
          <w:sz w:val="30"/>
          <w:szCs w:val="30"/>
        </w:rPr>
        <w:t>个掘进工作面相向掘进之间的距离不得小于</w:t>
      </w:r>
      <w:r w:rsidRPr="00984382">
        <w:rPr>
          <w:rFonts w:eastAsia="仿宋_GB2312"/>
          <w:b w:val="0"/>
          <w:bCs w:val="0"/>
          <w:sz w:val="30"/>
          <w:szCs w:val="30"/>
        </w:rPr>
        <w:t>150m</w:t>
      </w:r>
      <w:r w:rsidRPr="00984382">
        <w:rPr>
          <w:rFonts w:eastAsia="仿宋_GB2312" w:cs="仿宋_GB2312" w:hint="eastAsia"/>
          <w:b w:val="0"/>
          <w:bCs w:val="0"/>
          <w:sz w:val="30"/>
          <w:szCs w:val="30"/>
        </w:rPr>
        <w:t>（图</w:t>
      </w:r>
      <w:r w:rsidRPr="00984382">
        <w:rPr>
          <w:rFonts w:eastAsia="仿宋_GB2312"/>
          <w:b w:val="0"/>
          <w:bCs w:val="0"/>
          <w:sz w:val="30"/>
          <w:szCs w:val="30"/>
        </w:rPr>
        <w:t>9a</w:t>
      </w:r>
      <w:r w:rsidRPr="00984382">
        <w:rPr>
          <w:rFonts w:eastAsia="仿宋_GB2312" w:cs="仿宋_GB2312" w:hint="eastAsia"/>
          <w:b w:val="0"/>
          <w:bCs w:val="0"/>
          <w:sz w:val="30"/>
          <w:szCs w:val="30"/>
        </w:rPr>
        <w:t>），相邻巷道</w:t>
      </w:r>
      <w:r w:rsidRPr="00984382">
        <w:rPr>
          <w:rFonts w:eastAsia="仿宋_GB2312"/>
          <w:b w:val="0"/>
          <w:bCs w:val="0"/>
          <w:sz w:val="30"/>
          <w:szCs w:val="30"/>
        </w:rPr>
        <w:t>2</w:t>
      </w:r>
      <w:r w:rsidRPr="00984382">
        <w:rPr>
          <w:rFonts w:eastAsia="仿宋_GB2312" w:cs="仿宋_GB2312" w:hint="eastAsia"/>
          <w:b w:val="0"/>
          <w:bCs w:val="0"/>
          <w:sz w:val="30"/>
          <w:szCs w:val="30"/>
        </w:rPr>
        <w:t>个掘进工作面相向掘进之间的斜距不得小于</w:t>
      </w:r>
      <w:r w:rsidRPr="00984382">
        <w:rPr>
          <w:rFonts w:eastAsia="仿宋_GB2312"/>
          <w:b w:val="0"/>
          <w:bCs w:val="0"/>
          <w:sz w:val="30"/>
          <w:szCs w:val="30"/>
        </w:rPr>
        <w:t>150m</w:t>
      </w:r>
      <w:r w:rsidRPr="00984382">
        <w:rPr>
          <w:rFonts w:eastAsia="仿宋_GB2312" w:cs="仿宋_GB2312" w:hint="eastAsia"/>
          <w:b w:val="0"/>
          <w:bCs w:val="0"/>
          <w:sz w:val="30"/>
          <w:szCs w:val="30"/>
        </w:rPr>
        <w:t>（图</w:t>
      </w:r>
      <w:r w:rsidRPr="00984382">
        <w:rPr>
          <w:rFonts w:eastAsia="仿宋_GB2312"/>
          <w:b w:val="0"/>
          <w:bCs w:val="0"/>
          <w:sz w:val="30"/>
          <w:szCs w:val="30"/>
        </w:rPr>
        <w:t>9b</w:t>
      </w:r>
      <w:r w:rsidRPr="00984382">
        <w:rPr>
          <w:rFonts w:eastAsia="仿宋_GB2312" w:cs="仿宋_GB2312" w:hint="eastAsia"/>
          <w:b w:val="0"/>
          <w:bCs w:val="0"/>
          <w:sz w:val="30"/>
          <w:szCs w:val="30"/>
        </w:rPr>
        <w:t>）。相邻掘进工作面与采煤工作面相向推进之间的距离不得小于</w:t>
      </w:r>
      <w:r w:rsidRPr="00984382">
        <w:rPr>
          <w:rFonts w:eastAsia="仿宋_GB2312"/>
          <w:b w:val="0"/>
          <w:bCs w:val="0"/>
          <w:sz w:val="30"/>
          <w:szCs w:val="30"/>
        </w:rPr>
        <w:t>350m</w:t>
      </w:r>
      <w:r w:rsidRPr="00984382">
        <w:rPr>
          <w:rFonts w:eastAsia="仿宋_GB2312" w:cs="仿宋_GB2312" w:hint="eastAsia"/>
          <w:b w:val="0"/>
          <w:bCs w:val="0"/>
          <w:sz w:val="30"/>
          <w:szCs w:val="30"/>
        </w:rPr>
        <w:t>（图</w:t>
      </w:r>
      <w:r w:rsidRPr="00984382">
        <w:rPr>
          <w:rFonts w:eastAsia="仿宋_GB2312"/>
          <w:b w:val="0"/>
          <w:bCs w:val="0"/>
          <w:sz w:val="30"/>
          <w:szCs w:val="30"/>
        </w:rPr>
        <w:t>10a</w:t>
      </w:r>
      <w:r w:rsidRPr="00984382">
        <w:rPr>
          <w:rFonts w:eastAsia="仿宋_GB2312" w:cs="仿宋_GB2312" w:hint="eastAsia"/>
          <w:b w:val="0"/>
          <w:bCs w:val="0"/>
          <w:sz w:val="30"/>
          <w:szCs w:val="30"/>
        </w:rPr>
        <w:t>），临近掘进工作面与采煤工作面相向推进之间的斜距不得小于</w:t>
      </w:r>
      <w:r w:rsidRPr="00984382">
        <w:rPr>
          <w:rFonts w:eastAsia="仿宋_GB2312"/>
          <w:b w:val="0"/>
          <w:bCs w:val="0"/>
          <w:sz w:val="30"/>
          <w:szCs w:val="30"/>
        </w:rPr>
        <w:t>350m</w:t>
      </w:r>
      <w:r w:rsidRPr="00984382">
        <w:rPr>
          <w:rFonts w:eastAsia="仿宋_GB2312" w:cs="仿宋_GB2312" w:hint="eastAsia"/>
          <w:b w:val="0"/>
          <w:bCs w:val="0"/>
          <w:sz w:val="30"/>
          <w:szCs w:val="30"/>
        </w:rPr>
        <w:t>（图</w:t>
      </w:r>
      <w:r w:rsidRPr="00984382">
        <w:rPr>
          <w:rFonts w:eastAsia="仿宋_GB2312"/>
          <w:b w:val="0"/>
          <w:bCs w:val="0"/>
          <w:sz w:val="30"/>
          <w:szCs w:val="30"/>
        </w:rPr>
        <w:t>10b</w:t>
      </w:r>
      <w:r w:rsidRPr="00984382">
        <w:rPr>
          <w:rFonts w:eastAsia="仿宋_GB2312" w:cs="仿宋_GB2312" w:hint="eastAsia"/>
          <w:b w:val="0"/>
          <w:bCs w:val="0"/>
          <w:sz w:val="30"/>
          <w:szCs w:val="30"/>
        </w:rPr>
        <w:t>），临近掘进工作面与采煤工作面同向推进之间的斜距不得小于</w:t>
      </w:r>
      <w:r w:rsidRPr="00984382">
        <w:rPr>
          <w:rFonts w:eastAsia="仿宋_GB2312"/>
          <w:b w:val="0"/>
          <w:bCs w:val="0"/>
          <w:sz w:val="30"/>
          <w:szCs w:val="30"/>
        </w:rPr>
        <w:t>350m</w:t>
      </w:r>
      <w:r w:rsidRPr="00984382">
        <w:rPr>
          <w:rFonts w:eastAsia="仿宋_GB2312" w:cs="仿宋_GB2312" w:hint="eastAsia"/>
          <w:b w:val="0"/>
          <w:bCs w:val="0"/>
          <w:sz w:val="30"/>
          <w:szCs w:val="30"/>
        </w:rPr>
        <w:t>（图</w:t>
      </w:r>
      <w:r w:rsidRPr="00984382">
        <w:rPr>
          <w:rFonts w:eastAsia="仿宋_GB2312"/>
          <w:b w:val="0"/>
          <w:bCs w:val="0"/>
          <w:sz w:val="30"/>
          <w:szCs w:val="30"/>
        </w:rPr>
        <w:t>10c</w:t>
      </w:r>
      <w:r w:rsidRPr="00984382">
        <w:rPr>
          <w:rFonts w:eastAsia="仿宋_GB2312" w:cs="仿宋_GB2312" w:hint="eastAsia"/>
          <w:b w:val="0"/>
          <w:bCs w:val="0"/>
          <w:sz w:val="30"/>
          <w:szCs w:val="30"/>
        </w:rPr>
        <w:t>）。同一采</w:t>
      </w:r>
      <w:r>
        <w:rPr>
          <w:rFonts w:eastAsia="仿宋_GB2312" w:cs="仿宋_GB2312" w:hint="eastAsia"/>
          <w:b w:val="0"/>
          <w:bCs w:val="0"/>
          <w:sz w:val="30"/>
          <w:szCs w:val="30"/>
        </w:rPr>
        <w:t>（</w:t>
      </w:r>
      <w:r w:rsidRPr="00984382">
        <w:rPr>
          <w:rFonts w:eastAsia="仿宋_GB2312" w:cs="仿宋_GB2312" w:hint="eastAsia"/>
          <w:b w:val="0"/>
          <w:bCs w:val="0"/>
          <w:sz w:val="30"/>
          <w:szCs w:val="30"/>
        </w:rPr>
        <w:t>盘</w:t>
      </w:r>
      <w:r>
        <w:rPr>
          <w:rFonts w:eastAsia="仿宋_GB2312" w:cs="仿宋_GB2312" w:hint="eastAsia"/>
          <w:b w:val="0"/>
          <w:bCs w:val="0"/>
          <w:sz w:val="30"/>
          <w:szCs w:val="30"/>
        </w:rPr>
        <w:t>）</w:t>
      </w:r>
      <w:r w:rsidRPr="00984382">
        <w:rPr>
          <w:rFonts w:eastAsia="仿宋_GB2312" w:cs="仿宋_GB2312" w:hint="eastAsia"/>
          <w:b w:val="0"/>
          <w:bCs w:val="0"/>
          <w:sz w:val="30"/>
          <w:szCs w:val="30"/>
        </w:rPr>
        <w:t>区上下煤层工作面同向推进之间的距离不得小于</w:t>
      </w:r>
      <w:r w:rsidRPr="00984382">
        <w:rPr>
          <w:rFonts w:eastAsia="仿宋_GB2312"/>
          <w:b w:val="0"/>
          <w:bCs w:val="0"/>
          <w:sz w:val="30"/>
          <w:szCs w:val="30"/>
        </w:rPr>
        <w:t>500m</w:t>
      </w:r>
      <w:r w:rsidRPr="00984382">
        <w:rPr>
          <w:rFonts w:eastAsia="仿宋_GB2312" w:cs="仿宋_GB2312" w:hint="eastAsia"/>
          <w:b w:val="0"/>
          <w:bCs w:val="0"/>
          <w:sz w:val="30"/>
          <w:szCs w:val="30"/>
        </w:rPr>
        <w:t>（图</w:t>
      </w:r>
      <w:r w:rsidRPr="00984382">
        <w:rPr>
          <w:rFonts w:eastAsia="仿宋_GB2312"/>
          <w:b w:val="0"/>
          <w:bCs w:val="0"/>
          <w:sz w:val="30"/>
          <w:szCs w:val="30"/>
        </w:rPr>
        <w:t>11a</w:t>
      </w:r>
      <w:r w:rsidRPr="00984382">
        <w:rPr>
          <w:rFonts w:eastAsia="仿宋_GB2312" w:cs="仿宋_GB2312" w:hint="eastAsia"/>
          <w:b w:val="0"/>
          <w:bCs w:val="0"/>
          <w:sz w:val="30"/>
          <w:szCs w:val="30"/>
        </w:rPr>
        <w:t>），两翼工作面相向推进之间的距离不得小于</w:t>
      </w:r>
      <w:r w:rsidRPr="00984382">
        <w:rPr>
          <w:rFonts w:eastAsia="仿宋_GB2312"/>
          <w:b w:val="0"/>
          <w:bCs w:val="0"/>
          <w:sz w:val="30"/>
          <w:szCs w:val="30"/>
        </w:rPr>
        <w:t>500m</w:t>
      </w:r>
      <w:r w:rsidRPr="00984382">
        <w:rPr>
          <w:rFonts w:eastAsia="仿宋_GB2312" w:cs="仿宋_GB2312" w:hint="eastAsia"/>
          <w:b w:val="0"/>
          <w:bCs w:val="0"/>
          <w:sz w:val="30"/>
          <w:szCs w:val="30"/>
        </w:rPr>
        <w:t>（图</w:t>
      </w:r>
      <w:r w:rsidRPr="00984382">
        <w:rPr>
          <w:rFonts w:eastAsia="仿宋_GB2312"/>
          <w:b w:val="0"/>
          <w:bCs w:val="0"/>
          <w:sz w:val="30"/>
          <w:szCs w:val="30"/>
        </w:rPr>
        <w:t>11b</w:t>
      </w:r>
      <w:r w:rsidRPr="00984382">
        <w:rPr>
          <w:rFonts w:eastAsia="仿宋_GB2312" w:cs="仿宋_GB2312" w:hint="eastAsia"/>
          <w:b w:val="0"/>
          <w:bCs w:val="0"/>
          <w:sz w:val="30"/>
          <w:szCs w:val="30"/>
        </w:rPr>
        <w:t>）。</w:t>
      </w:r>
    </w:p>
    <w:p w:rsidR="00A617AC" w:rsidRPr="00984382" w:rsidRDefault="00A617AC" w:rsidP="008035B0">
      <w:pPr>
        <w:adjustRightInd w:val="0"/>
        <w:snapToGrid w:val="0"/>
        <w:spacing w:line="360" w:lineRule="auto"/>
        <w:ind w:firstLine="31680"/>
        <w:jc w:val="center"/>
        <w:rPr>
          <w:rFonts w:eastAsia="仿宋_GB2312"/>
          <w:b w:val="0"/>
          <w:bCs w:val="0"/>
          <w:sz w:val="30"/>
          <w:szCs w:val="30"/>
        </w:rPr>
      </w:pPr>
      <w:r>
        <w:rPr>
          <w:noProof/>
        </w:rPr>
        <w:pict>
          <v:shape id="图片 38" o:spid="_x0000_i1032" type="#_x0000_t75" style="width:363pt;height:99.75pt;visibility:visible">
            <v:imagedata r:id="rId25" o:title="" croptop="22672f" cropbottom="20102f" cropleft="4056f" cropright="4182f"/>
          </v:shape>
        </w:pict>
      </w:r>
    </w:p>
    <w:p w:rsidR="00A617AC" w:rsidRPr="00984382" w:rsidRDefault="00A617AC" w:rsidP="00984382">
      <w:pPr>
        <w:widowControl/>
        <w:ind w:firstLineChars="0" w:firstLine="1680"/>
        <w:jc w:val="center"/>
        <w:rPr>
          <w:rFonts w:eastAsia="仿宋_GB2312"/>
          <w:b w:val="0"/>
          <w:bCs w:val="0"/>
          <w:sz w:val="24"/>
          <w:szCs w:val="24"/>
        </w:rPr>
      </w:pPr>
      <w:r w:rsidRPr="00984382">
        <w:rPr>
          <w:rFonts w:eastAsia="仿宋_GB2312" w:cs="仿宋_GB2312" w:hint="eastAsia"/>
          <w:b w:val="0"/>
          <w:bCs w:val="0"/>
          <w:sz w:val="24"/>
          <w:szCs w:val="24"/>
        </w:rPr>
        <w:t>图</w:t>
      </w:r>
      <w:r w:rsidRPr="00984382">
        <w:rPr>
          <w:rFonts w:eastAsia="仿宋_GB2312"/>
          <w:b w:val="0"/>
          <w:bCs w:val="0"/>
          <w:sz w:val="24"/>
          <w:szCs w:val="24"/>
        </w:rPr>
        <w:t xml:space="preserve">9  </w:t>
      </w:r>
      <w:r w:rsidRPr="00984382">
        <w:rPr>
          <w:rFonts w:eastAsia="仿宋_GB2312" w:cs="仿宋_GB2312" w:hint="eastAsia"/>
          <w:b w:val="0"/>
          <w:bCs w:val="0"/>
          <w:sz w:val="24"/>
          <w:szCs w:val="24"/>
        </w:rPr>
        <w:t>冲击地压危险煤层掘进工作面相隔距离要求</w:t>
      </w:r>
    </w:p>
    <w:p w:rsidR="00A617AC" w:rsidRPr="00984382" w:rsidRDefault="00A617AC">
      <w:pPr>
        <w:widowControl/>
        <w:ind w:firstLineChars="0" w:firstLine="0"/>
        <w:jc w:val="center"/>
        <w:rPr>
          <w:b w:val="0"/>
          <w:bCs w:val="0"/>
          <w:kern w:val="0"/>
          <w:sz w:val="24"/>
          <w:szCs w:val="24"/>
        </w:rPr>
      </w:pPr>
      <w:r>
        <w:rPr>
          <w:noProof/>
        </w:rPr>
        <w:pict>
          <v:shape id="图片 544" o:spid="_x0000_i1033" type="#_x0000_t75" style="width:411pt;height:302.25pt;visibility:visible">
            <v:imagedata r:id="rId26" o:title="" croptop="3795f" cropbottom="61f" cropleft="2984f" cropright="3340f"/>
          </v:shape>
        </w:pict>
      </w:r>
    </w:p>
    <w:p w:rsidR="00A617AC" w:rsidRPr="00984382" w:rsidRDefault="00A617AC">
      <w:pPr>
        <w:adjustRightInd w:val="0"/>
        <w:snapToGrid w:val="0"/>
        <w:spacing w:line="360" w:lineRule="auto"/>
        <w:ind w:firstLineChars="0" w:firstLine="0"/>
        <w:jc w:val="center"/>
        <w:rPr>
          <w:rFonts w:eastAsia="仿宋_GB2312"/>
          <w:b w:val="0"/>
          <w:bCs w:val="0"/>
          <w:sz w:val="24"/>
          <w:szCs w:val="24"/>
        </w:rPr>
      </w:pPr>
      <w:r w:rsidRPr="00984382">
        <w:rPr>
          <w:rFonts w:eastAsia="仿宋_GB2312" w:cs="仿宋_GB2312" w:hint="eastAsia"/>
          <w:b w:val="0"/>
          <w:bCs w:val="0"/>
          <w:sz w:val="24"/>
          <w:szCs w:val="24"/>
        </w:rPr>
        <w:t>图</w:t>
      </w:r>
      <w:r w:rsidRPr="00984382">
        <w:rPr>
          <w:rFonts w:eastAsia="仿宋_GB2312"/>
          <w:b w:val="0"/>
          <w:bCs w:val="0"/>
          <w:sz w:val="24"/>
          <w:szCs w:val="24"/>
        </w:rPr>
        <w:t xml:space="preserve">10  </w:t>
      </w:r>
      <w:r w:rsidRPr="00984382">
        <w:rPr>
          <w:rFonts w:eastAsia="仿宋_GB2312" w:cs="仿宋_GB2312" w:hint="eastAsia"/>
          <w:b w:val="0"/>
          <w:bCs w:val="0"/>
          <w:sz w:val="24"/>
          <w:szCs w:val="24"/>
        </w:rPr>
        <w:t>冲击地压危险煤层掘进与采煤工作面相隔距离要求</w:t>
      </w:r>
    </w:p>
    <w:p w:rsidR="00A617AC" w:rsidRPr="00984382" w:rsidRDefault="00A617AC">
      <w:pPr>
        <w:adjustRightInd w:val="0"/>
        <w:snapToGrid w:val="0"/>
        <w:spacing w:line="360" w:lineRule="auto"/>
        <w:ind w:firstLineChars="0" w:firstLine="0"/>
        <w:jc w:val="center"/>
        <w:rPr>
          <w:rFonts w:eastAsia="仿宋_GB2312"/>
          <w:b w:val="0"/>
          <w:bCs w:val="0"/>
        </w:rPr>
      </w:pPr>
    </w:p>
    <w:p w:rsidR="00A617AC" w:rsidRPr="00984382" w:rsidRDefault="00A617AC">
      <w:pPr>
        <w:adjustRightInd w:val="0"/>
        <w:snapToGrid w:val="0"/>
        <w:spacing w:line="360" w:lineRule="auto"/>
        <w:ind w:firstLineChars="0" w:firstLine="0"/>
        <w:jc w:val="center"/>
        <w:rPr>
          <w:rFonts w:eastAsia="仿宋_GB2312"/>
          <w:b w:val="0"/>
          <w:bCs w:val="0"/>
        </w:rPr>
      </w:pPr>
      <w:r>
        <w:rPr>
          <w:noProof/>
        </w:rPr>
        <w:pict>
          <v:shape id="图片 545" o:spid="_x0000_i1034" type="#_x0000_t75" style="width:426.75pt;height:192.75pt;visibility:visible">
            <v:imagedata r:id="rId27" o:title="" croptop="12346f" cropbottom="16362f" cropleft="2981f" cropright="3103f"/>
          </v:shape>
        </w:pict>
      </w:r>
    </w:p>
    <w:p w:rsidR="00A617AC" w:rsidRPr="00984382" w:rsidRDefault="00A617AC" w:rsidP="00984382">
      <w:pPr>
        <w:adjustRightInd w:val="0"/>
        <w:snapToGrid w:val="0"/>
        <w:spacing w:line="360" w:lineRule="auto"/>
        <w:ind w:firstLineChars="0" w:firstLine="1687"/>
        <w:jc w:val="center"/>
        <w:rPr>
          <w:rFonts w:eastAsia="仿宋_GB2312"/>
          <w:b w:val="0"/>
          <w:bCs w:val="0"/>
        </w:rPr>
      </w:pPr>
      <w:r w:rsidRPr="00984382" w:rsidDel="0001177A">
        <w:rPr>
          <w:noProof/>
          <w:sz w:val="24"/>
          <w:szCs w:val="24"/>
        </w:rPr>
        <w:t xml:space="preserve"> </w:t>
      </w:r>
      <w:r w:rsidRPr="00984382">
        <w:rPr>
          <w:rFonts w:eastAsia="仿宋_GB2312" w:cs="仿宋_GB2312" w:hint="eastAsia"/>
          <w:b w:val="0"/>
          <w:bCs w:val="0"/>
          <w:sz w:val="24"/>
          <w:szCs w:val="24"/>
        </w:rPr>
        <w:t>图</w:t>
      </w:r>
      <w:r w:rsidRPr="00984382">
        <w:rPr>
          <w:rFonts w:eastAsia="仿宋_GB2312"/>
          <w:b w:val="0"/>
          <w:bCs w:val="0"/>
          <w:sz w:val="24"/>
          <w:szCs w:val="24"/>
        </w:rPr>
        <w:t xml:space="preserve">11  </w:t>
      </w:r>
      <w:r w:rsidRPr="00984382">
        <w:rPr>
          <w:rFonts w:eastAsia="仿宋_GB2312" w:cs="仿宋_GB2312" w:hint="eastAsia"/>
          <w:b w:val="0"/>
          <w:bCs w:val="0"/>
          <w:sz w:val="24"/>
          <w:szCs w:val="24"/>
        </w:rPr>
        <w:t>冲击地压危险煤层采煤工作面相隔距离要求</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（三）在双巷同时掘进时，为避免两条平行巷道在时间、空间上的相互干扰影响，双巷之间的前后错距应大于</w:t>
      </w:r>
      <w:r w:rsidRPr="00984382">
        <w:rPr>
          <w:rFonts w:eastAsia="仿宋_GB2312"/>
          <w:b w:val="0"/>
          <w:bCs w:val="0"/>
          <w:sz w:val="30"/>
          <w:szCs w:val="30"/>
        </w:rPr>
        <w:t>150m</w:t>
      </w:r>
      <w:r w:rsidRPr="00984382">
        <w:rPr>
          <w:rFonts w:eastAsia="仿宋_GB2312" w:cs="仿宋_GB2312" w:hint="eastAsia"/>
          <w:b w:val="0"/>
          <w:bCs w:val="0"/>
          <w:sz w:val="30"/>
          <w:szCs w:val="30"/>
        </w:rPr>
        <w:t>（图</w:t>
      </w:r>
      <w:r w:rsidRPr="00984382">
        <w:rPr>
          <w:rFonts w:eastAsia="仿宋_GB2312"/>
          <w:b w:val="0"/>
          <w:bCs w:val="0"/>
          <w:sz w:val="30"/>
          <w:szCs w:val="30"/>
        </w:rPr>
        <w:t>12</w:t>
      </w:r>
      <w:r w:rsidRPr="00984382">
        <w:rPr>
          <w:rFonts w:eastAsia="仿宋_GB2312" w:cs="仿宋_GB2312" w:hint="eastAsia"/>
          <w:b w:val="0"/>
          <w:bCs w:val="0"/>
          <w:sz w:val="30"/>
          <w:szCs w:val="30"/>
        </w:rPr>
        <w:t>）。</w:t>
      </w:r>
    </w:p>
    <w:p w:rsidR="00A617AC" w:rsidRPr="00984382" w:rsidRDefault="00A617AC">
      <w:pPr>
        <w:adjustRightInd w:val="0"/>
        <w:snapToGrid w:val="0"/>
        <w:spacing w:line="360" w:lineRule="auto"/>
        <w:ind w:firstLineChars="0" w:firstLine="0"/>
        <w:jc w:val="center"/>
        <w:rPr>
          <w:rFonts w:eastAsia="仿宋_GB2312"/>
          <w:b w:val="0"/>
          <w:bCs w:val="0"/>
        </w:rPr>
      </w:pPr>
      <w:r>
        <w:rPr>
          <w:noProof/>
        </w:rPr>
        <w:pict>
          <v:shape id="图片 16" o:spid="_x0000_i1035" type="#_x0000_t75" alt="12" style="width:231pt;height:105.75pt;visibility:visible">
            <v:imagedata r:id="rId28" o:title=""/>
          </v:shape>
        </w:pict>
      </w:r>
    </w:p>
    <w:p w:rsidR="00A617AC" w:rsidRPr="00984382" w:rsidRDefault="00A617AC">
      <w:pPr>
        <w:adjustRightInd w:val="0"/>
        <w:snapToGrid w:val="0"/>
        <w:spacing w:line="360" w:lineRule="auto"/>
        <w:ind w:firstLineChars="0" w:firstLine="0"/>
        <w:jc w:val="center"/>
        <w:rPr>
          <w:rFonts w:eastAsia="仿宋_GB2312"/>
          <w:b w:val="0"/>
          <w:bCs w:val="0"/>
          <w:sz w:val="24"/>
          <w:szCs w:val="24"/>
        </w:rPr>
      </w:pPr>
      <w:r w:rsidRPr="00984382">
        <w:rPr>
          <w:rFonts w:eastAsia="仿宋_GB2312" w:cs="仿宋_GB2312" w:hint="eastAsia"/>
          <w:b w:val="0"/>
          <w:bCs w:val="0"/>
          <w:sz w:val="24"/>
          <w:szCs w:val="24"/>
        </w:rPr>
        <w:t>图</w:t>
      </w:r>
      <w:r w:rsidRPr="00984382">
        <w:rPr>
          <w:rFonts w:eastAsia="仿宋_GB2312"/>
          <w:b w:val="0"/>
          <w:bCs w:val="0"/>
          <w:sz w:val="24"/>
          <w:szCs w:val="24"/>
        </w:rPr>
        <w:t xml:space="preserve">12  </w:t>
      </w:r>
      <w:r w:rsidRPr="00984382">
        <w:rPr>
          <w:rFonts w:eastAsia="仿宋_GB2312" w:cs="仿宋_GB2312" w:hint="eastAsia"/>
          <w:b w:val="0"/>
          <w:bCs w:val="0"/>
          <w:sz w:val="24"/>
          <w:szCs w:val="24"/>
        </w:rPr>
        <w:t>双巷掘进巷道错距示意图</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（四）工作面两侧及两侧以上边界为采空区，称为孤岛工作面。受多个方向支承压力叠加影响，孤岛工作面开采应力水平较高，顶板运动剧烈，冲击地压危险更高。孤岛工作面（煤柱）的布置方式如图</w:t>
      </w:r>
      <w:r w:rsidRPr="00984382">
        <w:rPr>
          <w:rFonts w:eastAsia="仿宋_GB2312"/>
          <w:b w:val="0"/>
          <w:bCs w:val="0"/>
          <w:sz w:val="30"/>
          <w:szCs w:val="30"/>
        </w:rPr>
        <w:t>13</w:t>
      </w:r>
      <w:r w:rsidRPr="00984382">
        <w:rPr>
          <w:rFonts w:eastAsia="仿宋_GB2312" w:cs="仿宋_GB2312" w:hint="eastAsia"/>
          <w:b w:val="0"/>
          <w:bCs w:val="0"/>
          <w:sz w:val="30"/>
          <w:szCs w:val="30"/>
        </w:rPr>
        <w:t>所示。</w:t>
      </w:r>
    </w:p>
    <w:p w:rsidR="00A617AC" w:rsidRPr="00984382" w:rsidRDefault="00A617AC" w:rsidP="0001177A">
      <w:pPr>
        <w:widowControl/>
        <w:ind w:firstLineChars="0" w:firstLine="562"/>
        <w:jc w:val="center"/>
        <w:rPr>
          <w:b w:val="0"/>
          <w:bCs w:val="0"/>
          <w:kern w:val="0"/>
          <w:sz w:val="24"/>
          <w:szCs w:val="24"/>
        </w:rPr>
      </w:pPr>
      <w:r>
        <w:rPr>
          <w:noProof/>
        </w:rPr>
        <w:pict>
          <v:shape id="图片 546" o:spid="_x0000_i1036" type="#_x0000_t75" style="width:354pt;height:234.75pt;visibility:visible">
            <v:imagedata r:id="rId29" o:title="" croptop="6921f" cropbottom="4566f" cropleft="5507f" cropright="3582f"/>
          </v:shape>
        </w:pict>
      </w:r>
    </w:p>
    <w:p w:rsidR="00A617AC" w:rsidRPr="00984382" w:rsidRDefault="00A617AC" w:rsidP="0001177A">
      <w:pPr>
        <w:adjustRightInd w:val="0"/>
        <w:snapToGrid w:val="0"/>
        <w:spacing w:line="360" w:lineRule="auto"/>
        <w:ind w:firstLineChars="0" w:firstLine="0"/>
        <w:jc w:val="center"/>
        <w:rPr>
          <w:rFonts w:eastAsia="仿宋_GB2312"/>
          <w:b w:val="0"/>
          <w:bCs w:val="0"/>
          <w:sz w:val="24"/>
          <w:szCs w:val="24"/>
        </w:rPr>
      </w:pPr>
      <w:r w:rsidRPr="00984382">
        <w:rPr>
          <w:rFonts w:eastAsia="仿宋_GB2312" w:cs="仿宋_GB2312" w:hint="eastAsia"/>
          <w:b w:val="0"/>
          <w:bCs w:val="0"/>
          <w:sz w:val="24"/>
          <w:szCs w:val="24"/>
        </w:rPr>
        <w:t>图</w:t>
      </w:r>
      <w:r w:rsidRPr="00984382">
        <w:rPr>
          <w:rFonts w:eastAsia="仿宋_GB2312"/>
          <w:b w:val="0"/>
          <w:bCs w:val="0"/>
          <w:sz w:val="24"/>
          <w:szCs w:val="24"/>
        </w:rPr>
        <w:t xml:space="preserve">13  </w:t>
      </w:r>
      <w:r w:rsidRPr="00984382">
        <w:rPr>
          <w:rFonts w:eastAsia="仿宋_GB2312" w:cs="仿宋_GB2312" w:hint="eastAsia"/>
          <w:b w:val="0"/>
          <w:bCs w:val="0"/>
          <w:sz w:val="24"/>
          <w:szCs w:val="24"/>
        </w:rPr>
        <w:t>孤岛工作面（煤柱）布置示意图</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（五）工作面回采后采空区走向长度与工作面倾斜长度近似相等（见图</w:t>
      </w:r>
      <w:r w:rsidRPr="00984382">
        <w:rPr>
          <w:rFonts w:eastAsia="仿宋_GB2312"/>
          <w:b w:val="0"/>
          <w:bCs w:val="0"/>
          <w:sz w:val="30"/>
          <w:szCs w:val="30"/>
        </w:rPr>
        <w:t>14a</w:t>
      </w:r>
      <w:r w:rsidRPr="00984382">
        <w:rPr>
          <w:rFonts w:eastAsia="仿宋_GB2312" w:cs="仿宋_GB2312" w:hint="eastAsia"/>
          <w:b w:val="0"/>
          <w:bCs w:val="0"/>
          <w:sz w:val="30"/>
          <w:szCs w:val="30"/>
        </w:rPr>
        <w:t>），即为采空区</w:t>
      </w:r>
      <w:r w:rsidRPr="00984382">
        <w:rPr>
          <w:rFonts w:eastAsia="仿宋_GB2312"/>
          <w:b w:val="0"/>
          <w:bCs w:val="0"/>
          <w:sz w:val="30"/>
          <w:szCs w:val="30"/>
        </w:rPr>
        <w:t>“</w:t>
      </w:r>
      <w:r w:rsidRPr="00984382">
        <w:rPr>
          <w:rFonts w:eastAsia="仿宋_GB2312" w:cs="仿宋_GB2312" w:hint="eastAsia"/>
          <w:b w:val="0"/>
          <w:bCs w:val="0"/>
          <w:sz w:val="30"/>
          <w:szCs w:val="30"/>
        </w:rPr>
        <w:t>见方</w:t>
      </w:r>
      <w:r w:rsidRPr="00984382">
        <w:rPr>
          <w:rFonts w:eastAsia="仿宋_GB2312"/>
          <w:b w:val="0"/>
          <w:bCs w:val="0"/>
          <w:sz w:val="30"/>
          <w:szCs w:val="30"/>
        </w:rPr>
        <w:t>”</w:t>
      </w:r>
      <w:r w:rsidRPr="00984382">
        <w:rPr>
          <w:rFonts w:eastAsia="仿宋_GB2312" w:cs="仿宋_GB2312" w:hint="eastAsia"/>
          <w:b w:val="0"/>
          <w:bCs w:val="0"/>
          <w:sz w:val="30"/>
          <w:szCs w:val="30"/>
        </w:rPr>
        <w:t>。采空区</w:t>
      </w:r>
      <w:r w:rsidRPr="00984382">
        <w:rPr>
          <w:rFonts w:eastAsia="仿宋_GB2312"/>
          <w:b w:val="0"/>
          <w:bCs w:val="0"/>
          <w:sz w:val="30"/>
          <w:szCs w:val="30"/>
        </w:rPr>
        <w:t>“</w:t>
      </w:r>
      <w:r w:rsidRPr="00984382">
        <w:rPr>
          <w:rFonts w:eastAsia="仿宋_GB2312" w:cs="仿宋_GB2312" w:hint="eastAsia"/>
          <w:b w:val="0"/>
          <w:bCs w:val="0"/>
          <w:sz w:val="30"/>
          <w:szCs w:val="30"/>
        </w:rPr>
        <w:t>见方</w:t>
      </w:r>
      <w:r w:rsidRPr="00984382">
        <w:rPr>
          <w:rFonts w:eastAsia="仿宋_GB2312"/>
          <w:b w:val="0"/>
          <w:bCs w:val="0"/>
          <w:sz w:val="30"/>
          <w:szCs w:val="30"/>
        </w:rPr>
        <w:t>”</w:t>
      </w:r>
      <w:r w:rsidRPr="00984382">
        <w:rPr>
          <w:rFonts w:eastAsia="仿宋_GB2312" w:cs="仿宋_GB2312" w:hint="eastAsia"/>
          <w:b w:val="0"/>
          <w:bCs w:val="0"/>
          <w:sz w:val="30"/>
          <w:szCs w:val="30"/>
        </w:rPr>
        <w:t>时上覆岩层呈正</w:t>
      </w:r>
      <w:r w:rsidRPr="00984382">
        <w:rPr>
          <w:rFonts w:eastAsia="仿宋_GB2312"/>
          <w:b w:val="0"/>
          <w:bCs w:val="0"/>
          <w:sz w:val="30"/>
          <w:szCs w:val="30"/>
        </w:rPr>
        <w:t>“</w:t>
      </w:r>
      <w:r w:rsidRPr="00984382">
        <w:rPr>
          <w:rFonts w:eastAsia="仿宋_GB2312"/>
          <w:b w:val="0"/>
          <w:bCs w:val="0"/>
          <w:i/>
          <w:iCs/>
          <w:sz w:val="30"/>
          <w:szCs w:val="30"/>
        </w:rPr>
        <w:t>O</w:t>
      </w:r>
      <w:r w:rsidRPr="00984382">
        <w:rPr>
          <w:rFonts w:eastAsia="仿宋_GB2312"/>
          <w:b w:val="0"/>
          <w:bCs w:val="0"/>
          <w:sz w:val="30"/>
          <w:szCs w:val="30"/>
        </w:rPr>
        <w:t>-</w:t>
      </w:r>
      <w:r w:rsidRPr="00984382">
        <w:rPr>
          <w:rFonts w:eastAsia="仿宋_GB2312"/>
          <w:b w:val="0"/>
          <w:bCs w:val="0"/>
          <w:i/>
          <w:iCs/>
          <w:sz w:val="30"/>
          <w:szCs w:val="30"/>
        </w:rPr>
        <w:t>X</w:t>
      </w:r>
      <w:r w:rsidRPr="00984382">
        <w:rPr>
          <w:rFonts w:eastAsia="仿宋_GB2312"/>
          <w:b w:val="0"/>
          <w:bCs w:val="0"/>
          <w:sz w:val="30"/>
          <w:szCs w:val="30"/>
        </w:rPr>
        <w:t>”</w:t>
      </w:r>
      <w:r w:rsidRPr="00984382">
        <w:rPr>
          <w:rFonts w:eastAsia="仿宋_GB2312" w:cs="仿宋_GB2312" w:hint="eastAsia"/>
          <w:b w:val="0"/>
          <w:bCs w:val="0"/>
          <w:sz w:val="30"/>
          <w:szCs w:val="30"/>
        </w:rPr>
        <w:t>破断（见图</w:t>
      </w:r>
      <w:r w:rsidRPr="00984382">
        <w:rPr>
          <w:rFonts w:eastAsia="仿宋_GB2312"/>
          <w:b w:val="0"/>
          <w:bCs w:val="0"/>
          <w:sz w:val="30"/>
          <w:szCs w:val="30"/>
        </w:rPr>
        <w:t>14b</w:t>
      </w:r>
      <w:r w:rsidRPr="00984382">
        <w:rPr>
          <w:rFonts w:eastAsia="仿宋_GB2312" w:cs="仿宋_GB2312" w:hint="eastAsia"/>
          <w:b w:val="0"/>
          <w:bCs w:val="0"/>
          <w:sz w:val="30"/>
          <w:szCs w:val="30"/>
        </w:rPr>
        <w:t>），应力集中程度高，矿压显现明显，是冲击地压的重点防治阶段。</w:t>
      </w:r>
    </w:p>
    <w:p w:rsidR="00A617AC" w:rsidRPr="00984382" w:rsidRDefault="00A617AC" w:rsidP="00984382">
      <w:pPr>
        <w:widowControl/>
        <w:ind w:firstLineChars="0"/>
        <w:jc w:val="center"/>
        <w:rPr>
          <w:b w:val="0"/>
          <w:bCs w:val="0"/>
          <w:kern w:val="0"/>
          <w:sz w:val="24"/>
          <w:szCs w:val="24"/>
        </w:rPr>
      </w:pPr>
      <w:r>
        <w:rPr>
          <w:noProof/>
        </w:rPr>
        <w:pict>
          <v:shape id="图片 547" o:spid="_x0000_i1037" type="#_x0000_t75" style="width:357pt;height:120pt;visibility:visible">
            <v:imagedata r:id="rId30" o:title="" croptop="18772f" cropbottom="19756f" cropleft="1902f" cropright="4900f"/>
          </v:shape>
        </w:pict>
      </w:r>
    </w:p>
    <w:p w:rsidR="00A617AC" w:rsidRPr="00984382" w:rsidRDefault="00A617AC" w:rsidP="0001177A">
      <w:pPr>
        <w:adjustRightInd w:val="0"/>
        <w:snapToGrid w:val="0"/>
        <w:spacing w:line="360" w:lineRule="auto"/>
        <w:ind w:firstLineChars="0" w:firstLine="0"/>
        <w:jc w:val="center"/>
        <w:rPr>
          <w:rFonts w:eastAsia="仿宋_GB2312"/>
          <w:b w:val="0"/>
          <w:bCs w:val="0"/>
          <w:sz w:val="24"/>
          <w:szCs w:val="24"/>
        </w:rPr>
      </w:pPr>
      <w:r w:rsidRPr="00984382">
        <w:rPr>
          <w:rFonts w:eastAsia="仿宋_GB2312" w:cs="仿宋_GB2312" w:hint="eastAsia"/>
          <w:b w:val="0"/>
          <w:bCs w:val="0"/>
          <w:sz w:val="24"/>
          <w:szCs w:val="24"/>
        </w:rPr>
        <w:t>图</w:t>
      </w:r>
      <w:r w:rsidRPr="00984382">
        <w:rPr>
          <w:rFonts w:eastAsia="仿宋_GB2312"/>
          <w:b w:val="0"/>
          <w:bCs w:val="0"/>
          <w:sz w:val="24"/>
          <w:szCs w:val="24"/>
        </w:rPr>
        <w:t xml:space="preserve">14  </w:t>
      </w:r>
      <w:r w:rsidRPr="00984382">
        <w:rPr>
          <w:rFonts w:eastAsia="仿宋_GB2312" w:cs="仿宋_GB2312" w:hint="eastAsia"/>
          <w:b w:val="0"/>
          <w:bCs w:val="0"/>
          <w:sz w:val="24"/>
          <w:szCs w:val="24"/>
        </w:rPr>
        <w:t>工作面采空区“见方”示意图</w:t>
      </w:r>
    </w:p>
    <w:p w:rsidR="00A617AC" w:rsidRPr="00984382" w:rsidRDefault="00A617AC" w:rsidP="00984382">
      <w:pPr>
        <w:pStyle w:val="Heading3"/>
        <w:spacing w:line="360" w:lineRule="auto"/>
        <w:jc w:val="left"/>
        <w:rPr>
          <w:rFonts w:ascii="黑体" w:eastAsia="黑体"/>
          <w:b w:val="0"/>
          <w:bCs w:val="0"/>
          <w:sz w:val="30"/>
          <w:szCs w:val="30"/>
        </w:rPr>
      </w:pPr>
      <w:bookmarkStart w:id="112" w:name="_Toc4851"/>
      <w:bookmarkStart w:id="113" w:name="_Toc20877"/>
      <w:bookmarkStart w:id="114" w:name="_Toc22772"/>
      <w:bookmarkStart w:id="115" w:name="_Toc461526382"/>
      <w:bookmarkEnd w:id="112"/>
      <w:bookmarkEnd w:id="113"/>
      <w:bookmarkEnd w:id="114"/>
      <w:r w:rsidRPr="00984382">
        <w:rPr>
          <w:rFonts w:ascii="黑体" w:eastAsia="黑体" w:hAnsi="黑体" w:cs="黑体"/>
          <w:b w:val="0"/>
          <w:bCs w:val="0"/>
          <w:sz w:val="30"/>
          <w:szCs w:val="30"/>
        </w:rPr>
        <w:t xml:space="preserve">36. </w:t>
      </w:r>
      <w:r w:rsidRPr="00984382">
        <w:rPr>
          <w:rFonts w:ascii="黑体" w:eastAsia="黑体" w:hAnsi="黑体" w:cs="黑体" w:hint="eastAsia"/>
          <w:b w:val="0"/>
          <w:bCs w:val="0"/>
          <w:sz w:val="30"/>
          <w:szCs w:val="30"/>
        </w:rPr>
        <w:t>第二百四十四条</w:t>
      </w:r>
      <w:r w:rsidRPr="00984382">
        <w:rPr>
          <w:rFonts w:ascii="黑体" w:eastAsia="黑体" w:hAnsi="黑体" w:cs="黑体"/>
          <w:b w:val="0"/>
          <w:bCs w:val="0"/>
          <w:sz w:val="30"/>
          <w:szCs w:val="30"/>
        </w:rPr>
        <w:t xml:space="preserve"> </w:t>
      </w:r>
      <w:r>
        <w:rPr>
          <w:rFonts w:ascii="黑体" w:eastAsia="黑体" w:hAnsi="黑体" w:cs="黑体"/>
          <w:b w:val="0"/>
          <w:bCs w:val="0"/>
          <w:sz w:val="30"/>
          <w:szCs w:val="30"/>
        </w:rPr>
        <w:t xml:space="preserve"> </w:t>
      </w:r>
      <w:r w:rsidRPr="00984382">
        <w:rPr>
          <w:rFonts w:ascii="黑体" w:eastAsia="黑体" w:hAnsi="黑体" w:cs="黑体" w:hint="eastAsia"/>
          <w:b w:val="0"/>
          <w:bCs w:val="0"/>
          <w:sz w:val="30"/>
          <w:szCs w:val="30"/>
        </w:rPr>
        <w:t>冲击地压危险区域加强支护措施</w:t>
      </w:r>
      <w:bookmarkEnd w:id="115"/>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【规程条文】第二百四十四条</w:t>
      </w:r>
      <w:r w:rsidRPr="00984382">
        <w:rPr>
          <w:rFonts w:eastAsia="仿宋_GB2312"/>
          <w:b w:val="0"/>
          <w:bCs w:val="0"/>
          <w:sz w:val="30"/>
          <w:szCs w:val="30"/>
        </w:rPr>
        <w:t xml:space="preserve">  </w:t>
      </w:r>
      <w:r w:rsidRPr="00984382">
        <w:rPr>
          <w:rFonts w:eastAsia="仿宋_GB2312" w:cs="仿宋_GB2312" w:hint="eastAsia"/>
          <w:b w:val="0"/>
          <w:bCs w:val="0"/>
          <w:sz w:val="30"/>
          <w:szCs w:val="30"/>
        </w:rPr>
        <w:t>冲击地压危险区域的巷道必须加强支护，采煤工作面必须加大上下出口和巷道超前支护范围和强度。严重冲击地压危险区域，必须采取防底鼓措施。</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【执行说明】在工作面临近大型地质构造、采空区或通过其他应力集中区等冲击地压危险区域时，必须加强巷道支护强度。严重冲击地压危险区域的锚杆、锚索、</w:t>
      </w:r>
      <w:r w:rsidRPr="00984382">
        <w:rPr>
          <w:rFonts w:eastAsia="仿宋_GB2312"/>
          <w:b w:val="0"/>
          <w:bCs w:val="0"/>
          <w:sz w:val="30"/>
          <w:szCs w:val="30"/>
        </w:rPr>
        <w:t>U</w:t>
      </w:r>
      <w:r w:rsidRPr="00984382">
        <w:rPr>
          <w:rFonts w:eastAsia="仿宋_GB2312" w:cs="仿宋_GB2312" w:hint="eastAsia"/>
          <w:b w:val="0"/>
          <w:bCs w:val="0"/>
          <w:sz w:val="30"/>
          <w:szCs w:val="30"/>
        </w:rPr>
        <w:t>型钢支架卡缆、螺栓等应当采取防崩措施，防止冲击过程中崩落伤人。</w:t>
      </w:r>
    </w:p>
    <w:p w:rsidR="00A617AC" w:rsidRPr="00984382" w:rsidRDefault="00A617AC" w:rsidP="001E0F7F">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为降低严重冲击地压危险区巷道发生底板型冲击地压灾害，必须提前对巷道底板实施钻孔卸压、爆破卸压、开掘卸压槽等解危措施，必要时对底板进行支护，降低底板冲击危险性。</w:t>
      </w:r>
    </w:p>
    <w:p w:rsidR="00A617AC" w:rsidRPr="00984382" w:rsidRDefault="00A617AC" w:rsidP="00984382">
      <w:pPr>
        <w:pStyle w:val="Heading2"/>
        <w:spacing w:line="360" w:lineRule="auto"/>
        <w:jc w:val="center"/>
        <w:rPr>
          <w:b w:val="0"/>
          <w:bCs w:val="0"/>
          <w:sz w:val="36"/>
          <w:szCs w:val="36"/>
        </w:rPr>
      </w:pPr>
      <w:bookmarkStart w:id="116" w:name="_Toc31982"/>
      <w:bookmarkStart w:id="117" w:name="_Toc439316154"/>
      <w:bookmarkStart w:id="118" w:name="_Toc439669055"/>
      <w:bookmarkStart w:id="119" w:name="_Toc438408657"/>
      <w:bookmarkStart w:id="120" w:name="_Toc461526383"/>
      <w:bookmarkEnd w:id="96"/>
      <w:bookmarkEnd w:id="97"/>
      <w:bookmarkEnd w:id="98"/>
      <w:bookmarkEnd w:id="99"/>
      <w:r w:rsidRPr="00984382">
        <w:rPr>
          <w:rFonts w:cs="黑体" w:hint="eastAsia"/>
          <w:b w:val="0"/>
          <w:bCs w:val="0"/>
          <w:sz w:val="36"/>
          <w:szCs w:val="36"/>
        </w:rPr>
        <w:t>第六章</w:t>
      </w:r>
      <w:r>
        <w:rPr>
          <w:b w:val="0"/>
          <w:bCs w:val="0"/>
          <w:sz w:val="36"/>
          <w:szCs w:val="36"/>
        </w:rPr>
        <w:t xml:space="preserve">  </w:t>
      </w:r>
      <w:r w:rsidRPr="00984382">
        <w:rPr>
          <w:rFonts w:cs="黑体" w:hint="eastAsia"/>
          <w:b w:val="0"/>
          <w:bCs w:val="0"/>
          <w:sz w:val="36"/>
          <w:szCs w:val="36"/>
        </w:rPr>
        <w:t>防</w:t>
      </w:r>
      <w:r>
        <w:rPr>
          <w:b w:val="0"/>
          <w:bCs w:val="0"/>
          <w:sz w:val="36"/>
          <w:szCs w:val="36"/>
        </w:rPr>
        <w:t xml:space="preserve"> </w:t>
      </w:r>
      <w:r w:rsidRPr="00984382">
        <w:rPr>
          <w:rFonts w:cs="黑体" w:hint="eastAsia"/>
          <w:b w:val="0"/>
          <w:bCs w:val="0"/>
          <w:sz w:val="36"/>
          <w:szCs w:val="36"/>
        </w:rPr>
        <w:t>灭</w:t>
      </w:r>
      <w:r>
        <w:rPr>
          <w:b w:val="0"/>
          <w:bCs w:val="0"/>
          <w:sz w:val="36"/>
          <w:szCs w:val="36"/>
        </w:rPr>
        <w:t xml:space="preserve"> </w:t>
      </w:r>
      <w:r w:rsidRPr="00984382">
        <w:rPr>
          <w:rFonts w:cs="黑体" w:hint="eastAsia"/>
          <w:b w:val="0"/>
          <w:bCs w:val="0"/>
          <w:sz w:val="36"/>
          <w:szCs w:val="36"/>
        </w:rPr>
        <w:t>火</w:t>
      </w:r>
      <w:bookmarkEnd w:id="116"/>
      <w:bookmarkEnd w:id="117"/>
      <w:bookmarkEnd w:id="118"/>
      <w:bookmarkEnd w:id="119"/>
      <w:bookmarkEnd w:id="120"/>
    </w:p>
    <w:p w:rsidR="00A617AC" w:rsidRPr="00984382" w:rsidRDefault="00A617AC" w:rsidP="00984382">
      <w:pPr>
        <w:pStyle w:val="Heading3"/>
        <w:spacing w:line="360" w:lineRule="auto"/>
        <w:jc w:val="left"/>
        <w:rPr>
          <w:rFonts w:ascii="黑体" w:eastAsia="黑体"/>
          <w:b w:val="0"/>
          <w:bCs w:val="0"/>
          <w:sz w:val="30"/>
          <w:szCs w:val="30"/>
        </w:rPr>
      </w:pPr>
      <w:bookmarkStart w:id="121" w:name="_Toc461526384"/>
      <w:bookmarkStart w:id="122" w:name="_Toc439316157"/>
      <w:bookmarkStart w:id="123" w:name="_Toc439669057"/>
      <w:bookmarkStart w:id="124" w:name="_Toc27373"/>
      <w:bookmarkStart w:id="125" w:name="_Toc438408658"/>
      <w:r w:rsidRPr="00984382">
        <w:rPr>
          <w:rFonts w:ascii="黑体" w:eastAsia="黑体" w:hAnsi="黑体" w:cs="黑体"/>
          <w:b w:val="0"/>
          <w:bCs w:val="0"/>
          <w:sz w:val="30"/>
          <w:szCs w:val="30"/>
        </w:rPr>
        <w:t xml:space="preserve">37. </w:t>
      </w:r>
      <w:r w:rsidRPr="00984382">
        <w:rPr>
          <w:rFonts w:ascii="黑体" w:eastAsia="黑体" w:hAnsi="黑体" w:cs="黑体" w:hint="eastAsia"/>
          <w:b w:val="0"/>
          <w:bCs w:val="0"/>
          <w:sz w:val="30"/>
          <w:szCs w:val="30"/>
        </w:rPr>
        <w:t>第二百五十九条</w:t>
      </w:r>
      <w:r>
        <w:rPr>
          <w:rFonts w:ascii="黑体" w:eastAsia="黑体" w:hAnsi="黑体" w:cs="黑体"/>
          <w:b w:val="0"/>
          <w:bCs w:val="0"/>
          <w:sz w:val="30"/>
          <w:szCs w:val="30"/>
        </w:rPr>
        <w:t xml:space="preserve"> </w:t>
      </w:r>
      <w:r w:rsidRPr="00984382">
        <w:rPr>
          <w:rFonts w:ascii="黑体" w:eastAsia="黑体" w:hAnsi="黑体" w:cs="黑体"/>
          <w:b w:val="0"/>
          <w:bCs w:val="0"/>
          <w:sz w:val="30"/>
          <w:szCs w:val="30"/>
        </w:rPr>
        <w:t xml:space="preserve"> </w:t>
      </w:r>
      <w:r w:rsidRPr="00984382">
        <w:rPr>
          <w:rFonts w:ascii="黑体" w:eastAsia="黑体" w:hAnsi="黑体" w:cs="黑体" w:hint="eastAsia"/>
          <w:b w:val="0"/>
          <w:bCs w:val="0"/>
          <w:sz w:val="30"/>
          <w:szCs w:val="30"/>
        </w:rPr>
        <w:t>防灭火高分子材料</w:t>
      </w:r>
      <w:bookmarkEnd w:id="121"/>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【规程条文】第二百五十九条</w:t>
      </w:r>
      <w:r w:rsidRPr="00984382">
        <w:rPr>
          <w:rFonts w:eastAsia="仿宋_GB2312"/>
          <w:b w:val="0"/>
          <w:bCs w:val="0"/>
          <w:sz w:val="30"/>
          <w:szCs w:val="30"/>
        </w:rPr>
        <w:t xml:space="preserve">  </w:t>
      </w:r>
      <w:r w:rsidRPr="00984382">
        <w:rPr>
          <w:rFonts w:eastAsia="仿宋_GB2312" w:cs="仿宋_GB2312" w:hint="eastAsia"/>
          <w:b w:val="0"/>
          <w:bCs w:val="0"/>
          <w:sz w:val="30"/>
          <w:szCs w:val="30"/>
        </w:rPr>
        <w:t>矿井防灭火使用的凝胶、阻化剂及进行充填、堵漏、加固用的高分子材料，应当对其安全性和环保性进行评估，并制定安全监测制度和防范措施。使用时，井巷空气成分必须符合本规程第一百三十五条要求。</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执行说明】矿井防灭火使用的凝胶、阻化剂及进行充填、堵漏、加固用的高分子材料，在井下使用过程中存在伤害人员、腐蚀设备、污染环境，甚至产生高温，引发矿井火灾和瓦斯煤尘爆炸等危险。为保证作业人员安全健康、防范事故，煤矿在使用前应当组织进行安全性、环保性评估。评估的内容应当包括：</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b w:val="0"/>
          <w:bCs w:val="0"/>
          <w:sz w:val="30"/>
          <w:szCs w:val="30"/>
        </w:rPr>
        <w:t>1.</w:t>
      </w:r>
      <w:r w:rsidRPr="00984382">
        <w:rPr>
          <w:rFonts w:eastAsia="仿宋_GB2312" w:cs="仿宋_GB2312" w:hint="eastAsia"/>
          <w:b w:val="0"/>
          <w:bCs w:val="0"/>
          <w:sz w:val="30"/>
          <w:szCs w:val="30"/>
        </w:rPr>
        <w:t>原材料及混成料对人体的危害，混成过程及喷、注过程产生的有害气体对人体的危害，控制及防护措施的有效性</w:t>
      </w:r>
      <w:r>
        <w:rPr>
          <w:rFonts w:eastAsia="仿宋_GB2312" w:cs="仿宋_GB2312" w:hint="eastAsia"/>
          <w:b w:val="0"/>
          <w:bCs w:val="0"/>
          <w:sz w:val="30"/>
          <w:szCs w:val="30"/>
        </w:rPr>
        <w:t>。</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b w:val="0"/>
          <w:bCs w:val="0"/>
          <w:sz w:val="30"/>
          <w:szCs w:val="30"/>
        </w:rPr>
        <w:t>2.</w:t>
      </w:r>
      <w:r w:rsidRPr="00984382">
        <w:rPr>
          <w:rFonts w:eastAsia="仿宋_GB2312" w:cs="仿宋_GB2312" w:hint="eastAsia"/>
          <w:b w:val="0"/>
          <w:bCs w:val="0"/>
          <w:sz w:val="30"/>
          <w:szCs w:val="30"/>
        </w:rPr>
        <w:t>原材料及混成料对设备腐蚀危险性，及防范措施的有效性</w:t>
      </w:r>
      <w:r>
        <w:rPr>
          <w:rFonts w:eastAsia="仿宋_GB2312" w:cs="仿宋_GB2312" w:hint="eastAsia"/>
          <w:b w:val="0"/>
          <w:bCs w:val="0"/>
          <w:sz w:val="30"/>
          <w:szCs w:val="30"/>
        </w:rPr>
        <w:t>。</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b w:val="0"/>
          <w:bCs w:val="0"/>
          <w:sz w:val="30"/>
          <w:szCs w:val="30"/>
        </w:rPr>
        <w:t>3.</w:t>
      </w:r>
      <w:r w:rsidRPr="00984382">
        <w:rPr>
          <w:rFonts w:eastAsia="仿宋_GB2312" w:cs="仿宋_GB2312" w:hint="eastAsia"/>
          <w:b w:val="0"/>
          <w:bCs w:val="0"/>
          <w:sz w:val="30"/>
          <w:szCs w:val="30"/>
        </w:rPr>
        <w:t>原材料及混成料对井下工作环境、水环境的污染程度</w:t>
      </w:r>
      <w:r>
        <w:rPr>
          <w:rFonts w:eastAsia="仿宋_GB2312" w:cs="仿宋_GB2312" w:hint="eastAsia"/>
          <w:b w:val="0"/>
          <w:bCs w:val="0"/>
          <w:sz w:val="30"/>
          <w:szCs w:val="30"/>
        </w:rPr>
        <w:t>。</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b w:val="0"/>
          <w:bCs w:val="0"/>
          <w:sz w:val="30"/>
          <w:szCs w:val="30"/>
        </w:rPr>
        <w:t>4.</w:t>
      </w:r>
      <w:r w:rsidRPr="00984382">
        <w:rPr>
          <w:rFonts w:eastAsia="仿宋_GB2312" w:cs="仿宋_GB2312" w:hint="eastAsia"/>
          <w:b w:val="0"/>
          <w:bCs w:val="0"/>
          <w:sz w:val="30"/>
          <w:szCs w:val="30"/>
        </w:rPr>
        <w:t>混成过程、喷注过程产生温升时，引发矿井火灾和诱发瓦斯煤尘爆炸的危险性，及其防控措施的有效性</w:t>
      </w:r>
      <w:r>
        <w:rPr>
          <w:rFonts w:eastAsia="仿宋_GB2312" w:cs="仿宋_GB2312" w:hint="eastAsia"/>
          <w:b w:val="0"/>
          <w:bCs w:val="0"/>
          <w:sz w:val="30"/>
          <w:szCs w:val="30"/>
        </w:rPr>
        <w:t>。</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b w:val="0"/>
          <w:bCs w:val="0"/>
          <w:sz w:val="30"/>
          <w:szCs w:val="30"/>
        </w:rPr>
        <w:t>5.</w:t>
      </w:r>
      <w:r w:rsidRPr="00984382">
        <w:rPr>
          <w:rFonts w:eastAsia="仿宋_GB2312" w:cs="仿宋_GB2312" w:hint="eastAsia"/>
          <w:b w:val="0"/>
          <w:bCs w:val="0"/>
          <w:sz w:val="30"/>
          <w:szCs w:val="30"/>
        </w:rPr>
        <w:t>混成料的阻燃、抗静电特性。</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根据评估结果，采取针对性和可操作性的安全措施，主要内容应当包括：</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b w:val="0"/>
          <w:bCs w:val="0"/>
          <w:sz w:val="30"/>
          <w:szCs w:val="30"/>
        </w:rPr>
        <w:t>1.</w:t>
      </w:r>
      <w:r w:rsidRPr="00984382">
        <w:rPr>
          <w:rFonts w:eastAsia="仿宋_GB2312" w:cs="仿宋_GB2312" w:hint="eastAsia"/>
          <w:b w:val="0"/>
          <w:bCs w:val="0"/>
          <w:sz w:val="30"/>
          <w:szCs w:val="30"/>
        </w:rPr>
        <w:t>使用的各类材料应当符合相关标准规范的规定。煤矿堵水用高分子材料应当符合《煤矿堵水用高分子材料技术条件》（</w:t>
      </w:r>
      <w:r w:rsidRPr="00984382">
        <w:rPr>
          <w:rFonts w:eastAsia="仿宋_GB2312"/>
          <w:b w:val="0"/>
          <w:bCs w:val="0"/>
          <w:sz w:val="30"/>
          <w:szCs w:val="30"/>
        </w:rPr>
        <w:t>AQ 1087—</w:t>
      </w:r>
      <w:r>
        <w:rPr>
          <w:rFonts w:eastAsia="仿宋_GB2312"/>
          <w:b w:val="0"/>
          <w:bCs w:val="0"/>
          <w:sz w:val="30"/>
          <w:szCs w:val="30"/>
        </w:rPr>
        <w:t>2011</w:t>
      </w:r>
      <w:r w:rsidRPr="00984382">
        <w:rPr>
          <w:rFonts w:eastAsia="仿宋_GB2312" w:cs="仿宋_GB2312" w:hint="eastAsia"/>
          <w:b w:val="0"/>
          <w:bCs w:val="0"/>
          <w:sz w:val="30"/>
          <w:szCs w:val="30"/>
        </w:rPr>
        <w:t>），喷涂堵漏风用高分子材料应当符合《煤矿喷涂堵漏风用高分子材料技术条件》（</w:t>
      </w:r>
      <w:r w:rsidRPr="00984382">
        <w:rPr>
          <w:rFonts w:eastAsia="仿宋_GB2312"/>
          <w:b w:val="0"/>
          <w:bCs w:val="0"/>
          <w:sz w:val="30"/>
          <w:szCs w:val="30"/>
        </w:rPr>
        <w:t>AQ 1088—</w:t>
      </w:r>
      <w:r>
        <w:rPr>
          <w:rFonts w:eastAsia="仿宋_GB2312"/>
          <w:b w:val="0"/>
          <w:bCs w:val="0"/>
          <w:sz w:val="30"/>
          <w:szCs w:val="30"/>
        </w:rPr>
        <w:t>2011</w:t>
      </w:r>
      <w:r w:rsidRPr="00984382">
        <w:rPr>
          <w:rFonts w:eastAsia="仿宋_GB2312" w:cs="仿宋_GB2312" w:hint="eastAsia"/>
          <w:b w:val="0"/>
          <w:bCs w:val="0"/>
          <w:sz w:val="30"/>
          <w:szCs w:val="30"/>
        </w:rPr>
        <w:t>），加固煤岩体用高分子材料应当符合《煤矿加固煤岩体用高分子材料》（</w:t>
      </w:r>
      <w:r w:rsidRPr="00984382">
        <w:rPr>
          <w:rFonts w:eastAsia="仿宋_GB2312"/>
          <w:b w:val="0"/>
          <w:bCs w:val="0"/>
          <w:sz w:val="30"/>
          <w:szCs w:val="30"/>
        </w:rPr>
        <w:t>AQ 1089—</w:t>
      </w:r>
      <w:r>
        <w:rPr>
          <w:rFonts w:eastAsia="仿宋_GB2312"/>
          <w:b w:val="0"/>
          <w:bCs w:val="0"/>
          <w:sz w:val="30"/>
          <w:szCs w:val="30"/>
        </w:rPr>
        <w:t>2011</w:t>
      </w:r>
      <w:r w:rsidRPr="00984382">
        <w:rPr>
          <w:rFonts w:eastAsia="仿宋_GB2312" w:cs="仿宋_GB2312" w:hint="eastAsia"/>
          <w:b w:val="0"/>
          <w:bCs w:val="0"/>
          <w:sz w:val="30"/>
          <w:szCs w:val="30"/>
        </w:rPr>
        <w:t>），充填密闭用高分子发泡材料应当符合《煤矿充填密闭用高分子发泡材料》（</w:t>
      </w:r>
      <w:r w:rsidRPr="00984382">
        <w:rPr>
          <w:rFonts w:eastAsia="仿宋_GB2312"/>
          <w:b w:val="0"/>
          <w:bCs w:val="0"/>
          <w:sz w:val="30"/>
          <w:szCs w:val="30"/>
        </w:rPr>
        <w:t>AQ 1090—2011</w:t>
      </w:r>
      <w:r w:rsidRPr="00984382">
        <w:rPr>
          <w:rFonts w:eastAsia="仿宋_GB2312" w:cs="仿宋_GB2312" w:hint="eastAsia"/>
          <w:b w:val="0"/>
          <w:bCs w:val="0"/>
          <w:sz w:val="30"/>
          <w:szCs w:val="30"/>
        </w:rPr>
        <w:t>）等的规定，应当建立产品到矿验收、抽检制度。</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b w:val="0"/>
          <w:bCs w:val="0"/>
          <w:sz w:val="30"/>
          <w:szCs w:val="30"/>
        </w:rPr>
        <w:t>2.</w:t>
      </w:r>
      <w:r w:rsidRPr="00984382">
        <w:rPr>
          <w:rFonts w:eastAsia="仿宋_GB2312" w:cs="仿宋_GB2312" w:hint="eastAsia"/>
          <w:b w:val="0"/>
          <w:bCs w:val="0"/>
          <w:sz w:val="30"/>
          <w:szCs w:val="30"/>
        </w:rPr>
        <w:t>原材料属危险化学品的，应当严格按照《危险化学品安全管理条例》的规定进行存储和运输，严禁将不同组分材料混放、混运。</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b w:val="0"/>
          <w:bCs w:val="0"/>
          <w:sz w:val="30"/>
          <w:szCs w:val="30"/>
        </w:rPr>
        <w:t>3.</w:t>
      </w:r>
      <w:r w:rsidRPr="00984382">
        <w:rPr>
          <w:rFonts w:eastAsia="仿宋_GB2312" w:cs="仿宋_GB2312" w:hint="eastAsia"/>
          <w:b w:val="0"/>
          <w:bCs w:val="0"/>
          <w:sz w:val="30"/>
          <w:szCs w:val="30"/>
        </w:rPr>
        <w:t>所有化学材料应当采用密封包装，包装容器上必须有牢固、清晰的标识，标志上应当按《化学品安全标签编写规定》（</w:t>
      </w:r>
      <w:r w:rsidRPr="00984382">
        <w:rPr>
          <w:rFonts w:eastAsia="仿宋_GB2312"/>
          <w:b w:val="0"/>
          <w:bCs w:val="0"/>
          <w:sz w:val="30"/>
          <w:szCs w:val="30"/>
        </w:rPr>
        <w:t>GB 15258—</w:t>
      </w:r>
      <w:r>
        <w:rPr>
          <w:rFonts w:eastAsia="仿宋_GB2312"/>
          <w:b w:val="0"/>
          <w:bCs w:val="0"/>
          <w:sz w:val="30"/>
          <w:szCs w:val="30"/>
        </w:rPr>
        <w:t>2009</w:t>
      </w:r>
      <w:r w:rsidRPr="00984382">
        <w:rPr>
          <w:rFonts w:eastAsia="仿宋_GB2312" w:cs="仿宋_GB2312" w:hint="eastAsia"/>
          <w:b w:val="0"/>
          <w:bCs w:val="0"/>
          <w:sz w:val="30"/>
          <w:szCs w:val="30"/>
        </w:rPr>
        <w:t>）的要求，以化学品危险性分类标志符号明确标示出本材料的潜在危害性及其防范措施。井下存放应当选择围岩条件好、无淋水、通风良好、周围</w:t>
      </w:r>
      <w:r w:rsidRPr="00984382">
        <w:rPr>
          <w:rFonts w:eastAsia="仿宋_GB2312"/>
          <w:b w:val="0"/>
          <w:bCs w:val="0"/>
          <w:sz w:val="30"/>
          <w:szCs w:val="30"/>
        </w:rPr>
        <w:t>50m</w:t>
      </w:r>
      <w:r w:rsidRPr="00984382">
        <w:rPr>
          <w:rFonts w:eastAsia="仿宋_GB2312" w:cs="仿宋_GB2312" w:hint="eastAsia"/>
          <w:b w:val="0"/>
          <w:bCs w:val="0"/>
          <w:sz w:val="30"/>
          <w:szCs w:val="30"/>
        </w:rPr>
        <w:t>范围内无其他杂物的地点，并配备消防设施。</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b w:val="0"/>
          <w:bCs w:val="0"/>
          <w:sz w:val="30"/>
          <w:szCs w:val="30"/>
        </w:rPr>
        <w:t>4.</w:t>
      </w:r>
      <w:r w:rsidRPr="00984382">
        <w:rPr>
          <w:rFonts w:eastAsia="仿宋_GB2312" w:cs="仿宋_GB2312" w:hint="eastAsia"/>
          <w:b w:val="0"/>
          <w:bCs w:val="0"/>
          <w:sz w:val="30"/>
          <w:szCs w:val="30"/>
        </w:rPr>
        <w:t>从事施工操作的人员，应当接受专业培训，操作时必须佩戴好与所使用的高分子材料相适应的劳动保护用品，包括手套、防护眼镜、口罩、工作服和胶鞋等。</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b w:val="0"/>
          <w:bCs w:val="0"/>
          <w:sz w:val="30"/>
          <w:szCs w:val="30"/>
        </w:rPr>
        <w:t>5.</w:t>
      </w:r>
      <w:r w:rsidRPr="00984382">
        <w:rPr>
          <w:rFonts w:eastAsia="仿宋_GB2312" w:cs="仿宋_GB2312" w:hint="eastAsia"/>
          <w:b w:val="0"/>
          <w:bCs w:val="0"/>
          <w:sz w:val="30"/>
          <w:szCs w:val="30"/>
        </w:rPr>
        <w:t>应当编制专门的施工方案、作业规程和日常监测管理制度。严格控制喷、注作业地点人数，监测空气中的有毒有害气体浓度，井巷空气中有毒有害气体浓度必须符合《规程》第一百三十五条的规定。喷、注过程可能产生温升时，必须严格执行施工方案确定的喷注量和喷注速率，并监测喷注地点的温度。</w:t>
      </w:r>
    </w:p>
    <w:p w:rsidR="00A617AC" w:rsidRPr="00984382" w:rsidRDefault="00A617AC" w:rsidP="00984382">
      <w:pPr>
        <w:pStyle w:val="Heading3"/>
        <w:spacing w:line="360" w:lineRule="auto"/>
        <w:jc w:val="left"/>
        <w:rPr>
          <w:rFonts w:ascii="黑体" w:eastAsia="黑体"/>
          <w:b w:val="0"/>
          <w:bCs w:val="0"/>
          <w:sz w:val="30"/>
          <w:szCs w:val="30"/>
        </w:rPr>
      </w:pPr>
      <w:bookmarkStart w:id="126" w:name="_Toc461526385"/>
      <w:r w:rsidRPr="00984382">
        <w:rPr>
          <w:rFonts w:ascii="黑体" w:eastAsia="黑体" w:hAnsi="黑体" w:cs="黑体"/>
          <w:b w:val="0"/>
          <w:bCs w:val="0"/>
          <w:sz w:val="30"/>
          <w:szCs w:val="30"/>
        </w:rPr>
        <w:t xml:space="preserve">38. </w:t>
      </w:r>
      <w:r w:rsidRPr="00984382">
        <w:rPr>
          <w:rFonts w:ascii="黑体" w:eastAsia="黑体" w:hAnsi="黑体" w:cs="黑体" w:hint="eastAsia"/>
          <w:b w:val="0"/>
          <w:bCs w:val="0"/>
          <w:sz w:val="30"/>
          <w:szCs w:val="30"/>
        </w:rPr>
        <w:t>第二百六十条</w:t>
      </w:r>
      <w:r w:rsidRPr="00984382">
        <w:rPr>
          <w:rFonts w:ascii="黑体" w:eastAsia="黑体" w:hAnsi="黑体" w:cs="黑体"/>
          <w:b w:val="0"/>
          <w:bCs w:val="0"/>
          <w:sz w:val="30"/>
          <w:szCs w:val="30"/>
        </w:rPr>
        <w:t xml:space="preserve"> </w:t>
      </w:r>
      <w:r>
        <w:rPr>
          <w:rFonts w:ascii="黑体" w:eastAsia="黑体" w:hAnsi="黑体" w:cs="黑体"/>
          <w:b w:val="0"/>
          <w:bCs w:val="0"/>
          <w:sz w:val="30"/>
          <w:szCs w:val="30"/>
        </w:rPr>
        <w:t xml:space="preserve"> </w:t>
      </w:r>
      <w:r w:rsidRPr="00984382">
        <w:rPr>
          <w:rFonts w:ascii="黑体" w:eastAsia="黑体" w:hAnsi="黑体" w:cs="黑体" w:hint="eastAsia"/>
          <w:b w:val="0"/>
          <w:bCs w:val="0"/>
          <w:sz w:val="30"/>
          <w:szCs w:val="30"/>
        </w:rPr>
        <w:t>矿井防灭火专项设计与综合防灭火措施</w:t>
      </w:r>
      <w:bookmarkEnd w:id="126"/>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【规程条文】第二百六十条第四款</w:t>
      </w:r>
      <w:r w:rsidRPr="00984382">
        <w:rPr>
          <w:rFonts w:eastAsia="仿宋_GB2312"/>
          <w:b w:val="0"/>
          <w:bCs w:val="0"/>
          <w:sz w:val="30"/>
          <w:szCs w:val="30"/>
        </w:rPr>
        <w:t xml:space="preserve">  </w:t>
      </w:r>
      <w:r w:rsidRPr="00984382">
        <w:rPr>
          <w:rFonts w:eastAsia="仿宋_GB2312" w:cs="仿宋_GB2312" w:hint="eastAsia"/>
          <w:b w:val="0"/>
          <w:bCs w:val="0"/>
          <w:sz w:val="30"/>
          <w:szCs w:val="30"/>
        </w:rPr>
        <w:t>开采容易自燃和自燃煤层的矿井，必须编制矿井防灭火专项设计，采取综合预防煤层自然发火的措施。</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【执行说明】（一）矿井防灭火专项设计。矿井防灭火专项设计应当包含以下内容：</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b w:val="0"/>
          <w:bCs w:val="0"/>
          <w:sz w:val="30"/>
          <w:szCs w:val="30"/>
        </w:rPr>
        <w:t>1.</w:t>
      </w:r>
      <w:r w:rsidRPr="00984382">
        <w:rPr>
          <w:rFonts w:eastAsia="仿宋_GB2312" w:cs="仿宋_GB2312" w:hint="eastAsia"/>
          <w:b w:val="0"/>
          <w:bCs w:val="0"/>
          <w:sz w:val="30"/>
          <w:szCs w:val="30"/>
        </w:rPr>
        <w:t>矿井概况（重点说明地质构造、煤层赋存、煤质、瓦斯、煤尘、煤的自燃倾向性、自然发火期、地温、开拓开采情况、矿井通风、历史发火情况、火区、矿井周边煤矿等）。</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b w:val="0"/>
          <w:bCs w:val="0"/>
          <w:sz w:val="30"/>
          <w:szCs w:val="30"/>
        </w:rPr>
        <w:t>2.</w:t>
      </w:r>
      <w:r w:rsidRPr="00984382">
        <w:rPr>
          <w:rFonts w:eastAsia="仿宋_GB2312" w:cs="仿宋_GB2312" w:hint="eastAsia"/>
          <w:b w:val="0"/>
          <w:bCs w:val="0"/>
          <w:sz w:val="30"/>
          <w:szCs w:val="30"/>
        </w:rPr>
        <w:t>矿井火灾危险性分析。</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b w:val="0"/>
          <w:bCs w:val="0"/>
          <w:sz w:val="30"/>
          <w:szCs w:val="30"/>
        </w:rPr>
        <w:t>3.</w:t>
      </w:r>
      <w:r w:rsidRPr="00984382">
        <w:rPr>
          <w:rFonts w:eastAsia="仿宋_GB2312" w:cs="仿宋_GB2312" w:hint="eastAsia"/>
          <w:b w:val="0"/>
          <w:bCs w:val="0"/>
          <w:sz w:val="30"/>
          <w:szCs w:val="30"/>
        </w:rPr>
        <w:t>煤层自然发火预测预报指标体系。</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b w:val="0"/>
          <w:bCs w:val="0"/>
          <w:sz w:val="30"/>
          <w:szCs w:val="30"/>
        </w:rPr>
        <w:t>4.</w:t>
      </w:r>
      <w:r w:rsidRPr="00984382">
        <w:rPr>
          <w:rFonts w:eastAsia="仿宋_GB2312" w:cs="仿宋_GB2312" w:hint="eastAsia"/>
          <w:b w:val="0"/>
          <w:bCs w:val="0"/>
          <w:sz w:val="30"/>
          <w:szCs w:val="30"/>
        </w:rPr>
        <w:t>井下自燃火灾监测系统。</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b w:val="0"/>
          <w:bCs w:val="0"/>
          <w:sz w:val="30"/>
          <w:szCs w:val="30"/>
        </w:rPr>
        <w:t>5.</w:t>
      </w:r>
      <w:r w:rsidRPr="00984382">
        <w:rPr>
          <w:rFonts w:eastAsia="仿宋_GB2312" w:cs="仿宋_GB2312" w:hint="eastAsia"/>
          <w:b w:val="0"/>
          <w:bCs w:val="0"/>
          <w:sz w:val="30"/>
          <w:szCs w:val="30"/>
        </w:rPr>
        <w:t>煤矿防灭火系统。</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b w:val="0"/>
          <w:bCs w:val="0"/>
          <w:sz w:val="30"/>
          <w:szCs w:val="30"/>
        </w:rPr>
        <w:t>6.</w:t>
      </w:r>
      <w:r w:rsidRPr="00984382">
        <w:rPr>
          <w:rFonts w:eastAsia="仿宋_GB2312" w:cs="仿宋_GB2312" w:hint="eastAsia"/>
          <w:b w:val="0"/>
          <w:bCs w:val="0"/>
          <w:sz w:val="30"/>
          <w:szCs w:val="30"/>
        </w:rPr>
        <w:t>工作面重点区域防灭火技术方案（重点说明工作面安装期间防灭火技术方案，工作面采空区、进回风巷道防灭火技术方案，工作面回撤期间防灭火技术方案）。</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b w:val="0"/>
          <w:bCs w:val="0"/>
          <w:sz w:val="30"/>
          <w:szCs w:val="30"/>
        </w:rPr>
        <w:t>7.</w:t>
      </w:r>
      <w:r w:rsidRPr="00984382">
        <w:rPr>
          <w:rFonts w:eastAsia="仿宋_GB2312" w:cs="仿宋_GB2312" w:hint="eastAsia"/>
          <w:b w:val="0"/>
          <w:bCs w:val="0"/>
          <w:sz w:val="30"/>
          <w:szCs w:val="30"/>
        </w:rPr>
        <w:t>外因火灾防治措施及装备。</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b w:val="0"/>
          <w:bCs w:val="0"/>
          <w:sz w:val="30"/>
          <w:szCs w:val="30"/>
        </w:rPr>
        <w:t>8.</w:t>
      </w:r>
      <w:r w:rsidRPr="00984382">
        <w:rPr>
          <w:rFonts w:eastAsia="仿宋_GB2312" w:cs="仿宋_GB2312" w:hint="eastAsia"/>
          <w:b w:val="0"/>
          <w:bCs w:val="0"/>
          <w:sz w:val="30"/>
          <w:szCs w:val="30"/>
        </w:rPr>
        <w:t>井下消防洒水系统。</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b w:val="0"/>
          <w:bCs w:val="0"/>
          <w:sz w:val="30"/>
          <w:szCs w:val="30"/>
        </w:rPr>
        <w:t>9.</w:t>
      </w:r>
      <w:r w:rsidRPr="00984382">
        <w:rPr>
          <w:rFonts w:eastAsia="仿宋_GB2312" w:cs="仿宋_GB2312" w:hint="eastAsia"/>
          <w:b w:val="0"/>
          <w:bCs w:val="0"/>
          <w:sz w:val="30"/>
          <w:szCs w:val="30"/>
        </w:rPr>
        <w:t>防火构筑物及井上、下消防材料库。</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b w:val="0"/>
          <w:bCs w:val="0"/>
          <w:sz w:val="30"/>
          <w:szCs w:val="30"/>
        </w:rPr>
        <w:t>10.</w:t>
      </w:r>
      <w:r w:rsidRPr="00984382">
        <w:rPr>
          <w:rFonts w:eastAsia="仿宋_GB2312" w:cs="仿宋_GB2312" w:hint="eastAsia"/>
          <w:b w:val="0"/>
          <w:bCs w:val="0"/>
          <w:sz w:val="30"/>
          <w:szCs w:val="30"/>
        </w:rPr>
        <w:t>火区管理。</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b w:val="0"/>
          <w:bCs w:val="0"/>
          <w:sz w:val="30"/>
          <w:szCs w:val="30"/>
        </w:rPr>
        <w:t>11.</w:t>
      </w:r>
      <w:r w:rsidRPr="00984382">
        <w:rPr>
          <w:rFonts w:eastAsia="仿宋_GB2312" w:cs="仿宋_GB2312" w:hint="eastAsia"/>
          <w:b w:val="0"/>
          <w:bCs w:val="0"/>
          <w:sz w:val="30"/>
          <w:szCs w:val="30"/>
        </w:rPr>
        <w:t>防灭火管理制度。</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b w:val="0"/>
          <w:bCs w:val="0"/>
          <w:sz w:val="30"/>
          <w:szCs w:val="30"/>
        </w:rPr>
        <w:t>12.</w:t>
      </w:r>
      <w:r w:rsidRPr="00984382">
        <w:rPr>
          <w:rFonts w:eastAsia="仿宋_GB2312" w:cs="仿宋_GB2312" w:hint="eastAsia"/>
          <w:b w:val="0"/>
          <w:bCs w:val="0"/>
          <w:sz w:val="30"/>
          <w:szCs w:val="30"/>
        </w:rPr>
        <w:t>火灾应急救援预案。</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（二）综合预防煤层自然发火的措施。综合防灭火措施是指采取灌浆、注氮、喷洒阻化剂等两种以上防灭火措施。</w:t>
      </w:r>
    </w:p>
    <w:p w:rsidR="00A617AC" w:rsidRPr="00984382" w:rsidRDefault="00A617AC" w:rsidP="00984382">
      <w:pPr>
        <w:pStyle w:val="Heading3"/>
        <w:spacing w:line="360" w:lineRule="auto"/>
        <w:jc w:val="left"/>
        <w:rPr>
          <w:rFonts w:ascii="黑体" w:eastAsia="黑体"/>
          <w:b w:val="0"/>
          <w:bCs w:val="0"/>
          <w:sz w:val="30"/>
          <w:szCs w:val="30"/>
        </w:rPr>
      </w:pPr>
      <w:bookmarkStart w:id="127" w:name="_Toc461526386"/>
      <w:r w:rsidRPr="00984382">
        <w:rPr>
          <w:rFonts w:ascii="黑体" w:eastAsia="黑体" w:hAnsi="黑体" w:cs="黑体"/>
          <w:b w:val="0"/>
          <w:bCs w:val="0"/>
          <w:sz w:val="30"/>
          <w:szCs w:val="30"/>
        </w:rPr>
        <w:t xml:space="preserve">39. </w:t>
      </w:r>
      <w:r w:rsidRPr="00984382">
        <w:rPr>
          <w:rFonts w:ascii="黑体" w:eastAsia="黑体" w:hAnsi="黑体" w:cs="黑体" w:hint="eastAsia"/>
          <w:b w:val="0"/>
          <w:bCs w:val="0"/>
          <w:sz w:val="30"/>
          <w:szCs w:val="30"/>
        </w:rPr>
        <w:t>第二百六十一条</w:t>
      </w:r>
      <w:r w:rsidRPr="00984382">
        <w:rPr>
          <w:rFonts w:ascii="黑体" w:eastAsia="黑体" w:hAnsi="黑体" w:cs="黑体"/>
          <w:b w:val="0"/>
          <w:bCs w:val="0"/>
          <w:sz w:val="30"/>
          <w:szCs w:val="30"/>
        </w:rPr>
        <w:t xml:space="preserve"> </w:t>
      </w:r>
      <w:r>
        <w:rPr>
          <w:rFonts w:ascii="黑体" w:eastAsia="黑体" w:hAnsi="黑体" w:cs="黑体"/>
          <w:b w:val="0"/>
          <w:bCs w:val="0"/>
          <w:sz w:val="30"/>
          <w:szCs w:val="30"/>
        </w:rPr>
        <w:t xml:space="preserve"> </w:t>
      </w:r>
      <w:r w:rsidRPr="00984382">
        <w:rPr>
          <w:rFonts w:ascii="黑体" w:eastAsia="黑体" w:hAnsi="黑体" w:cs="黑体" w:hint="eastAsia"/>
          <w:b w:val="0"/>
          <w:bCs w:val="0"/>
          <w:sz w:val="30"/>
          <w:szCs w:val="30"/>
        </w:rPr>
        <w:t>自然发火监测</w:t>
      </w:r>
      <w:bookmarkEnd w:id="127"/>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【规程条文】第二百六十一条</w:t>
      </w:r>
      <w:r w:rsidRPr="00984382">
        <w:rPr>
          <w:rFonts w:eastAsia="仿宋_GB2312"/>
          <w:b w:val="0"/>
          <w:bCs w:val="0"/>
          <w:sz w:val="30"/>
          <w:szCs w:val="30"/>
        </w:rPr>
        <w:t xml:space="preserve">  </w:t>
      </w:r>
      <w:r w:rsidRPr="00984382">
        <w:rPr>
          <w:rFonts w:eastAsia="仿宋_GB2312" w:cs="仿宋_GB2312" w:hint="eastAsia"/>
          <w:b w:val="0"/>
          <w:bCs w:val="0"/>
          <w:sz w:val="30"/>
          <w:szCs w:val="30"/>
        </w:rPr>
        <w:t>开采容易自燃和自燃煤层时，必须开展自然发火监测工作，建立自然发火监测系统，确定煤层自然发火标志气体及临界值，健全自然发火预测预报及管理制度。</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【执行说明】自然发火监测工作，是指以连续自动或人工采样方式监测取自采空区、密闭区、巷道高冒区等危险区域内的气体浓度或温度，定期为矿井提供相关地点自然发火过程的动态信息。</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自然发火监测系统，是指能够监测采空区气体成分变化的系统，如束管监测系统、人工取样分析系统等。</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标志气体，是指由于自然发火而产生或因自然发火而变化的，能够在一定程度上表征自然发火状态和发展趋势的火灾气体，主要包括</w:t>
      </w:r>
      <w:r w:rsidRPr="00984382">
        <w:rPr>
          <w:rFonts w:eastAsia="仿宋_GB2312"/>
          <w:b w:val="0"/>
          <w:bCs w:val="0"/>
          <w:sz w:val="30"/>
          <w:szCs w:val="30"/>
        </w:rPr>
        <w:t>CO</w:t>
      </w:r>
      <w:r w:rsidRPr="00984382">
        <w:rPr>
          <w:rFonts w:eastAsia="仿宋_GB2312" w:cs="仿宋_GB2312" w:hint="eastAsia"/>
          <w:b w:val="0"/>
          <w:bCs w:val="0"/>
          <w:sz w:val="30"/>
          <w:szCs w:val="30"/>
        </w:rPr>
        <w:t>、烷烃气体、烯烃气体和炔烃气体等。</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自然发火标志气体</w:t>
      </w:r>
      <w:r w:rsidRPr="00984382">
        <w:rPr>
          <w:rFonts w:eastAsia="仿宋_GB2312"/>
          <w:b w:val="0"/>
          <w:bCs w:val="0"/>
          <w:sz w:val="30"/>
          <w:szCs w:val="30"/>
        </w:rPr>
        <w:t>CO</w:t>
      </w:r>
      <w:r w:rsidRPr="00984382">
        <w:rPr>
          <w:rFonts w:eastAsia="仿宋_GB2312" w:cs="仿宋_GB2312" w:hint="eastAsia"/>
          <w:b w:val="0"/>
          <w:bCs w:val="0"/>
          <w:sz w:val="30"/>
          <w:szCs w:val="30"/>
        </w:rPr>
        <w:t>的指标临界值应当根据煤层自燃具体情况通过实验研究、现场测试和统计分析进行确定；《规程》第一百三十五条规定的风流中</w:t>
      </w:r>
      <w:r w:rsidRPr="00984382">
        <w:rPr>
          <w:rFonts w:eastAsia="仿宋_GB2312"/>
          <w:b w:val="0"/>
          <w:bCs w:val="0"/>
          <w:sz w:val="30"/>
          <w:szCs w:val="30"/>
        </w:rPr>
        <w:t>CO</w:t>
      </w:r>
      <w:r w:rsidRPr="00984382">
        <w:rPr>
          <w:rFonts w:eastAsia="仿宋_GB2312" w:cs="仿宋_GB2312" w:hint="eastAsia"/>
          <w:b w:val="0"/>
          <w:bCs w:val="0"/>
          <w:sz w:val="30"/>
          <w:szCs w:val="30"/>
        </w:rPr>
        <w:t>浓度限值不超过</w:t>
      </w:r>
      <w:r w:rsidRPr="00984382">
        <w:rPr>
          <w:rFonts w:eastAsia="仿宋_GB2312"/>
          <w:b w:val="0"/>
          <w:bCs w:val="0"/>
          <w:sz w:val="30"/>
          <w:szCs w:val="30"/>
        </w:rPr>
        <w:t>0.0024%</w:t>
      </w:r>
      <w:r w:rsidRPr="00984382">
        <w:rPr>
          <w:rFonts w:eastAsia="仿宋_GB2312" w:cs="仿宋_GB2312" w:hint="eastAsia"/>
          <w:b w:val="0"/>
          <w:bCs w:val="0"/>
          <w:sz w:val="30"/>
          <w:szCs w:val="30"/>
        </w:rPr>
        <w:t>是职业健康指标，不是自然发火临界值。</w:t>
      </w:r>
    </w:p>
    <w:p w:rsidR="00A617AC" w:rsidRPr="00984382" w:rsidRDefault="00A617AC" w:rsidP="00984382">
      <w:pPr>
        <w:pStyle w:val="Heading3"/>
        <w:spacing w:line="360" w:lineRule="auto"/>
        <w:jc w:val="left"/>
        <w:rPr>
          <w:rFonts w:ascii="黑体" w:eastAsia="黑体"/>
          <w:b w:val="0"/>
          <w:bCs w:val="0"/>
          <w:sz w:val="30"/>
          <w:szCs w:val="30"/>
        </w:rPr>
      </w:pPr>
      <w:bookmarkStart w:id="128" w:name="_Toc461526387"/>
      <w:r w:rsidRPr="00984382">
        <w:rPr>
          <w:rFonts w:ascii="黑体" w:eastAsia="黑体" w:hAnsi="黑体" w:cs="黑体"/>
          <w:b w:val="0"/>
          <w:bCs w:val="0"/>
          <w:sz w:val="30"/>
          <w:szCs w:val="30"/>
        </w:rPr>
        <w:t xml:space="preserve">40. </w:t>
      </w:r>
      <w:r w:rsidRPr="00984382">
        <w:rPr>
          <w:rFonts w:ascii="黑体" w:eastAsia="黑体" w:hAnsi="黑体" w:cs="黑体" w:hint="eastAsia"/>
          <w:b w:val="0"/>
          <w:bCs w:val="0"/>
          <w:sz w:val="30"/>
          <w:szCs w:val="30"/>
        </w:rPr>
        <w:t>第二百六十五条</w:t>
      </w:r>
      <w:r>
        <w:rPr>
          <w:rFonts w:ascii="黑体" w:eastAsia="黑体" w:hAnsi="黑体" w:cs="黑体"/>
          <w:b w:val="0"/>
          <w:bCs w:val="0"/>
          <w:sz w:val="30"/>
          <w:szCs w:val="30"/>
        </w:rPr>
        <w:t xml:space="preserve"> </w:t>
      </w:r>
      <w:r w:rsidRPr="00984382">
        <w:rPr>
          <w:rFonts w:ascii="黑体" w:eastAsia="黑体" w:hAnsi="黑体" w:cs="黑体"/>
          <w:b w:val="0"/>
          <w:bCs w:val="0"/>
          <w:sz w:val="30"/>
          <w:szCs w:val="30"/>
        </w:rPr>
        <w:t xml:space="preserve"> </w:t>
      </w:r>
      <w:r w:rsidRPr="00984382">
        <w:rPr>
          <w:rFonts w:ascii="黑体" w:eastAsia="黑体" w:hAnsi="黑体" w:cs="黑体" w:hint="eastAsia"/>
          <w:b w:val="0"/>
          <w:bCs w:val="0"/>
          <w:sz w:val="30"/>
          <w:szCs w:val="30"/>
        </w:rPr>
        <w:t>自然发火征兆</w:t>
      </w:r>
      <w:bookmarkEnd w:id="128"/>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【规程条文】第二百六十五条</w:t>
      </w:r>
      <w:r w:rsidRPr="00984382">
        <w:rPr>
          <w:rFonts w:eastAsia="仿宋_GB2312"/>
          <w:b w:val="0"/>
          <w:bCs w:val="0"/>
          <w:sz w:val="30"/>
          <w:szCs w:val="30"/>
        </w:rPr>
        <w:t xml:space="preserve">  </w:t>
      </w:r>
      <w:r w:rsidRPr="00984382">
        <w:rPr>
          <w:rFonts w:eastAsia="仿宋_GB2312" w:cs="仿宋_GB2312" w:hint="eastAsia"/>
          <w:b w:val="0"/>
          <w:bCs w:val="0"/>
          <w:sz w:val="30"/>
          <w:szCs w:val="30"/>
        </w:rPr>
        <w:t>开采容易自燃和自燃煤层时，必须制定防治采空区（特别是工作面始采线、终采线、上下煤柱线和三角点）、巷道高冒区、煤柱破坏区自然发火的技术措施。</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当井下发现自然发火征兆时，必须停止作业，立即采取有效措施处理。在发火征兆不能得到有效控制时，必须撤出人员，封闭危险区域。进行封闭施工作业时，其他区域所有人员必须全部撤出。</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【执行说明】自然发火征兆主要有：</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b w:val="0"/>
          <w:bCs w:val="0"/>
          <w:sz w:val="30"/>
          <w:szCs w:val="30"/>
        </w:rPr>
        <w:t>1.</w:t>
      </w:r>
      <w:r w:rsidRPr="00984382">
        <w:rPr>
          <w:rFonts w:eastAsia="仿宋_GB2312" w:cs="仿宋_GB2312" w:hint="eastAsia"/>
          <w:b w:val="0"/>
          <w:bCs w:val="0"/>
          <w:sz w:val="30"/>
          <w:szCs w:val="30"/>
        </w:rPr>
        <w:t>人体感知征兆：煤、岩、空气和水的温度超过正常值，附近巷道湿度增大，附近巷道壁面和支架表面出现水珠</w:t>
      </w:r>
      <w:r>
        <w:rPr>
          <w:rFonts w:eastAsia="仿宋_GB2312" w:cs="仿宋_GB2312" w:hint="eastAsia"/>
          <w:b w:val="0"/>
          <w:bCs w:val="0"/>
          <w:sz w:val="30"/>
          <w:szCs w:val="30"/>
        </w:rPr>
        <w:t>（</w:t>
      </w:r>
      <w:r w:rsidRPr="00984382">
        <w:rPr>
          <w:rFonts w:eastAsia="仿宋_GB2312" w:cs="仿宋_GB2312" w:hint="eastAsia"/>
          <w:b w:val="0"/>
          <w:bCs w:val="0"/>
          <w:sz w:val="30"/>
          <w:szCs w:val="30"/>
        </w:rPr>
        <w:t>挂汗</w:t>
      </w:r>
      <w:r>
        <w:rPr>
          <w:rFonts w:eastAsia="仿宋_GB2312" w:cs="仿宋_GB2312" w:hint="eastAsia"/>
          <w:b w:val="0"/>
          <w:bCs w:val="0"/>
          <w:sz w:val="30"/>
          <w:szCs w:val="30"/>
        </w:rPr>
        <w:t>）</w:t>
      </w:r>
      <w:r w:rsidRPr="00984382">
        <w:rPr>
          <w:rFonts w:eastAsia="仿宋_GB2312" w:cs="仿宋_GB2312" w:hint="eastAsia"/>
          <w:b w:val="0"/>
          <w:bCs w:val="0"/>
          <w:sz w:val="30"/>
          <w:szCs w:val="30"/>
        </w:rPr>
        <w:t>，巷道中有煤油、汽油、松节油和焦油等气味。</w:t>
      </w:r>
    </w:p>
    <w:p w:rsidR="00A617AC" w:rsidRPr="00984382" w:rsidRDefault="00A617AC" w:rsidP="008035B0">
      <w:pPr>
        <w:adjustRightInd w:val="0"/>
        <w:snapToGrid w:val="0"/>
        <w:spacing w:line="360" w:lineRule="auto"/>
        <w:ind w:firstLine="31680"/>
        <w:rPr>
          <w:rFonts w:eastAsia="仿宋_GB2312"/>
          <w:b w:val="0"/>
          <w:bCs w:val="0"/>
        </w:rPr>
      </w:pPr>
      <w:r w:rsidRPr="00984382">
        <w:rPr>
          <w:rFonts w:eastAsia="仿宋_GB2312"/>
          <w:b w:val="0"/>
          <w:bCs w:val="0"/>
          <w:sz w:val="30"/>
          <w:szCs w:val="30"/>
        </w:rPr>
        <w:t>2.</w:t>
      </w:r>
      <w:r w:rsidRPr="00984382">
        <w:rPr>
          <w:rFonts w:eastAsia="仿宋_GB2312" w:cs="仿宋_GB2312" w:hint="eastAsia"/>
          <w:b w:val="0"/>
          <w:bCs w:val="0"/>
          <w:sz w:val="30"/>
          <w:szCs w:val="30"/>
        </w:rPr>
        <w:t>仪器检测征兆：出现</w:t>
      </w:r>
      <w:r w:rsidRPr="00984382">
        <w:rPr>
          <w:rFonts w:eastAsia="仿宋_GB2312"/>
          <w:b w:val="0"/>
          <w:bCs w:val="0"/>
          <w:sz w:val="30"/>
          <w:szCs w:val="30"/>
        </w:rPr>
        <w:t>CO</w:t>
      </w:r>
      <w:r w:rsidRPr="00984382">
        <w:rPr>
          <w:rFonts w:eastAsia="仿宋_GB2312" w:cs="仿宋_GB2312" w:hint="eastAsia"/>
          <w:b w:val="0"/>
          <w:bCs w:val="0"/>
          <w:sz w:val="30"/>
          <w:szCs w:val="30"/>
        </w:rPr>
        <w:t>且其含量呈上升趋势，氧含量持续降低，出现其他有毒有害气体。</w:t>
      </w:r>
    </w:p>
    <w:p w:rsidR="00A617AC" w:rsidRPr="00984382" w:rsidRDefault="00A617AC" w:rsidP="00984382">
      <w:pPr>
        <w:pStyle w:val="Heading2"/>
        <w:spacing w:line="360" w:lineRule="auto"/>
        <w:jc w:val="center"/>
        <w:rPr>
          <w:b w:val="0"/>
          <w:bCs w:val="0"/>
          <w:sz w:val="36"/>
          <w:szCs w:val="36"/>
        </w:rPr>
      </w:pPr>
      <w:bookmarkStart w:id="129" w:name="_Toc461526388"/>
      <w:r w:rsidRPr="00984382">
        <w:rPr>
          <w:rFonts w:cs="黑体" w:hint="eastAsia"/>
          <w:b w:val="0"/>
          <w:bCs w:val="0"/>
          <w:sz w:val="36"/>
          <w:szCs w:val="36"/>
        </w:rPr>
        <w:t>第七章</w:t>
      </w:r>
      <w:r>
        <w:rPr>
          <w:b w:val="0"/>
          <w:bCs w:val="0"/>
          <w:sz w:val="36"/>
          <w:szCs w:val="36"/>
        </w:rPr>
        <w:t xml:space="preserve">  </w:t>
      </w:r>
      <w:r w:rsidRPr="00984382">
        <w:rPr>
          <w:rFonts w:cs="黑体" w:hint="eastAsia"/>
          <w:b w:val="0"/>
          <w:bCs w:val="0"/>
          <w:sz w:val="36"/>
          <w:szCs w:val="36"/>
        </w:rPr>
        <w:t>防</w:t>
      </w:r>
      <w:r>
        <w:rPr>
          <w:b w:val="0"/>
          <w:bCs w:val="0"/>
          <w:sz w:val="36"/>
          <w:szCs w:val="36"/>
        </w:rPr>
        <w:t xml:space="preserve"> </w:t>
      </w:r>
      <w:r w:rsidRPr="00984382">
        <w:rPr>
          <w:rFonts w:cs="黑体" w:hint="eastAsia"/>
          <w:b w:val="0"/>
          <w:bCs w:val="0"/>
          <w:sz w:val="36"/>
          <w:szCs w:val="36"/>
        </w:rPr>
        <w:t>治</w:t>
      </w:r>
      <w:r>
        <w:rPr>
          <w:b w:val="0"/>
          <w:bCs w:val="0"/>
          <w:sz w:val="36"/>
          <w:szCs w:val="36"/>
        </w:rPr>
        <w:t xml:space="preserve"> </w:t>
      </w:r>
      <w:r w:rsidRPr="00984382">
        <w:rPr>
          <w:rFonts w:cs="黑体" w:hint="eastAsia"/>
          <w:b w:val="0"/>
          <w:bCs w:val="0"/>
          <w:sz w:val="36"/>
          <w:szCs w:val="36"/>
        </w:rPr>
        <w:t>水</w:t>
      </w:r>
      <w:bookmarkEnd w:id="129"/>
    </w:p>
    <w:p w:rsidR="00A617AC" w:rsidRPr="00984382" w:rsidRDefault="00A617AC" w:rsidP="00984382">
      <w:pPr>
        <w:pStyle w:val="Heading3"/>
        <w:spacing w:line="360" w:lineRule="auto"/>
        <w:jc w:val="left"/>
        <w:rPr>
          <w:rFonts w:ascii="黑体" w:eastAsia="黑体"/>
          <w:b w:val="0"/>
          <w:bCs w:val="0"/>
          <w:sz w:val="30"/>
          <w:szCs w:val="30"/>
        </w:rPr>
      </w:pPr>
      <w:bookmarkStart w:id="130" w:name="_Toc461526389"/>
      <w:bookmarkStart w:id="131" w:name="_Toc438408667"/>
      <w:bookmarkStart w:id="132" w:name="_Toc27457"/>
      <w:bookmarkStart w:id="133" w:name="_Toc439316178"/>
      <w:bookmarkStart w:id="134" w:name="_Toc439669070"/>
      <w:bookmarkEnd w:id="122"/>
      <w:bookmarkEnd w:id="123"/>
      <w:bookmarkEnd w:id="124"/>
      <w:bookmarkEnd w:id="125"/>
      <w:r w:rsidRPr="00984382">
        <w:rPr>
          <w:rFonts w:ascii="黑体" w:eastAsia="黑体" w:hAnsi="黑体" w:cs="黑体"/>
          <w:b w:val="0"/>
          <w:bCs w:val="0"/>
          <w:sz w:val="30"/>
          <w:szCs w:val="30"/>
        </w:rPr>
        <w:t xml:space="preserve">41. </w:t>
      </w:r>
      <w:r w:rsidRPr="00984382">
        <w:rPr>
          <w:rFonts w:ascii="黑体" w:eastAsia="黑体" w:hAnsi="黑体" w:cs="黑体" w:hint="eastAsia"/>
          <w:b w:val="0"/>
          <w:bCs w:val="0"/>
          <w:sz w:val="30"/>
          <w:szCs w:val="30"/>
        </w:rPr>
        <w:t>第二百八十三条</w:t>
      </w:r>
      <w:r>
        <w:rPr>
          <w:rFonts w:ascii="黑体" w:eastAsia="黑体" w:hAnsi="黑体" w:cs="黑体"/>
          <w:b w:val="0"/>
          <w:bCs w:val="0"/>
          <w:sz w:val="30"/>
          <w:szCs w:val="30"/>
        </w:rPr>
        <w:t xml:space="preserve"> </w:t>
      </w:r>
      <w:r w:rsidRPr="00984382">
        <w:rPr>
          <w:rFonts w:ascii="黑体" w:eastAsia="黑体" w:hAnsi="黑体" w:cs="黑体"/>
          <w:b w:val="0"/>
          <w:bCs w:val="0"/>
          <w:sz w:val="30"/>
          <w:szCs w:val="30"/>
        </w:rPr>
        <w:t xml:space="preserve"> </w:t>
      </w:r>
      <w:r w:rsidRPr="00984382">
        <w:rPr>
          <w:rFonts w:ascii="黑体" w:eastAsia="黑体" w:hAnsi="黑体" w:cs="黑体" w:hint="eastAsia"/>
          <w:b w:val="0"/>
          <w:bCs w:val="0"/>
          <w:sz w:val="30"/>
          <w:szCs w:val="30"/>
        </w:rPr>
        <w:t>煤矿企业防治水工作</w:t>
      </w:r>
      <w:bookmarkEnd w:id="130"/>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【规程条文】第二百八十三条</w:t>
      </w:r>
      <w:r w:rsidRPr="00984382">
        <w:rPr>
          <w:rFonts w:eastAsia="仿宋_GB2312"/>
          <w:b w:val="0"/>
          <w:bCs w:val="0"/>
          <w:sz w:val="30"/>
          <w:szCs w:val="30"/>
        </w:rPr>
        <w:t xml:space="preserve">  </w:t>
      </w:r>
      <w:r w:rsidRPr="00984382">
        <w:rPr>
          <w:rFonts w:eastAsia="仿宋_GB2312" w:cs="仿宋_GB2312" w:hint="eastAsia"/>
          <w:b w:val="0"/>
          <w:bCs w:val="0"/>
          <w:sz w:val="30"/>
          <w:szCs w:val="30"/>
        </w:rPr>
        <w:t>煤矿企业应建立健全防治水各项制度，配备满足工作需要的防治水专业技术人员，配齐专用探放水设备，建立专门的探放水作业队伍，储备必要的水害抢险救灾设备和物资。</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水文地质条件复杂、极复杂的煤矿，应当设立专门的防治水机构。</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执行说明】煤矿企业及其所属煤矿应当结合本单位实际情况建立健全水害防治岗位责任制、水害防治技术管理制度、水害预测预报制度、水害隐患排查治理制度、探放水制度、重大水患停产撤人制度以及应急救援制度等。</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专用探放水设备主要是指矿井坑道钻机。严禁使用煤电钻、锚杆钻机等设备进行探放水。</w:t>
      </w:r>
    </w:p>
    <w:p w:rsidR="00A617AC" w:rsidRPr="00984382" w:rsidRDefault="00A617AC" w:rsidP="00984382">
      <w:pPr>
        <w:pStyle w:val="Heading3"/>
        <w:spacing w:line="360" w:lineRule="auto"/>
        <w:jc w:val="left"/>
        <w:rPr>
          <w:rFonts w:ascii="黑体" w:eastAsia="黑体"/>
          <w:b w:val="0"/>
          <w:bCs w:val="0"/>
          <w:sz w:val="30"/>
          <w:szCs w:val="30"/>
        </w:rPr>
      </w:pPr>
      <w:bookmarkStart w:id="135" w:name="_Toc461526390"/>
      <w:r w:rsidRPr="00984382">
        <w:rPr>
          <w:rFonts w:ascii="黑体" w:eastAsia="黑体" w:hAnsi="黑体" w:cs="黑体"/>
          <w:b w:val="0"/>
          <w:bCs w:val="0"/>
          <w:sz w:val="30"/>
          <w:szCs w:val="30"/>
        </w:rPr>
        <w:t xml:space="preserve">42. </w:t>
      </w:r>
      <w:r w:rsidRPr="00984382">
        <w:rPr>
          <w:rFonts w:ascii="黑体" w:eastAsia="黑体" w:hAnsi="黑体" w:cs="黑体" w:hint="eastAsia"/>
          <w:b w:val="0"/>
          <w:bCs w:val="0"/>
          <w:sz w:val="30"/>
          <w:szCs w:val="30"/>
        </w:rPr>
        <w:t>第二百八十五条</w:t>
      </w:r>
      <w:r>
        <w:rPr>
          <w:rFonts w:ascii="黑体" w:eastAsia="黑体" w:hAnsi="黑体" w:cs="黑体"/>
          <w:b w:val="0"/>
          <w:bCs w:val="0"/>
          <w:sz w:val="30"/>
          <w:szCs w:val="30"/>
        </w:rPr>
        <w:t xml:space="preserve"> </w:t>
      </w:r>
      <w:r w:rsidRPr="00984382">
        <w:rPr>
          <w:rFonts w:ascii="黑体" w:eastAsia="黑体" w:hAnsi="黑体" w:cs="黑体"/>
          <w:b w:val="0"/>
          <w:bCs w:val="0"/>
          <w:sz w:val="30"/>
          <w:szCs w:val="30"/>
        </w:rPr>
        <w:t xml:space="preserve"> </w:t>
      </w:r>
      <w:r w:rsidRPr="00984382">
        <w:rPr>
          <w:rFonts w:ascii="黑体" w:eastAsia="黑体" w:hAnsi="黑体" w:cs="黑体" w:hint="eastAsia"/>
          <w:b w:val="0"/>
          <w:bCs w:val="0"/>
          <w:sz w:val="30"/>
          <w:szCs w:val="30"/>
        </w:rPr>
        <w:t>水文地质补充勘探工作</w:t>
      </w:r>
      <w:bookmarkEnd w:id="135"/>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【规程条文】第二百八十五条</w:t>
      </w:r>
      <w:r w:rsidRPr="00984382">
        <w:rPr>
          <w:rFonts w:eastAsia="仿宋_GB2312"/>
          <w:b w:val="0"/>
          <w:bCs w:val="0"/>
          <w:sz w:val="30"/>
          <w:szCs w:val="30"/>
        </w:rPr>
        <w:t xml:space="preserve">  </w:t>
      </w:r>
      <w:r w:rsidRPr="00984382">
        <w:rPr>
          <w:rFonts w:eastAsia="仿宋_GB2312" w:cs="仿宋_GB2312" w:hint="eastAsia"/>
          <w:b w:val="0"/>
          <w:bCs w:val="0"/>
          <w:sz w:val="30"/>
          <w:szCs w:val="30"/>
        </w:rPr>
        <w:t>当矿井水文地质条件尚未查清时，应当进行水文地质补充勘探工作。</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【执行说明】矿井有下列情形之一的应当开展水文地质补充勘探工作</w:t>
      </w:r>
      <w:r w:rsidRPr="00984382">
        <w:rPr>
          <w:rFonts w:eastAsia="仿宋_GB2312"/>
          <w:b w:val="0"/>
          <w:bCs w:val="0"/>
          <w:sz w:val="30"/>
          <w:szCs w:val="30"/>
        </w:rPr>
        <w:t>:</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（一）矿井主要勘探目的层未开展过水文地质勘探工作的。</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（二）矿井原勘探工程量不足，水文地质条件尚未查清的。</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（三）矿井经采掘揭露煤岩层后，水文地质条件比原勘探报告复杂的。</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（四）矿井经长期开采，水文地质条件已发生较大变化，原勘探报告不能满足生产要求的。</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（五）矿井开拓延深和开采新煤系（组）设计需要的。</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（六）矿井巷道顶板处于特殊地质条件部位，浅部煤层提高上限开采上覆有强富水松散含水层或者深部煤层下伏强富水含水层，煤层底板带压，专门防治水工程提出特殊要求的。</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（七）各种井巷工程穿越强富水性含水层时，施工需要的。</w:t>
      </w:r>
    </w:p>
    <w:p w:rsidR="00A617AC" w:rsidRPr="00984382" w:rsidRDefault="00A617AC" w:rsidP="00984382">
      <w:pPr>
        <w:pStyle w:val="Heading3"/>
        <w:spacing w:line="360" w:lineRule="auto"/>
        <w:jc w:val="left"/>
        <w:rPr>
          <w:rFonts w:ascii="黑体" w:eastAsia="黑体"/>
          <w:b w:val="0"/>
          <w:bCs w:val="0"/>
          <w:sz w:val="30"/>
          <w:szCs w:val="30"/>
        </w:rPr>
      </w:pPr>
      <w:bookmarkStart w:id="136" w:name="_Toc461526391"/>
      <w:r w:rsidRPr="00984382">
        <w:rPr>
          <w:rFonts w:ascii="黑体" w:eastAsia="黑体" w:hAnsi="黑体" w:cs="黑体"/>
          <w:b w:val="0"/>
          <w:bCs w:val="0"/>
          <w:sz w:val="30"/>
          <w:szCs w:val="30"/>
        </w:rPr>
        <w:t xml:space="preserve">43. </w:t>
      </w:r>
      <w:r w:rsidRPr="00984382">
        <w:rPr>
          <w:rFonts w:ascii="黑体" w:eastAsia="黑体" w:hAnsi="黑体" w:cs="黑体" w:hint="eastAsia"/>
          <w:b w:val="0"/>
          <w:bCs w:val="0"/>
          <w:sz w:val="30"/>
          <w:szCs w:val="30"/>
        </w:rPr>
        <w:t>第二百九十八条</w:t>
      </w:r>
      <w:r w:rsidRPr="00984382">
        <w:rPr>
          <w:rFonts w:ascii="黑体" w:eastAsia="黑体" w:hAnsi="黑体" w:cs="黑体"/>
          <w:b w:val="0"/>
          <w:bCs w:val="0"/>
          <w:sz w:val="30"/>
          <w:szCs w:val="30"/>
        </w:rPr>
        <w:t xml:space="preserve"> </w:t>
      </w:r>
      <w:r>
        <w:rPr>
          <w:rFonts w:ascii="黑体" w:eastAsia="黑体" w:hAnsi="黑体" w:cs="黑体"/>
          <w:b w:val="0"/>
          <w:bCs w:val="0"/>
          <w:sz w:val="30"/>
          <w:szCs w:val="30"/>
        </w:rPr>
        <w:t xml:space="preserve"> </w:t>
      </w:r>
      <w:r w:rsidRPr="00984382">
        <w:rPr>
          <w:rFonts w:ascii="黑体" w:eastAsia="黑体" w:hAnsi="黑体" w:cs="黑体" w:hint="eastAsia"/>
          <w:b w:val="0"/>
          <w:bCs w:val="0"/>
          <w:sz w:val="30"/>
          <w:szCs w:val="30"/>
        </w:rPr>
        <w:t>水淹区域积水线、探水线和警戒线的确定</w:t>
      </w:r>
      <w:bookmarkEnd w:id="136"/>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【规程条文】第二百九十八条</w:t>
      </w:r>
      <w:r w:rsidRPr="00984382">
        <w:rPr>
          <w:rFonts w:eastAsia="仿宋_GB2312"/>
          <w:b w:val="0"/>
          <w:bCs w:val="0"/>
          <w:sz w:val="30"/>
          <w:szCs w:val="30"/>
        </w:rPr>
        <w:t xml:space="preserve">  </w:t>
      </w:r>
      <w:r w:rsidRPr="00984382">
        <w:rPr>
          <w:rFonts w:eastAsia="仿宋_GB2312" w:cs="仿宋_GB2312" w:hint="eastAsia"/>
          <w:b w:val="0"/>
          <w:bCs w:val="0"/>
          <w:sz w:val="30"/>
          <w:szCs w:val="30"/>
        </w:rPr>
        <w:t>在采掘工程平面图和矿井充水性图上必须标绘出井巷出水点的位置及其涌水量、积水的井巷及采空区范围、底板标高、积水量、地表水体和水患异常区等。在水淹区域应当标出积水线、探水线和警戒线的位置。</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【执行说明】积水线是指经过调查确定的积水边界线。积水线是由调查所得的水淹区域积水区分布资料，或由物探、钻探探查确定（见图</w:t>
      </w:r>
      <w:r w:rsidRPr="00984382">
        <w:rPr>
          <w:rFonts w:eastAsia="仿宋_GB2312"/>
          <w:b w:val="0"/>
          <w:bCs w:val="0"/>
          <w:sz w:val="30"/>
          <w:szCs w:val="30"/>
        </w:rPr>
        <w:t>15</w:t>
      </w:r>
      <w:r w:rsidRPr="00984382">
        <w:rPr>
          <w:rFonts w:eastAsia="仿宋_GB2312" w:cs="仿宋_GB2312" w:hint="eastAsia"/>
          <w:b w:val="0"/>
          <w:bCs w:val="0"/>
          <w:sz w:val="30"/>
          <w:szCs w:val="30"/>
        </w:rPr>
        <w:t>）。</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探水线是指用钻探方法进行探水作业的起始线。探水线是根据水淹区域的水压、煤（岩）层的抗拉强度及稳定性、资料可靠程度等因素沿积水线平行外推一定距离划定。当采掘工作面接近至此线时就要采取探放水措施。具体参见表</w:t>
      </w:r>
      <w:r w:rsidRPr="00984382">
        <w:rPr>
          <w:rFonts w:eastAsia="仿宋_GB2312"/>
          <w:b w:val="0"/>
          <w:bCs w:val="0"/>
          <w:sz w:val="30"/>
          <w:szCs w:val="30"/>
        </w:rPr>
        <w:t>1</w:t>
      </w:r>
      <w:r w:rsidRPr="00984382">
        <w:rPr>
          <w:rFonts w:eastAsia="仿宋_GB2312" w:cs="仿宋_GB2312" w:hint="eastAsia"/>
          <w:b w:val="0"/>
          <w:bCs w:val="0"/>
          <w:sz w:val="30"/>
          <w:szCs w:val="30"/>
        </w:rPr>
        <w:t>、图</w:t>
      </w:r>
      <w:r w:rsidRPr="00984382">
        <w:rPr>
          <w:rFonts w:eastAsia="仿宋_GB2312"/>
          <w:b w:val="0"/>
          <w:bCs w:val="0"/>
          <w:sz w:val="30"/>
          <w:szCs w:val="30"/>
        </w:rPr>
        <w:t>15</w:t>
      </w:r>
      <w:r w:rsidRPr="00984382">
        <w:rPr>
          <w:rFonts w:eastAsia="仿宋_GB2312" w:cs="仿宋_GB2312" w:hint="eastAsia"/>
          <w:b w:val="0"/>
          <w:bCs w:val="0"/>
          <w:sz w:val="30"/>
          <w:szCs w:val="30"/>
        </w:rPr>
        <w:t>。</w:t>
      </w:r>
    </w:p>
    <w:p w:rsidR="00A617AC"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警戒线是指开始加强水情观测、警惕积水威胁的起始线。警戒线是由探水线再平行外推一定距离划定。当采掘工作面接近此线后，应当警惕积水威胁，注意采掘工作面水情变化。具体参见表</w:t>
      </w:r>
      <w:r w:rsidRPr="00984382">
        <w:rPr>
          <w:rFonts w:eastAsia="仿宋_GB2312"/>
          <w:b w:val="0"/>
          <w:bCs w:val="0"/>
          <w:sz w:val="30"/>
          <w:szCs w:val="30"/>
        </w:rPr>
        <w:t>1</w:t>
      </w:r>
      <w:r w:rsidRPr="00984382">
        <w:rPr>
          <w:rFonts w:eastAsia="仿宋_GB2312" w:cs="仿宋_GB2312" w:hint="eastAsia"/>
          <w:b w:val="0"/>
          <w:bCs w:val="0"/>
          <w:sz w:val="30"/>
          <w:szCs w:val="30"/>
        </w:rPr>
        <w:t>、图</w:t>
      </w:r>
      <w:r w:rsidRPr="00984382">
        <w:rPr>
          <w:rFonts w:eastAsia="仿宋_GB2312"/>
          <w:b w:val="0"/>
          <w:bCs w:val="0"/>
          <w:sz w:val="30"/>
          <w:szCs w:val="30"/>
        </w:rPr>
        <w:t>15</w:t>
      </w:r>
      <w:r w:rsidRPr="00984382">
        <w:rPr>
          <w:rFonts w:eastAsia="仿宋_GB2312" w:cs="仿宋_GB2312" w:hint="eastAsia"/>
          <w:b w:val="0"/>
          <w:bCs w:val="0"/>
          <w:sz w:val="30"/>
          <w:szCs w:val="30"/>
        </w:rPr>
        <w:t>。</w:t>
      </w:r>
    </w:p>
    <w:p w:rsidR="00A617AC" w:rsidRPr="00984382" w:rsidRDefault="00A617AC" w:rsidP="008035B0">
      <w:pPr>
        <w:adjustRightInd w:val="0"/>
        <w:snapToGrid w:val="0"/>
        <w:spacing w:line="360" w:lineRule="auto"/>
        <w:ind w:right="707" w:firstLine="31680"/>
        <w:jc w:val="right"/>
        <w:rPr>
          <w:rFonts w:eastAsia="仿宋_GB2312"/>
          <w:b w:val="0"/>
          <w:bCs w:val="0"/>
          <w:sz w:val="24"/>
          <w:szCs w:val="24"/>
        </w:rPr>
      </w:pPr>
      <w:r w:rsidRPr="00984382">
        <w:rPr>
          <w:rFonts w:eastAsia="仿宋_GB2312" w:cs="仿宋_GB2312" w:hint="eastAsia"/>
          <w:b w:val="0"/>
          <w:bCs w:val="0"/>
          <w:sz w:val="24"/>
          <w:szCs w:val="24"/>
        </w:rPr>
        <w:t>表</w:t>
      </w:r>
      <w:r w:rsidRPr="00984382">
        <w:rPr>
          <w:rFonts w:eastAsia="仿宋_GB2312"/>
          <w:b w:val="0"/>
          <w:bCs w:val="0"/>
          <w:sz w:val="24"/>
          <w:szCs w:val="24"/>
        </w:rPr>
        <w:t xml:space="preserve">1  </w:t>
      </w:r>
      <w:r w:rsidRPr="00984382">
        <w:rPr>
          <w:rFonts w:eastAsia="仿宋_GB2312" w:cs="仿宋_GB2312" w:hint="eastAsia"/>
          <w:b w:val="0"/>
          <w:bCs w:val="0"/>
          <w:sz w:val="24"/>
          <w:szCs w:val="24"/>
        </w:rPr>
        <w:t>老空水探水线、警戒线</w:t>
      </w:r>
      <w:r>
        <w:rPr>
          <w:rFonts w:eastAsia="仿宋_GB2312"/>
          <w:b w:val="0"/>
          <w:bCs w:val="0"/>
          <w:sz w:val="24"/>
          <w:szCs w:val="24"/>
        </w:rPr>
        <w:t xml:space="preserve">   </w:t>
      </w:r>
      <w:r w:rsidRPr="00984382">
        <w:rPr>
          <w:rFonts w:eastAsia="仿宋_GB2312"/>
          <w:b w:val="0"/>
          <w:bCs w:val="0"/>
          <w:sz w:val="24"/>
          <w:szCs w:val="24"/>
        </w:rPr>
        <w:t xml:space="preserve"> </w:t>
      </w:r>
      <w:r>
        <w:rPr>
          <w:rFonts w:eastAsia="仿宋_GB2312"/>
          <w:b w:val="0"/>
          <w:bCs w:val="0"/>
          <w:sz w:val="24"/>
          <w:szCs w:val="24"/>
        </w:rPr>
        <w:t xml:space="preserve">   </w:t>
      </w:r>
      <w:r w:rsidRPr="00984382">
        <w:rPr>
          <w:rFonts w:eastAsia="仿宋_GB2312"/>
          <w:b w:val="0"/>
          <w:bCs w:val="0"/>
          <w:sz w:val="24"/>
          <w:szCs w:val="24"/>
        </w:rPr>
        <w:t xml:space="preserve">            m</w:t>
      </w:r>
    </w:p>
    <w:tbl>
      <w:tblPr>
        <w:tblW w:w="86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59"/>
        <w:gridCol w:w="1417"/>
        <w:gridCol w:w="1276"/>
        <w:gridCol w:w="1701"/>
        <w:gridCol w:w="1701"/>
        <w:gridCol w:w="1559"/>
      </w:tblGrid>
      <w:tr w:rsidR="00A617AC">
        <w:trPr>
          <w:trHeight w:val="823"/>
          <w:jc w:val="center"/>
        </w:trPr>
        <w:tc>
          <w:tcPr>
            <w:tcW w:w="959" w:type="dxa"/>
          </w:tcPr>
          <w:p w:rsidR="00A617AC" w:rsidRPr="00DC7CF3" w:rsidRDefault="00A617AC" w:rsidP="00DC7CF3">
            <w:pPr>
              <w:pStyle w:val="10"/>
              <w:adjustRightInd w:val="0"/>
              <w:snapToGrid w:val="0"/>
              <w:spacing w:line="360" w:lineRule="exact"/>
              <w:jc w:val="center"/>
              <w:rPr>
                <w:rFonts w:ascii="仿宋_GB2312" w:eastAsia="仿宋_GB2312" w:hAnsi="仿宋"/>
                <w:sz w:val="24"/>
                <w:szCs w:val="24"/>
              </w:rPr>
            </w:pPr>
            <w:r w:rsidRPr="00DC7CF3">
              <w:rPr>
                <w:rFonts w:ascii="仿宋_GB2312" w:eastAsia="仿宋_GB2312" w:hAnsi="仿宋" w:cs="仿宋_GB2312" w:hint="eastAsia"/>
                <w:sz w:val="24"/>
                <w:szCs w:val="24"/>
              </w:rPr>
              <w:t>边界</w:t>
            </w:r>
          </w:p>
          <w:p w:rsidR="00A617AC" w:rsidRPr="00DC7CF3" w:rsidRDefault="00A617AC" w:rsidP="00DC7CF3">
            <w:pPr>
              <w:pStyle w:val="10"/>
              <w:adjustRightInd w:val="0"/>
              <w:snapToGrid w:val="0"/>
              <w:spacing w:line="360" w:lineRule="exact"/>
              <w:jc w:val="center"/>
              <w:rPr>
                <w:rFonts w:ascii="仿宋_GB2312" w:eastAsia="仿宋_GB2312" w:hAnsi="仿宋"/>
                <w:sz w:val="24"/>
                <w:szCs w:val="24"/>
              </w:rPr>
            </w:pPr>
            <w:r w:rsidRPr="00DC7CF3">
              <w:rPr>
                <w:rFonts w:ascii="仿宋_GB2312" w:eastAsia="仿宋_GB2312" w:hAnsi="仿宋" w:cs="仿宋_GB2312" w:hint="eastAsia"/>
                <w:sz w:val="24"/>
                <w:szCs w:val="24"/>
              </w:rPr>
              <w:t>名称</w:t>
            </w:r>
          </w:p>
        </w:tc>
        <w:tc>
          <w:tcPr>
            <w:tcW w:w="1417" w:type="dxa"/>
          </w:tcPr>
          <w:p w:rsidR="00A617AC" w:rsidRPr="00DC7CF3" w:rsidRDefault="00A617AC" w:rsidP="00DC7CF3">
            <w:pPr>
              <w:pStyle w:val="10"/>
              <w:adjustRightInd w:val="0"/>
              <w:snapToGrid w:val="0"/>
              <w:spacing w:line="360" w:lineRule="exact"/>
              <w:jc w:val="center"/>
              <w:rPr>
                <w:rFonts w:ascii="仿宋_GB2312" w:eastAsia="仿宋_GB2312" w:hAnsi="仿宋"/>
                <w:sz w:val="24"/>
                <w:szCs w:val="24"/>
              </w:rPr>
            </w:pPr>
            <w:r w:rsidRPr="00DC7CF3">
              <w:rPr>
                <w:rFonts w:ascii="仿宋_GB2312" w:eastAsia="仿宋_GB2312" w:hAnsi="仿宋" w:cs="仿宋_GB2312" w:hint="eastAsia"/>
                <w:sz w:val="24"/>
                <w:szCs w:val="24"/>
              </w:rPr>
              <w:t>确定</w:t>
            </w:r>
          </w:p>
          <w:p w:rsidR="00A617AC" w:rsidRPr="00DC7CF3" w:rsidRDefault="00A617AC" w:rsidP="00DC7CF3">
            <w:pPr>
              <w:pStyle w:val="10"/>
              <w:adjustRightInd w:val="0"/>
              <w:snapToGrid w:val="0"/>
              <w:spacing w:line="360" w:lineRule="exact"/>
              <w:jc w:val="center"/>
              <w:rPr>
                <w:rFonts w:ascii="仿宋_GB2312" w:eastAsia="仿宋_GB2312" w:hAnsi="仿宋"/>
                <w:sz w:val="24"/>
                <w:szCs w:val="24"/>
              </w:rPr>
            </w:pPr>
            <w:r w:rsidRPr="00DC7CF3">
              <w:rPr>
                <w:rFonts w:ascii="仿宋_GB2312" w:eastAsia="仿宋_GB2312" w:hAnsi="仿宋" w:cs="仿宋_GB2312" w:hint="eastAsia"/>
                <w:sz w:val="24"/>
                <w:szCs w:val="24"/>
              </w:rPr>
              <w:t>方法</w:t>
            </w:r>
          </w:p>
        </w:tc>
        <w:tc>
          <w:tcPr>
            <w:tcW w:w="1276" w:type="dxa"/>
          </w:tcPr>
          <w:p w:rsidR="00A617AC" w:rsidRPr="00DC7CF3" w:rsidRDefault="00A617AC" w:rsidP="00A617AC">
            <w:pPr>
              <w:pStyle w:val="10"/>
              <w:adjustRightInd w:val="0"/>
              <w:snapToGrid w:val="0"/>
              <w:spacing w:line="360" w:lineRule="exact"/>
              <w:ind w:firstLineChars="100" w:firstLine="31680"/>
              <w:jc w:val="center"/>
              <w:rPr>
                <w:rFonts w:ascii="仿宋_GB2312" w:eastAsia="仿宋_GB2312" w:hAnsi="仿宋"/>
                <w:sz w:val="24"/>
                <w:szCs w:val="24"/>
              </w:rPr>
            </w:pPr>
            <w:r w:rsidRPr="00DC7CF3">
              <w:rPr>
                <w:rFonts w:ascii="仿宋_GB2312" w:eastAsia="仿宋_GB2312" w:hAnsi="仿宋" w:cs="仿宋_GB2312" w:hint="eastAsia"/>
                <w:sz w:val="24"/>
                <w:szCs w:val="24"/>
              </w:rPr>
              <w:t>煤层软硬程度</w:t>
            </w:r>
          </w:p>
        </w:tc>
        <w:tc>
          <w:tcPr>
            <w:tcW w:w="1701" w:type="dxa"/>
          </w:tcPr>
          <w:p w:rsidR="00A617AC" w:rsidRPr="00DC7CF3" w:rsidRDefault="00A617AC" w:rsidP="00A617AC">
            <w:pPr>
              <w:pStyle w:val="10"/>
              <w:adjustRightInd w:val="0"/>
              <w:snapToGrid w:val="0"/>
              <w:spacing w:line="360" w:lineRule="exact"/>
              <w:ind w:firstLineChars="100" w:firstLine="31680"/>
              <w:jc w:val="center"/>
              <w:rPr>
                <w:rFonts w:ascii="仿宋_GB2312" w:eastAsia="仿宋_GB2312" w:hAnsi="仿宋"/>
                <w:sz w:val="24"/>
                <w:szCs w:val="24"/>
              </w:rPr>
            </w:pPr>
            <w:r w:rsidRPr="00DC7CF3">
              <w:rPr>
                <w:rFonts w:ascii="仿宋_GB2312" w:eastAsia="仿宋_GB2312" w:hAnsi="仿宋" w:cs="仿宋_GB2312" w:hint="eastAsia"/>
                <w:sz w:val="24"/>
                <w:szCs w:val="24"/>
              </w:rPr>
              <w:t>资料依靠调查分析判别</w:t>
            </w:r>
          </w:p>
        </w:tc>
        <w:tc>
          <w:tcPr>
            <w:tcW w:w="1701" w:type="dxa"/>
          </w:tcPr>
          <w:p w:rsidR="00A617AC" w:rsidRPr="00DC7CF3" w:rsidRDefault="00A617AC" w:rsidP="00A617AC">
            <w:pPr>
              <w:pStyle w:val="10"/>
              <w:adjustRightInd w:val="0"/>
              <w:snapToGrid w:val="0"/>
              <w:spacing w:line="360" w:lineRule="exact"/>
              <w:ind w:firstLineChars="100" w:firstLine="31680"/>
              <w:jc w:val="center"/>
              <w:rPr>
                <w:rFonts w:ascii="仿宋_GB2312" w:eastAsia="仿宋_GB2312" w:hAnsi="仿宋"/>
                <w:sz w:val="24"/>
                <w:szCs w:val="24"/>
              </w:rPr>
            </w:pPr>
            <w:r w:rsidRPr="00DC7CF3">
              <w:rPr>
                <w:rFonts w:ascii="仿宋_GB2312" w:eastAsia="仿宋_GB2312" w:hAnsi="仿宋" w:cs="仿宋_GB2312" w:hint="eastAsia"/>
                <w:sz w:val="24"/>
                <w:szCs w:val="24"/>
              </w:rPr>
              <w:t>有一定图纸资料作参考</w:t>
            </w:r>
          </w:p>
        </w:tc>
        <w:tc>
          <w:tcPr>
            <w:tcW w:w="1559" w:type="dxa"/>
          </w:tcPr>
          <w:p w:rsidR="00A617AC" w:rsidRPr="00DC7CF3" w:rsidRDefault="00A617AC" w:rsidP="00A617AC">
            <w:pPr>
              <w:pStyle w:val="10"/>
              <w:adjustRightInd w:val="0"/>
              <w:snapToGrid w:val="0"/>
              <w:spacing w:line="360" w:lineRule="exact"/>
              <w:ind w:firstLineChars="100" w:firstLine="31680"/>
              <w:jc w:val="center"/>
              <w:rPr>
                <w:rFonts w:ascii="仿宋_GB2312" w:eastAsia="仿宋_GB2312" w:hAnsi="仿宋"/>
                <w:sz w:val="24"/>
                <w:szCs w:val="24"/>
              </w:rPr>
            </w:pPr>
            <w:r w:rsidRPr="00DC7CF3">
              <w:rPr>
                <w:rFonts w:ascii="仿宋_GB2312" w:eastAsia="仿宋_GB2312" w:hAnsi="仿宋" w:cs="仿宋_GB2312" w:hint="eastAsia"/>
                <w:sz w:val="24"/>
                <w:szCs w:val="24"/>
              </w:rPr>
              <w:t>可靠图纸资料作依据</w:t>
            </w:r>
          </w:p>
        </w:tc>
      </w:tr>
      <w:tr w:rsidR="00A617AC">
        <w:trPr>
          <w:trHeight w:val="462"/>
          <w:jc w:val="center"/>
        </w:trPr>
        <w:tc>
          <w:tcPr>
            <w:tcW w:w="959" w:type="dxa"/>
            <w:vMerge w:val="restart"/>
          </w:tcPr>
          <w:p w:rsidR="00A617AC" w:rsidRPr="00DC7CF3" w:rsidRDefault="00A617AC" w:rsidP="00DC7CF3">
            <w:pPr>
              <w:pStyle w:val="10"/>
              <w:adjustRightInd w:val="0"/>
              <w:snapToGrid w:val="0"/>
              <w:spacing w:line="360" w:lineRule="exact"/>
              <w:rPr>
                <w:rFonts w:ascii="仿宋_GB2312" w:eastAsia="仿宋_GB2312" w:hAnsi="仿宋"/>
                <w:sz w:val="24"/>
                <w:szCs w:val="24"/>
              </w:rPr>
            </w:pPr>
            <w:r w:rsidRPr="00DC7CF3">
              <w:rPr>
                <w:rFonts w:ascii="仿宋_GB2312" w:eastAsia="仿宋_GB2312" w:hAnsi="仿宋" w:cs="仿宋_GB2312" w:hint="eastAsia"/>
                <w:sz w:val="24"/>
                <w:szCs w:val="24"/>
              </w:rPr>
              <w:t>探水线</w:t>
            </w:r>
          </w:p>
        </w:tc>
        <w:tc>
          <w:tcPr>
            <w:tcW w:w="1417" w:type="dxa"/>
            <w:vMerge w:val="restart"/>
          </w:tcPr>
          <w:p w:rsidR="00A617AC" w:rsidRPr="00DC7CF3" w:rsidRDefault="00A617AC" w:rsidP="00A617AC">
            <w:pPr>
              <w:pStyle w:val="10"/>
              <w:adjustRightInd w:val="0"/>
              <w:snapToGrid w:val="0"/>
              <w:spacing w:line="360" w:lineRule="exact"/>
              <w:ind w:firstLineChars="100" w:firstLine="31680"/>
              <w:rPr>
                <w:rFonts w:ascii="仿宋_GB2312" w:eastAsia="仿宋_GB2312" w:hAnsi="仿宋"/>
                <w:sz w:val="24"/>
                <w:szCs w:val="24"/>
              </w:rPr>
            </w:pPr>
          </w:p>
          <w:p w:rsidR="00A617AC" w:rsidRPr="00DC7CF3" w:rsidRDefault="00A617AC" w:rsidP="00A617AC">
            <w:pPr>
              <w:pStyle w:val="10"/>
              <w:adjustRightInd w:val="0"/>
              <w:snapToGrid w:val="0"/>
              <w:spacing w:line="360" w:lineRule="exact"/>
              <w:ind w:firstLineChars="100" w:firstLine="31680"/>
              <w:rPr>
                <w:rFonts w:ascii="仿宋_GB2312" w:eastAsia="仿宋_GB2312" w:hAnsi="仿宋"/>
                <w:sz w:val="24"/>
                <w:szCs w:val="24"/>
              </w:rPr>
            </w:pPr>
            <w:r w:rsidRPr="00DC7CF3">
              <w:rPr>
                <w:rFonts w:ascii="仿宋_GB2312" w:eastAsia="仿宋_GB2312" w:hAnsi="仿宋" w:cs="仿宋_GB2312" w:hint="eastAsia"/>
                <w:sz w:val="24"/>
                <w:szCs w:val="24"/>
              </w:rPr>
              <w:t>由积水线平行外推</w:t>
            </w:r>
          </w:p>
        </w:tc>
        <w:tc>
          <w:tcPr>
            <w:tcW w:w="1276" w:type="dxa"/>
            <w:vAlign w:val="center"/>
          </w:tcPr>
          <w:p w:rsidR="00A617AC" w:rsidRPr="00DC7CF3" w:rsidRDefault="00A617AC" w:rsidP="00A617AC">
            <w:pPr>
              <w:adjustRightInd w:val="0"/>
              <w:snapToGrid w:val="0"/>
              <w:spacing w:line="360" w:lineRule="exact"/>
              <w:ind w:firstLineChars="100" w:firstLine="31680"/>
              <w:rPr>
                <w:rFonts w:ascii="仿宋_GB2312" w:eastAsia="仿宋_GB2312" w:hAnsi="仿宋"/>
                <w:b w:val="0"/>
                <w:bCs w:val="0"/>
                <w:sz w:val="24"/>
                <w:szCs w:val="24"/>
              </w:rPr>
            </w:pPr>
            <w:r w:rsidRPr="00DC7CF3">
              <w:rPr>
                <w:rFonts w:ascii="仿宋_GB2312" w:eastAsia="仿宋_GB2312" w:hAnsi="仿宋" w:cs="仿宋_GB2312" w:hint="eastAsia"/>
                <w:b w:val="0"/>
                <w:bCs w:val="0"/>
                <w:sz w:val="24"/>
                <w:szCs w:val="24"/>
              </w:rPr>
              <w:t>松软</w:t>
            </w:r>
          </w:p>
        </w:tc>
        <w:tc>
          <w:tcPr>
            <w:tcW w:w="1701" w:type="dxa"/>
            <w:vAlign w:val="center"/>
          </w:tcPr>
          <w:p w:rsidR="00A617AC" w:rsidRPr="00DC7CF3" w:rsidRDefault="00A617AC" w:rsidP="00DC7CF3">
            <w:pPr>
              <w:adjustRightInd w:val="0"/>
              <w:snapToGrid w:val="0"/>
              <w:spacing w:line="360" w:lineRule="exact"/>
              <w:ind w:firstLineChars="0" w:firstLine="0"/>
              <w:jc w:val="center"/>
              <w:rPr>
                <w:rFonts w:ascii="仿宋_GB2312" w:eastAsia="仿宋_GB2312" w:hAnsi="仿宋" w:cs="仿宋_GB2312"/>
                <w:b w:val="0"/>
                <w:bCs w:val="0"/>
                <w:sz w:val="24"/>
                <w:szCs w:val="24"/>
              </w:rPr>
            </w:pPr>
            <w:r w:rsidRPr="00DC7CF3">
              <w:rPr>
                <w:rFonts w:ascii="仿宋_GB2312" w:eastAsia="仿宋_GB2312" w:hAnsi="仿宋" w:cs="仿宋_GB2312"/>
                <w:b w:val="0"/>
                <w:bCs w:val="0"/>
                <w:sz w:val="24"/>
                <w:szCs w:val="24"/>
              </w:rPr>
              <w:t>100</w:t>
            </w:r>
            <w:r w:rsidRPr="00DC7CF3">
              <w:rPr>
                <w:rFonts w:ascii="仿宋_GB2312" w:eastAsia="仿宋_GB2312" w:hAnsi="仿宋" w:cs="仿宋_GB2312" w:hint="eastAsia"/>
                <w:b w:val="0"/>
                <w:bCs w:val="0"/>
                <w:sz w:val="24"/>
                <w:szCs w:val="24"/>
              </w:rPr>
              <w:t>～</w:t>
            </w:r>
            <w:r w:rsidRPr="00DC7CF3">
              <w:rPr>
                <w:rFonts w:ascii="仿宋_GB2312" w:eastAsia="仿宋_GB2312" w:hAnsi="仿宋" w:cs="仿宋_GB2312"/>
                <w:b w:val="0"/>
                <w:bCs w:val="0"/>
                <w:sz w:val="24"/>
                <w:szCs w:val="24"/>
              </w:rPr>
              <w:t>150</w:t>
            </w:r>
          </w:p>
        </w:tc>
        <w:tc>
          <w:tcPr>
            <w:tcW w:w="1701" w:type="dxa"/>
            <w:vAlign w:val="center"/>
          </w:tcPr>
          <w:p w:rsidR="00A617AC" w:rsidRPr="00DC7CF3" w:rsidRDefault="00A617AC" w:rsidP="00DC7CF3">
            <w:pPr>
              <w:adjustRightInd w:val="0"/>
              <w:snapToGrid w:val="0"/>
              <w:spacing w:line="360" w:lineRule="exact"/>
              <w:ind w:firstLineChars="0" w:firstLine="0"/>
              <w:jc w:val="center"/>
              <w:rPr>
                <w:rFonts w:ascii="仿宋_GB2312" w:eastAsia="仿宋_GB2312" w:hAnsi="仿宋" w:cs="仿宋_GB2312"/>
                <w:b w:val="0"/>
                <w:bCs w:val="0"/>
                <w:sz w:val="24"/>
                <w:szCs w:val="24"/>
              </w:rPr>
            </w:pPr>
            <w:r w:rsidRPr="00DC7CF3">
              <w:rPr>
                <w:rFonts w:ascii="仿宋_GB2312" w:eastAsia="仿宋_GB2312" w:hAnsi="仿宋" w:cs="仿宋_GB2312"/>
                <w:b w:val="0"/>
                <w:bCs w:val="0"/>
                <w:sz w:val="24"/>
                <w:szCs w:val="24"/>
              </w:rPr>
              <w:t>80</w:t>
            </w:r>
            <w:r w:rsidRPr="00DC7CF3">
              <w:rPr>
                <w:rFonts w:ascii="仿宋_GB2312" w:eastAsia="仿宋_GB2312" w:hAnsi="仿宋" w:cs="仿宋_GB2312" w:hint="eastAsia"/>
                <w:b w:val="0"/>
                <w:bCs w:val="0"/>
                <w:sz w:val="24"/>
                <w:szCs w:val="24"/>
              </w:rPr>
              <w:t>～</w:t>
            </w:r>
            <w:r w:rsidRPr="00DC7CF3">
              <w:rPr>
                <w:rFonts w:ascii="仿宋_GB2312" w:eastAsia="仿宋_GB2312" w:hAnsi="仿宋" w:cs="仿宋_GB2312"/>
                <w:b w:val="0"/>
                <w:bCs w:val="0"/>
                <w:sz w:val="24"/>
                <w:szCs w:val="24"/>
              </w:rPr>
              <w:t>100</w:t>
            </w:r>
          </w:p>
        </w:tc>
        <w:tc>
          <w:tcPr>
            <w:tcW w:w="1559" w:type="dxa"/>
            <w:vAlign w:val="center"/>
          </w:tcPr>
          <w:p w:rsidR="00A617AC" w:rsidRPr="00DC7CF3" w:rsidRDefault="00A617AC" w:rsidP="00DC7CF3">
            <w:pPr>
              <w:adjustRightInd w:val="0"/>
              <w:snapToGrid w:val="0"/>
              <w:spacing w:line="360" w:lineRule="exact"/>
              <w:ind w:firstLineChars="0" w:firstLine="0"/>
              <w:jc w:val="center"/>
              <w:rPr>
                <w:rFonts w:ascii="仿宋_GB2312" w:eastAsia="仿宋_GB2312" w:hAnsi="仿宋" w:cs="仿宋_GB2312"/>
                <w:b w:val="0"/>
                <w:bCs w:val="0"/>
                <w:sz w:val="24"/>
                <w:szCs w:val="24"/>
              </w:rPr>
            </w:pPr>
            <w:r w:rsidRPr="00DC7CF3">
              <w:rPr>
                <w:rFonts w:ascii="仿宋_GB2312" w:eastAsia="仿宋_GB2312" w:hAnsi="仿宋" w:cs="仿宋_GB2312"/>
                <w:b w:val="0"/>
                <w:bCs w:val="0"/>
                <w:sz w:val="24"/>
                <w:szCs w:val="24"/>
              </w:rPr>
              <w:t>30</w:t>
            </w:r>
            <w:r w:rsidRPr="00DC7CF3">
              <w:rPr>
                <w:rFonts w:ascii="仿宋_GB2312" w:eastAsia="仿宋_GB2312" w:hAnsi="仿宋" w:cs="仿宋_GB2312" w:hint="eastAsia"/>
                <w:b w:val="0"/>
                <w:bCs w:val="0"/>
                <w:sz w:val="24"/>
                <w:szCs w:val="24"/>
              </w:rPr>
              <w:t>～</w:t>
            </w:r>
            <w:r w:rsidRPr="00DC7CF3">
              <w:rPr>
                <w:rFonts w:ascii="仿宋_GB2312" w:eastAsia="仿宋_GB2312" w:hAnsi="仿宋" w:cs="仿宋_GB2312"/>
                <w:b w:val="0"/>
                <w:bCs w:val="0"/>
                <w:sz w:val="24"/>
                <w:szCs w:val="24"/>
              </w:rPr>
              <w:t>40</w:t>
            </w:r>
          </w:p>
        </w:tc>
      </w:tr>
      <w:tr w:rsidR="00A617AC">
        <w:trPr>
          <w:trHeight w:val="446"/>
          <w:jc w:val="center"/>
        </w:trPr>
        <w:tc>
          <w:tcPr>
            <w:tcW w:w="959" w:type="dxa"/>
            <w:vMerge/>
          </w:tcPr>
          <w:p w:rsidR="00A617AC" w:rsidRPr="00DC7CF3" w:rsidRDefault="00A617AC" w:rsidP="00DC7CF3">
            <w:pPr>
              <w:pStyle w:val="10"/>
              <w:adjustRightInd w:val="0"/>
              <w:snapToGrid w:val="0"/>
              <w:spacing w:line="360" w:lineRule="exact"/>
              <w:ind w:firstLine="480"/>
              <w:jc w:val="center"/>
              <w:rPr>
                <w:rFonts w:ascii="仿宋_GB2312" w:eastAsia="仿宋_GB2312" w:hAnsi="仿宋"/>
                <w:sz w:val="24"/>
                <w:szCs w:val="24"/>
              </w:rPr>
            </w:pPr>
          </w:p>
        </w:tc>
        <w:tc>
          <w:tcPr>
            <w:tcW w:w="1417" w:type="dxa"/>
            <w:vMerge/>
          </w:tcPr>
          <w:p w:rsidR="00A617AC" w:rsidRPr="00DC7CF3" w:rsidRDefault="00A617AC" w:rsidP="00A617AC">
            <w:pPr>
              <w:pStyle w:val="10"/>
              <w:adjustRightInd w:val="0"/>
              <w:snapToGrid w:val="0"/>
              <w:spacing w:line="360" w:lineRule="exact"/>
              <w:ind w:firstLineChars="100" w:firstLine="31680"/>
              <w:jc w:val="center"/>
              <w:rPr>
                <w:rFonts w:ascii="仿宋_GB2312" w:eastAsia="仿宋_GB2312" w:hAnsi="仿宋"/>
                <w:sz w:val="24"/>
                <w:szCs w:val="24"/>
              </w:rPr>
            </w:pPr>
          </w:p>
        </w:tc>
        <w:tc>
          <w:tcPr>
            <w:tcW w:w="1276" w:type="dxa"/>
            <w:vAlign w:val="center"/>
          </w:tcPr>
          <w:p w:rsidR="00A617AC" w:rsidRPr="00DC7CF3" w:rsidRDefault="00A617AC" w:rsidP="00A617AC">
            <w:pPr>
              <w:adjustRightInd w:val="0"/>
              <w:snapToGrid w:val="0"/>
              <w:spacing w:line="360" w:lineRule="exact"/>
              <w:ind w:firstLineChars="100" w:firstLine="31680"/>
              <w:rPr>
                <w:rFonts w:ascii="仿宋_GB2312" w:eastAsia="仿宋_GB2312" w:hAnsi="仿宋"/>
                <w:b w:val="0"/>
                <w:bCs w:val="0"/>
                <w:sz w:val="24"/>
                <w:szCs w:val="24"/>
              </w:rPr>
            </w:pPr>
            <w:r w:rsidRPr="00DC7CF3">
              <w:rPr>
                <w:rFonts w:ascii="仿宋_GB2312" w:eastAsia="仿宋_GB2312" w:hAnsi="仿宋" w:cs="仿宋_GB2312" w:hint="eastAsia"/>
                <w:b w:val="0"/>
                <w:bCs w:val="0"/>
                <w:sz w:val="24"/>
                <w:szCs w:val="24"/>
              </w:rPr>
              <w:t>中硬</w:t>
            </w:r>
          </w:p>
        </w:tc>
        <w:tc>
          <w:tcPr>
            <w:tcW w:w="1701" w:type="dxa"/>
            <w:vAlign w:val="center"/>
          </w:tcPr>
          <w:p w:rsidR="00A617AC" w:rsidRPr="00DC7CF3" w:rsidRDefault="00A617AC" w:rsidP="00DC7CF3">
            <w:pPr>
              <w:adjustRightInd w:val="0"/>
              <w:snapToGrid w:val="0"/>
              <w:spacing w:line="360" w:lineRule="exact"/>
              <w:ind w:firstLineChars="0" w:firstLine="0"/>
              <w:jc w:val="center"/>
              <w:rPr>
                <w:rFonts w:ascii="仿宋_GB2312" w:eastAsia="仿宋_GB2312" w:hAnsi="仿宋" w:cs="仿宋_GB2312"/>
                <w:b w:val="0"/>
                <w:bCs w:val="0"/>
                <w:sz w:val="24"/>
                <w:szCs w:val="24"/>
              </w:rPr>
            </w:pPr>
            <w:r w:rsidRPr="00DC7CF3">
              <w:rPr>
                <w:rFonts w:ascii="仿宋_GB2312" w:eastAsia="仿宋_GB2312" w:hAnsi="仿宋" w:cs="仿宋_GB2312"/>
                <w:b w:val="0"/>
                <w:bCs w:val="0"/>
                <w:sz w:val="24"/>
                <w:szCs w:val="24"/>
              </w:rPr>
              <w:t>80</w:t>
            </w:r>
            <w:r w:rsidRPr="00DC7CF3">
              <w:rPr>
                <w:rFonts w:ascii="仿宋_GB2312" w:eastAsia="仿宋_GB2312" w:hAnsi="仿宋" w:cs="仿宋_GB2312" w:hint="eastAsia"/>
                <w:b w:val="0"/>
                <w:bCs w:val="0"/>
                <w:sz w:val="24"/>
                <w:szCs w:val="24"/>
              </w:rPr>
              <w:t>～</w:t>
            </w:r>
            <w:r w:rsidRPr="00DC7CF3">
              <w:rPr>
                <w:rFonts w:ascii="仿宋_GB2312" w:eastAsia="仿宋_GB2312" w:hAnsi="仿宋" w:cs="仿宋_GB2312"/>
                <w:b w:val="0"/>
                <w:bCs w:val="0"/>
                <w:sz w:val="24"/>
                <w:szCs w:val="24"/>
              </w:rPr>
              <w:t>120</w:t>
            </w:r>
          </w:p>
        </w:tc>
        <w:tc>
          <w:tcPr>
            <w:tcW w:w="1701" w:type="dxa"/>
            <w:vAlign w:val="center"/>
          </w:tcPr>
          <w:p w:rsidR="00A617AC" w:rsidRPr="00DC7CF3" w:rsidRDefault="00A617AC" w:rsidP="00DC7CF3">
            <w:pPr>
              <w:adjustRightInd w:val="0"/>
              <w:snapToGrid w:val="0"/>
              <w:spacing w:line="360" w:lineRule="exact"/>
              <w:ind w:firstLineChars="0" w:firstLine="0"/>
              <w:jc w:val="center"/>
              <w:rPr>
                <w:rFonts w:ascii="仿宋_GB2312" w:eastAsia="仿宋_GB2312" w:hAnsi="仿宋" w:cs="仿宋_GB2312"/>
                <w:b w:val="0"/>
                <w:bCs w:val="0"/>
                <w:sz w:val="24"/>
                <w:szCs w:val="24"/>
              </w:rPr>
            </w:pPr>
            <w:r w:rsidRPr="00DC7CF3">
              <w:rPr>
                <w:rFonts w:ascii="仿宋_GB2312" w:eastAsia="仿宋_GB2312" w:hAnsi="仿宋" w:cs="仿宋_GB2312"/>
                <w:b w:val="0"/>
                <w:bCs w:val="0"/>
                <w:sz w:val="24"/>
                <w:szCs w:val="24"/>
              </w:rPr>
              <w:t>60</w:t>
            </w:r>
            <w:r w:rsidRPr="00DC7CF3">
              <w:rPr>
                <w:rFonts w:ascii="仿宋_GB2312" w:eastAsia="仿宋_GB2312" w:hAnsi="仿宋" w:cs="仿宋_GB2312" w:hint="eastAsia"/>
                <w:b w:val="0"/>
                <w:bCs w:val="0"/>
                <w:sz w:val="24"/>
                <w:szCs w:val="24"/>
              </w:rPr>
              <w:t>～</w:t>
            </w:r>
            <w:r w:rsidRPr="00DC7CF3">
              <w:rPr>
                <w:rFonts w:ascii="仿宋_GB2312" w:eastAsia="仿宋_GB2312" w:hAnsi="仿宋" w:cs="仿宋_GB2312"/>
                <w:b w:val="0"/>
                <w:bCs w:val="0"/>
                <w:sz w:val="24"/>
                <w:szCs w:val="24"/>
              </w:rPr>
              <w:t>80</w:t>
            </w:r>
          </w:p>
        </w:tc>
        <w:tc>
          <w:tcPr>
            <w:tcW w:w="1559" w:type="dxa"/>
            <w:vAlign w:val="center"/>
          </w:tcPr>
          <w:p w:rsidR="00A617AC" w:rsidRPr="00DC7CF3" w:rsidRDefault="00A617AC" w:rsidP="00DC7CF3">
            <w:pPr>
              <w:adjustRightInd w:val="0"/>
              <w:snapToGrid w:val="0"/>
              <w:spacing w:line="360" w:lineRule="exact"/>
              <w:ind w:firstLineChars="0" w:firstLine="0"/>
              <w:jc w:val="center"/>
              <w:rPr>
                <w:rFonts w:ascii="仿宋_GB2312" w:eastAsia="仿宋_GB2312" w:hAnsi="仿宋" w:cs="仿宋_GB2312"/>
                <w:b w:val="0"/>
                <w:bCs w:val="0"/>
                <w:sz w:val="24"/>
                <w:szCs w:val="24"/>
              </w:rPr>
            </w:pPr>
            <w:r w:rsidRPr="00DC7CF3">
              <w:rPr>
                <w:rFonts w:ascii="仿宋_GB2312" w:eastAsia="仿宋_GB2312" w:hAnsi="仿宋" w:cs="仿宋_GB2312"/>
                <w:b w:val="0"/>
                <w:bCs w:val="0"/>
                <w:sz w:val="24"/>
                <w:szCs w:val="24"/>
              </w:rPr>
              <w:t>30</w:t>
            </w:r>
            <w:r w:rsidRPr="00DC7CF3">
              <w:rPr>
                <w:rFonts w:ascii="仿宋_GB2312" w:eastAsia="仿宋_GB2312" w:hAnsi="仿宋" w:cs="仿宋_GB2312" w:hint="eastAsia"/>
                <w:b w:val="0"/>
                <w:bCs w:val="0"/>
                <w:sz w:val="24"/>
                <w:szCs w:val="24"/>
              </w:rPr>
              <w:t>～</w:t>
            </w:r>
            <w:r w:rsidRPr="00DC7CF3">
              <w:rPr>
                <w:rFonts w:ascii="仿宋_GB2312" w:eastAsia="仿宋_GB2312" w:hAnsi="仿宋" w:cs="仿宋_GB2312"/>
                <w:b w:val="0"/>
                <w:bCs w:val="0"/>
                <w:sz w:val="24"/>
                <w:szCs w:val="24"/>
              </w:rPr>
              <w:t>35</w:t>
            </w:r>
          </w:p>
        </w:tc>
      </w:tr>
      <w:tr w:rsidR="00A617AC">
        <w:trPr>
          <w:trHeight w:val="446"/>
          <w:jc w:val="center"/>
        </w:trPr>
        <w:tc>
          <w:tcPr>
            <w:tcW w:w="959" w:type="dxa"/>
            <w:vMerge/>
          </w:tcPr>
          <w:p w:rsidR="00A617AC" w:rsidRPr="00DC7CF3" w:rsidRDefault="00A617AC" w:rsidP="00DC7CF3">
            <w:pPr>
              <w:pStyle w:val="10"/>
              <w:adjustRightInd w:val="0"/>
              <w:snapToGrid w:val="0"/>
              <w:spacing w:line="360" w:lineRule="exact"/>
              <w:ind w:firstLine="480"/>
              <w:jc w:val="center"/>
              <w:rPr>
                <w:rFonts w:ascii="仿宋_GB2312" w:eastAsia="仿宋_GB2312" w:hAnsi="仿宋"/>
                <w:sz w:val="24"/>
                <w:szCs w:val="24"/>
              </w:rPr>
            </w:pPr>
          </w:p>
        </w:tc>
        <w:tc>
          <w:tcPr>
            <w:tcW w:w="1417" w:type="dxa"/>
            <w:vMerge/>
          </w:tcPr>
          <w:p w:rsidR="00A617AC" w:rsidRPr="00DC7CF3" w:rsidRDefault="00A617AC" w:rsidP="00A617AC">
            <w:pPr>
              <w:pStyle w:val="10"/>
              <w:adjustRightInd w:val="0"/>
              <w:snapToGrid w:val="0"/>
              <w:spacing w:line="360" w:lineRule="exact"/>
              <w:ind w:firstLineChars="100" w:firstLine="31680"/>
              <w:jc w:val="center"/>
              <w:rPr>
                <w:rFonts w:ascii="仿宋_GB2312" w:eastAsia="仿宋_GB2312" w:hAnsi="仿宋"/>
                <w:sz w:val="24"/>
                <w:szCs w:val="24"/>
              </w:rPr>
            </w:pPr>
          </w:p>
        </w:tc>
        <w:tc>
          <w:tcPr>
            <w:tcW w:w="1276" w:type="dxa"/>
            <w:vAlign w:val="center"/>
          </w:tcPr>
          <w:p w:rsidR="00A617AC" w:rsidRPr="00DC7CF3" w:rsidRDefault="00A617AC" w:rsidP="00A617AC">
            <w:pPr>
              <w:adjustRightInd w:val="0"/>
              <w:snapToGrid w:val="0"/>
              <w:spacing w:line="360" w:lineRule="exact"/>
              <w:ind w:firstLineChars="100" w:firstLine="31680"/>
              <w:rPr>
                <w:rFonts w:ascii="仿宋_GB2312" w:eastAsia="仿宋_GB2312" w:hAnsi="仿宋"/>
                <w:b w:val="0"/>
                <w:bCs w:val="0"/>
                <w:sz w:val="24"/>
                <w:szCs w:val="24"/>
              </w:rPr>
            </w:pPr>
            <w:r w:rsidRPr="00DC7CF3">
              <w:rPr>
                <w:rFonts w:ascii="仿宋_GB2312" w:eastAsia="仿宋_GB2312" w:hAnsi="仿宋" w:cs="仿宋_GB2312" w:hint="eastAsia"/>
                <w:b w:val="0"/>
                <w:bCs w:val="0"/>
                <w:sz w:val="24"/>
                <w:szCs w:val="24"/>
              </w:rPr>
              <w:t>坚硬</w:t>
            </w:r>
          </w:p>
        </w:tc>
        <w:tc>
          <w:tcPr>
            <w:tcW w:w="1701" w:type="dxa"/>
            <w:vAlign w:val="center"/>
          </w:tcPr>
          <w:p w:rsidR="00A617AC" w:rsidRPr="00DC7CF3" w:rsidRDefault="00A617AC" w:rsidP="00DC7CF3">
            <w:pPr>
              <w:adjustRightInd w:val="0"/>
              <w:snapToGrid w:val="0"/>
              <w:spacing w:line="360" w:lineRule="exact"/>
              <w:ind w:firstLineChars="0" w:firstLine="0"/>
              <w:jc w:val="center"/>
              <w:rPr>
                <w:rFonts w:ascii="仿宋_GB2312" w:eastAsia="仿宋_GB2312" w:hAnsi="仿宋" w:cs="仿宋_GB2312"/>
                <w:b w:val="0"/>
                <w:bCs w:val="0"/>
                <w:sz w:val="24"/>
                <w:szCs w:val="24"/>
              </w:rPr>
            </w:pPr>
            <w:r w:rsidRPr="00DC7CF3">
              <w:rPr>
                <w:rFonts w:ascii="仿宋_GB2312" w:eastAsia="仿宋_GB2312" w:hAnsi="仿宋" w:cs="仿宋_GB2312"/>
                <w:b w:val="0"/>
                <w:bCs w:val="0"/>
                <w:sz w:val="24"/>
                <w:szCs w:val="24"/>
              </w:rPr>
              <w:t>60</w:t>
            </w:r>
            <w:r w:rsidRPr="00DC7CF3">
              <w:rPr>
                <w:rFonts w:ascii="仿宋_GB2312" w:eastAsia="仿宋_GB2312" w:hAnsi="仿宋" w:cs="仿宋_GB2312" w:hint="eastAsia"/>
                <w:b w:val="0"/>
                <w:bCs w:val="0"/>
                <w:sz w:val="24"/>
                <w:szCs w:val="24"/>
              </w:rPr>
              <w:t>～</w:t>
            </w:r>
            <w:r w:rsidRPr="00DC7CF3">
              <w:rPr>
                <w:rFonts w:ascii="仿宋_GB2312" w:eastAsia="仿宋_GB2312" w:hAnsi="仿宋" w:cs="仿宋_GB2312"/>
                <w:b w:val="0"/>
                <w:bCs w:val="0"/>
                <w:sz w:val="24"/>
                <w:szCs w:val="24"/>
              </w:rPr>
              <w:t>100</w:t>
            </w:r>
          </w:p>
        </w:tc>
        <w:tc>
          <w:tcPr>
            <w:tcW w:w="1701" w:type="dxa"/>
            <w:vAlign w:val="center"/>
          </w:tcPr>
          <w:p w:rsidR="00A617AC" w:rsidRPr="00DC7CF3" w:rsidRDefault="00A617AC" w:rsidP="00DC7CF3">
            <w:pPr>
              <w:adjustRightInd w:val="0"/>
              <w:snapToGrid w:val="0"/>
              <w:spacing w:line="360" w:lineRule="exact"/>
              <w:ind w:firstLineChars="0" w:firstLine="0"/>
              <w:jc w:val="center"/>
              <w:rPr>
                <w:rFonts w:ascii="仿宋_GB2312" w:eastAsia="仿宋_GB2312" w:hAnsi="仿宋" w:cs="仿宋_GB2312"/>
                <w:b w:val="0"/>
                <w:bCs w:val="0"/>
                <w:sz w:val="24"/>
                <w:szCs w:val="24"/>
              </w:rPr>
            </w:pPr>
            <w:r w:rsidRPr="00DC7CF3">
              <w:rPr>
                <w:rFonts w:ascii="仿宋_GB2312" w:eastAsia="仿宋_GB2312" w:hAnsi="仿宋" w:cs="仿宋_GB2312"/>
                <w:b w:val="0"/>
                <w:bCs w:val="0"/>
                <w:sz w:val="24"/>
                <w:szCs w:val="24"/>
              </w:rPr>
              <w:t>40</w:t>
            </w:r>
            <w:r w:rsidRPr="00DC7CF3">
              <w:rPr>
                <w:rFonts w:ascii="仿宋_GB2312" w:eastAsia="仿宋_GB2312" w:hAnsi="仿宋" w:cs="仿宋_GB2312" w:hint="eastAsia"/>
                <w:b w:val="0"/>
                <w:bCs w:val="0"/>
                <w:sz w:val="24"/>
                <w:szCs w:val="24"/>
              </w:rPr>
              <w:t>～</w:t>
            </w:r>
            <w:r w:rsidRPr="00DC7CF3">
              <w:rPr>
                <w:rFonts w:ascii="仿宋_GB2312" w:eastAsia="仿宋_GB2312" w:hAnsi="仿宋" w:cs="仿宋_GB2312"/>
                <w:b w:val="0"/>
                <w:bCs w:val="0"/>
                <w:sz w:val="24"/>
                <w:szCs w:val="24"/>
              </w:rPr>
              <w:t>60</w:t>
            </w:r>
          </w:p>
        </w:tc>
        <w:tc>
          <w:tcPr>
            <w:tcW w:w="1559" w:type="dxa"/>
            <w:vAlign w:val="center"/>
          </w:tcPr>
          <w:p w:rsidR="00A617AC" w:rsidRPr="00DC7CF3" w:rsidRDefault="00A617AC" w:rsidP="00DC7CF3">
            <w:pPr>
              <w:adjustRightInd w:val="0"/>
              <w:snapToGrid w:val="0"/>
              <w:spacing w:line="360" w:lineRule="exact"/>
              <w:ind w:firstLineChars="0" w:firstLine="0"/>
              <w:jc w:val="center"/>
              <w:rPr>
                <w:rFonts w:ascii="仿宋_GB2312" w:eastAsia="仿宋_GB2312" w:hAnsi="仿宋" w:cs="仿宋_GB2312"/>
                <w:b w:val="0"/>
                <w:bCs w:val="0"/>
                <w:sz w:val="24"/>
                <w:szCs w:val="24"/>
              </w:rPr>
            </w:pPr>
            <w:r w:rsidRPr="00DC7CF3">
              <w:rPr>
                <w:rFonts w:ascii="仿宋_GB2312" w:eastAsia="仿宋_GB2312" w:hAnsi="仿宋" w:cs="仿宋_GB2312"/>
                <w:b w:val="0"/>
                <w:bCs w:val="0"/>
                <w:sz w:val="24"/>
                <w:szCs w:val="24"/>
              </w:rPr>
              <w:t>30</w:t>
            </w:r>
          </w:p>
        </w:tc>
      </w:tr>
      <w:tr w:rsidR="00A617AC">
        <w:trPr>
          <w:trHeight w:val="703"/>
          <w:jc w:val="center"/>
        </w:trPr>
        <w:tc>
          <w:tcPr>
            <w:tcW w:w="959" w:type="dxa"/>
          </w:tcPr>
          <w:p w:rsidR="00A617AC" w:rsidRPr="00DC7CF3" w:rsidRDefault="00A617AC" w:rsidP="00DC7CF3">
            <w:pPr>
              <w:pStyle w:val="10"/>
              <w:adjustRightInd w:val="0"/>
              <w:snapToGrid w:val="0"/>
              <w:spacing w:line="360" w:lineRule="exact"/>
              <w:rPr>
                <w:rFonts w:ascii="仿宋_GB2312" w:eastAsia="仿宋_GB2312" w:hAnsi="仿宋"/>
                <w:sz w:val="24"/>
                <w:szCs w:val="24"/>
              </w:rPr>
            </w:pPr>
            <w:r w:rsidRPr="00DC7CF3">
              <w:rPr>
                <w:rFonts w:ascii="仿宋_GB2312" w:eastAsia="仿宋_GB2312" w:hAnsi="仿宋" w:cs="仿宋_GB2312" w:hint="eastAsia"/>
                <w:sz w:val="24"/>
                <w:szCs w:val="24"/>
              </w:rPr>
              <w:t>警戒线</w:t>
            </w:r>
          </w:p>
        </w:tc>
        <w:tc>
          <w:tcPr>
            <w:tcW w:w="1417" w:type="dxa"/>
          </w:tcPr>
          <w:p w:rsidR="00A617AC" w:rsidRPr="00DC7CF3" w:rsidRDefault="00A617AC" w:rsidP="00A617AC">
            <w:pPr>
              <w:pStyle w:val="10"/>
              <w:adjustRightInd w:val="0"/>
              <w:snapToGrid w:val="0"/>
              <w:spacing w:line="360" w:lineRule="exact"/>
              <w:ind w:firstLineChars="100" w:firstLine="31680"/>
              <w:jc w:val="center"/>
              <w:rPr>
                <w:rFonts w:ascii="仿宋_GB2312" w:eastAsia="仿宋_GB2312" w:hAnsi="仿宋"/>
                <w:sz w:val="24"/>
                <w:szCs w:val="24"/>
              </w:rPr>
            </w:pPr>
            <w:r w:rsidRPr="00DC7CF3">
              <w:rPr>
                <w:rFonts w:ascii="仿宋_GB2312" w:eastAsia="仿宋_GB2312" w:hAnsi="仿宋" w:cs="仿宋_GB2312" w:hint="eastAsia"/>
                <w:sz w:val="24"/>
                <w:szCs w:val="24"/>
              </w:rPr>
              <w:t>由探水线平行外推</w:t>
            </w:r>
          </w:p>
        </w:tc>
        <w:tc>
          <w:tcPr>
            <w:tcW w:w="1276" w:type="dxa"/>
            <w:vAlign w:val="center"/>
          </w:tcPr>
          <w:p w:rsidR="00A617AC" w:rsidRPr="00DC7CF3" w:rsidRDefault="00A617AC" w:rsidP="00DC7CF3">
            <w:pPr>
              <w:adjustRightInd w:val="0"/>
              <w:snapToGrid w:val="0"/>
              <w:spacing w:line="360" w:lineRule="exact"/>
              <w:ind w:firstLineChars="0" w:firstLine="0"/>
              <w:jc w:val="center"/>
              <w:rPr>
                <w:rFonts w:ascii="仿宋_GB2312" w:eastAsia="仿宋_GB2312" w:hAnsi="仿宋"/>
                <w:b w:val="0"/>
                <w:bCs w:val="0"/>
                <w:sz w:val="24"/>
                <w:szCs w:val="24"/>
              </w:rPr>
            </w:pPr>
          </w:p>
        </w:tc>
        <w:tc>
          <w:tcPr>
            <w:tcW w:w="1701" w:type="dxa"/>
            <w:vAlign w:val="center"/>
          </w:tcPr>
          <w:p w:rsidR="00A617AC" w:rsidRPr="00DC7CF3" w:rsidRDefault="00A617AC" w:rsidP="00DC7CF3">
            <w:pPr>
              <w:adjustRightInd w:val="0"/>
              <w:snapToGrid w:val="0"/>
              <w:spacing w:line="360" w:lineRule="exact"/>
              <w:ind w:firstLineChars="0" w:firstLine="0"/>
              <w:jc w:val="center"/>
              <w:rPr>
                <w:rFonts w:ascii="仿宋_GB2312" w:eastAsia="仿宋_GB2312" w:hAnsi="仿宋" w:cs="仿宋_GB2312"/>
                <w:b w:val="0"/>
                <w:bCs w:val="0"/>
                <w:sz w:val="24"/>
                <w:szCs w:val="24"/>
              </w:rPr>
            </w:pPr>
            <w:r w:rsidRPr="00DC7CF3">
              <w:rPr>
                <w:rFonts w:ascii="仿宋_GB2312" w:eastAsia="仿宋_GB2312" w:hAnsi="仿宋" w:cs="仿宋_GB2312"/>
                <w:b w:val="0"/>
                <w:bCs w:val="0"/>
                <w:sz w:val="24"/>
                <w:szCs w:val="24"/>
              </w:rPr>
              <w:t>60</w:t>
            </w:r>
            <w:r w:rsidRPr="00DC7CF3">
              <w:rPr>
                <w:rFonts w:ascii="仿宋_GB2312" w:eastAsia="仿宋_GB2312" w:hAnsi="仿宋" w:cs="仿宋_GB2312" w:hint="eastAsia"/>
                <w:b w:val="0"/>
                <w:bCs w:val="0"/>
                <w:sz w:val="24"/>
                <w:szCs w:val="24"/>
              </w:rPr>
              <w:t>～</w:t>
            </w:r>
            <w:r w:rsidRPr="00DC7CF3">
              <w:rPr>
                <w:rFonts w:ascii="仿宋_GB2312" w:eastAsia="仿宋_GB2312" w:hAnsi="仿宋" w:cs="仿宋_GB2312"/>
                <w:b w:val="0"/>
                <w:bCs w:val="0"/>
                <w:sz w:val="24"/>
                <w:szCs w:val="24"/>
              </w:rPr>
              <w:t>80</w:t>
            </w:r>
          </w:p>
        </w:tc>
        <w:tc>
          <w:tcPr>
            <w:tcW w:w="1701" w:type="dxa"/>
            <w:vAlign w:val="center"/>
          </w:tcPr>
          <w:p w:rsidR="00A617AC" w:rsidRPr="00DC7CF3" w:rsidRDefault="00A617AC" w:rsidP="00DC7CF3">
            <w:pPr>
              <w:adjustRightInd w:val="0"/>
              <w:snapToGrid w:val="0"/>
              <w:spacing w:line="360" w:lineRule="exact"/>
              <w:ind w:firstLineChars="0" w:firstLine="0"/>
              <w:jc w:val="center"/>
              <w:rPr>
                <w:rFonts w:ascii="仿宋_GB2312" w:eastAsia="仿宋_GB2312" w:hAnsi="仿宋" w:cs="仿宋_GB2312"/>
                <w:b w:val="0"/>
                <w:bCs w:val="0"/>
                <w:sz w:val="24"/>
                <w:szCs w:val="24"/>
              </w:rPr>
            </w:pPr>
            <w:r w:rsidRPr="00DC7CF3">
              <w:rPr>
                <w:rFonts w:ascii="仿宋_GB2312" w:eastAsia="仿宋_GB2312" w:hAnsi="仿宋" w:cs="仿宋_GB2312"/>
                <w:b w:val="0"/>
                <w:bCs w:val="0"/>
                <w:sz w:val="24"/>
                <w:szCs w:val="24"/>
              </w:rPr>
              <w:t>40</w:t>
            </w:r>
            <w:r w:rsidRPr="00DC7CF3">
              <w:rPr>
                <w:rFonts w:ascii="仿宋_GB2312" w:eastAsia="仿宋_GB2312" w:hAnsi="仿宋" w:cs="仿宋_GB2312" w:hint="eastAsia"/>
                <w:b w:val="0"/>
                <w:bCs w:val="0"/>
                <w:sz w:val="24"/>
                <w:szCs w:val="24"/>
              </w:rPr>
              <w:t>～</w:t>
            </w:r>
            <w:r w:rsidRPr="00DC7CF3">
              <w:rPr>
                <w:rFonts w:ascii="仿宋_GB2312" w:eastAsia="仿宋_GB2312" w:hAnsi="仿宋" w:cs="仿宋_GB2312"/>
                <w:b w:val="0"/>
                <w:bCs w:val="0"/>
                <w:sz w:val="24"/>
                <w:szCs w:val="24"/>
              </w:rPr>
              <w:t>50</w:t>
            </w:r>
          </w:p>
        </w:tc>
        <w:tc>
          <w:tcPr>
            <w:tcW w:w="1559" w:type="dxa"/>
            <w:vAlign w:val="center"/>
          </w:tcPr>
          <w:p w:rsidR="00A617AC" w:rsidRPr="00DC7CF3" w:rsidRDefault="00A617AC" w:rsidP="00DC7CF3">
            <w:pPr>
              <w:adjustRightInd w:val="0"/>
              <w:snapToGrid w:val="0"/>
              <w:spacing w:line="360" w:lineRule="exact"/>
              <w:ind w:firstLineChars="0" w:firstLine="0"/>
              <w:jc w:val="center"/>
              <w:rPr>
                <w:rFonts w:ascii="仿宋_GB2312" w:eastAsia="仿宋_GB2312" w:hAnsi="仿宋" w:cs="仿宋_GB2312"/>
                <w:b w:val="0"/>
                <w:bCs w:val="0"/>
                <w:sz w:val="24"/>
                <w:szCs w:val="24"/>
              </w:rPr>
            </w:pPr>
            <w:r w:rsidRPr="00DC7CF3">
              <w:rPr>
                <w:rFonts w:ascii="仿宋_GB2312" w:eastAsia="仿宋_GB2312" w:hAnsi="仿宋" w:cs="仿宋_GB2312"/>
                <w:b w:val="0"/>
                <w:bCs w:val="0"/>
                <w:sz w:val="24"/>
                <w:szCs w:val="24"/>
              </w:rPr>
              <w:t>20</w:t>
            </w:r>
            <w:r w:rsidRPr="00DC7CF3">
              <w:rPr>
                <w:rFonts w:ascii="仿宋_GB2312" w:eastAsia="仿宋_GB2312" w:hAnsi="仿宋" w:cs="仿宋_GB2312" w:hint="eastAsia"/>
                <w:b w:val="0"/>
                <w:bCs w:val="0"/>
                <w:sz w:val="24"/>
                <w:szCs w:val="24"/>
              </w:rPr>
              <w:t>～</w:t>
            </w:r>
            <w:r w:rsidRPr="00DC7CF3">
              <w:rPr>
                <w:rFonts w:ascii="仿宋_GB2312" w:eastAsia="仿宋_GB2312" w:hAnsi="仿宋" w:cs="仿宋_GB2312"/>
                <w:b w:val="0"/>
                <w:bCs w:val="0"/>
                <w:sz w:val="24"/>
                <w:szCs w:val="24"/>
              </w:rPr>
              <w:t>40</w:t>
            </w:r>
          </w:p>
        </w:tc>
      </w:tr>
    </w:tbl>
    <w:p w:rsidR="00A617AC" w:rsidRPr="00506E11" w:rsidRDefault="00A617AC" w:rsidP="00A617AC">
      <w:pPr>
        <w:adjustRightInd w:val="0"/>
        <w:snapToGrid w:val="0"/>
        <w:spacing w:line="360" w:lineRule="auto"/>
        <w:ind w:firstLine="31680"/>
        <w:jc w:val="center"/>
        <w:rPr>
          <w:noProof/>
        </w:rPr>
      </w:pPr>
      <w:bookmarkStart w:id="137" w:name="_Toc460836713"/>
      <w:bookmarkEnd w:id="131"/>
      <w:bookmarkEnd w:id="132"/>
      <w:bookmarkEnd w:id="133"/>
      <w:bookmarkEnd w:id="134"/>
    </w:p>
    <w:p w:rsidR="00A617AC" w:rsidRPr="00984382" w:rsidRDefault="00A617AC" w:rsidP="008035B0">
      <w:pPr>
        <w:adjustRightInd w:val="0"/>
        <w:snapToGrid w:val="0"/>
        <w:spacing w:line="360" w:lineRule="auto"/>
        <w:ind w:firstLine="31680"/>
        <w:jc w:val="center"/>
        <w:rPr>
          <w:rFonts w:eastAsia="仿宋_GB2312"/>
          <w:b w:val="0"/>
          <w:bCs w:val="0"/>
        </w:rPr>
      </w:pPr>
      <w:r>
        <w:rPr>
          <w:noProof/>
        </w:rPr>
        <w:pict>
          <v:shape id="图片 39" o:spid="_x0000_i1038" type="#_x0000_t75" alt="15" style="width:263.25pt;height:129.75pt;visibility:visible">
            <v:imagedata r:id="rId31" o:title=""/>
          </v:shape>
        </w:pict>
      </w:r>
    </w:p>
    <w:p w:rsidR="00A617AC" w:rsidRPr="00984382" w:rsidRDefault="00A617AC" w:rsidP="008035B0">
      <w:pPr>
        <w:adjustRightInd w:val="0"/>
        <w:snapToGrid w:val="0"/>
        <w:spacing w:line="360" w:lineRule="auto"/>
        <w:ind w:firstLine="31680"/>
        <w:jc w:val="center"/>
        <w:rPr>
          <w:rFonts w:eastAsia="仿宋_GB2312"/>
          <w:b w:val="0"/>
          <w:bCs w:val="0"/>
          <w:sz w:val="24"/>
          <w:szCs w:val="24"/>
        </w:rPr>
      </w:pPr>
      <w:r w:rsidRPr="00984382">
        <w:rPr>
          <w:rFonts w:eastAsia="仿宋_GB2312" w:cs="仿宋_GB2312" w:hint="eastAsia"/>
          <w:b w:val="0"/>
          <w:bCs w:val="0"/>
          <w:sz w:val="24"/>
          <w:szCs w:val="24"/>
        </w:rPr>
        <w:t>图</w:t>
      </w:r>
      <w:r w:rsidRPr="00984382">
        <w:rPr>
          <w:rFonts w:eastAsia="仿宋_GB2312"/>
          <w:b w:val="0"/>
          <w:bCs w:val="0"/>
          <w:sz w:val="24"/>
          <w:szCs w:val="24"/>
        </w:rPr>
        <w:t xml:space="preserve">15 </w:t>
      </w:r>
      <w:r w:rsidRPr="00984382">
        <w:rPr>
          <w:rFonts w:eastAsia="仿宋_GB2312" w:cs="仿宋_GB2312" w:hint="eastAsia"/>
          <w:b w:val="0"/>
          <w:bCs w:val="0"/>
          <w:sz w:val="24"/>
          <w:szCs w:val="24"/>
        </w:rPr>
        <w:t>积水线、探水线、警戒线的划定</w:t>
      </w:r>
    </w:p>
    <w:p w:rsidR="00A617AC" w:rsidRPr="00984382" w:rsidRDefault="00A617AC" w:rsidP="00984382">
      <w:pPr>
        <w:pStyle w:val="Heading2"/>
        <w:spacing w:line="360" w:lineRule="auto"/>
        <w:jc w:val="center"/>
        <w:rPr>
          <w:b w:val="0"/>
          <w:bCs w:val="0"/>
          <w:sz w:val="36"/>
          <w:szCs w:val="36"/>
        </w:rPr>
      </w:pPr>
      <w:bookmarkStart w:id="138" w:name="_Toc461526392"/>
      <w:r w:rsidRPr="00984382">
        <w:rPr>
          <w:rFonts w:cs="黑体" w:hint="eastAsia"/>
          <w:b w:val="0"/>
          <w:bCs w:val="0"/>
          <w:sz w:val="36"/>
          <w:szCs w:val="36"/>
        </w:rPr>
        <w:t></w:t>
      </w:r>
      <w:bookmarkStart w:id="139" w:name="_Toc8533"/>
      <w:bookmarkStart w:id="140" w:name="_Toc439669085"/>
      <w:bookmarkStart w:id="141" w:name="_Toc438408670"/>
      <w:bookmarkStart w:id="142" w:name="_Toc439316195"/>
      <w:bookmarkStart w:id="143" w:name="_Toc461526393"/>
      <w:bookmarkEnd w:id="137"/>
      <w:bookmarkEnd w:id="138"/>
      <w:r w:rsidRPr="00984382">
        <w:rPr>
          <w:rFonts w:cs="黑体" w:hint="eastAsia"/>
          <w:b w:val="0"/>
          <w:bCs w:val="0"/>
          <w:sz w:val="36"/>
          <w:szCs w:val="36"/>
        </w:rPr>
        <w:t>第八章</w:t>
      </w:r>
      <w:r>
        <w:rPr>
          <w:b w:val="0"/>
          <w:bCs w:val="0"/>
          <w:sz w:val="36"/>
          <w:szCs w:val="36"/>
        </w:rPr>
        <w:t xml:space="preserve">  </w:t>
      </w:r>
      <w:r w:rsidRPr="00984382">
        <w:rPr>
          <w:rFonts w:cs="黑体" w:hint="eastAsia"/>
          <w:b w:val="0"/>
          <w:bCs w:val="0"/>
          <w:spacing w:val="30"/>
          <w:sz w:val="36"/>
          <w:szCs w:val="36"/>
        </w:rPr>
        <w:t>爆炸物品和井下爆破</w:t>
      </w:r>
      <w:bookmarkEnd w:id="139"/>
      <w:bookmarkEnd w:id="140"/>
      <w:bookmarkEnd w:id="141"/>
      <w:bookmarkEnd w:id="142"/>
      <w:bookmarkEnd w:id="143"/>
    </w:p>
    <w:p w:rsidR="00A617AC" w:rsidRPr="00984382" w:rsidRDefault="00A617AC" w:rsidP="00984382">
      <w:pPr>
        <w:pStyle w:val="Heading3"/>
        <w:spacing w:line="360" w:lineRule="auto"/>
        <w:jc w:val="left"/>
        <w:rPr>
          <w:rFonts w:ascii="黑体" w:eastAsia="黑体"/>
          <w:b w:val="0"/>
          <w:bCs w:val="0"/>
          <w:sz w:val="30"/>
          <w:szCs w:val="30"/>
        </w:rPr>
      </w:pPr>
      <w:bookmarkStart w:id="144" w:name="_Toc439316200"/>
      <w:bookmarkStart w:id="145" w:name="_Toc8584"/>
      <w:bookmarkStart w:id="146" w:name="_Toc439669088"/>
      <w:bookmarkStart w:id="147" w:name="_Toc461526394"/>
      <w:r w:rsidRPr="00984382">
        <w:rPr>
          <w:rFonts w:ascii="黑体" w:eastAsia="黑体" w:hAnsi="黑体" w:cs="黑体"/>
          <w:b w:val="0"/>
          <w:bCs w:val="0"/>
          <w:sz w:val="30"/>
          <w:szCs w:val="30"/>
        </w:rPr>
        <w:t xml:space="preserve">44. </w:t>
      </w:r>
      <w:r w:rsidRPr="00984382">
        <w:rPr>
          <w:rFonts w:ascii="黑体" w:eastAsia="黑体" w:hAnsi="黑体" w:cs="黑体" w:hint="eastAsia"/>
          <w:b w:val="0"/>
          <w:bCs w:val="0"/>
          <w:sz w:val="30"/>
          <w:szCs w:val="30"/>
        </w:rPr>
        <w:t>第三百三十条</w:t>
      </w:r>
      <w:r w:rsidRPr="00984382">
        <w:rPr>
          <w:rFonts w:ascii="黑体" w:eastAsia="黑体" w:hAnsi="黑体" w:cs="黑体"/>
          <w:b w:val="0"/>
          <w:bCs w:val="0"/>
          <w:sz w:val="30"/>
          <w:szCs w:val="30"/>
        </w:rPr>
        <w:t xml:space="preserve"> </w:t>
      </w:r>
      <w:r>
        <w:rPr>
          <w:rFonts w:ascii="黑体" w:eastAsia="黑体" w:hAnsi="黑体" w:cs="黑体"/>
          <w:b w:val="0"/>
          <w:bCs w:val="0"/>
          <w:sz w:val="30"/>
          <w:szCs w:val="30"/>
        </w:rPr>
        <w:t xml:space="preserve"> </w:t>
      </w:r>
      <w:r w:rsidRPr="00984382">
        <w:rPr>
          <w:rFonts w:ascii="黑体" w:eastAsia="黑体" w:hAnsi="黑体" w:cs="黑体" w:hint="eastAsia"/>
          <w:b w:val="0"/>
          <w:bCs w:val="0"/>
          <w:sz w:val="30"/>
          <w:szCs w:val="30"/>
        </w:rPr>
        <w:t>地面雷管发放套间的</w:t>
      </w:r>
      <w:bookmarkEnd w:id="144"/>
      <w:r w:rsidRPr="00984382">
        <w:rPr>
          <w:rFonts w:ascii="黑体" w:eastAsia="黑体" w:hAnsi="黑体" w:cs="黑体" w:hint="eastAsia"/>
          <w:b w:val="0"/>
          <w:bCs w:val="0"/>
          <w:sz w:val="30"/>
          <w:szCs w:val="30"/>
        </w:rPr>
        <w:t>要求</w:t>
      </w:r>
      <w:bookmarkEnd w:id="145"/>
      <w:bookmarkEnd w:id="146"/>
      <w:bookmarkEnd w:id="147"/>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【规程条文】第三百三十条</w:t>
      </w:r>
      <w:r w:rsidRPr="00984382">
        <w:rPr>
          <w:rFonts w:eastAsia="仿宋_GB2312"/>
          <w:b w:val="0"/>
          <w:bCs w:val="0"/>
          <w:sz w:val="30"/>
          <w:szCs w:val="30"/>
        </w:rPr>
        <w:t xml:space="preserve">  </w:t>
      </w:r>
      <w:r w:rsidRPr="00984382">
        <w:rPr>
          <w:rFonts w:eastAsia="仿宋_GB2312" w:cs="仿宋_GB2312" w:hint="eastAsia"/>
          <w:b w:val="0"/>
          <w:bCs w:val="0"/>
          <w:sz w:val="30"/>
          <w:szCs w:val="30"/>
        </w:rPr>
        <w:t>地面爆炸物品库必须有发放爆炸物品的专用套间或者单独房间。分库的炸药发放套间内，可临时保存爆破工的空爆炸物品箱与发爆器。在分库的雷管发放套间内发放雷管时，必须在铺有导电的软质垫层并有边缘突起的桌子上进行。</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【执行说明】地面分库发放间宜单独设立，当与库房联建时，发放间应当有密实墙与库房隔开。在发放间外部显著位置设置标志牌（雷管发放间、定量</w:t>
      </w:r>
      <w:r w:rsidRPr="00984382">
        <w:rPr>
          <w:rFonts w:eastAsia="仿宋_GB2312"/>
          <w:b w:val="0"/>
          <w:bCs w:val="0"/>
          <w:sz w:val="30"/>
          <w:szCs w:val="30"/>
        </w:rPr>
        <w:t>1000</w:t>
      </w:r>
      <w:r w:rsidRPr="00984382">
        <w:rPr>
          <w:rFonts w:eastAsia="仿宋_GB2312" w:cs="仿宋_GB2312" w:hint="eastAsia"/>
          <w:b w:val="0"/>
          <w:bCs w:val="0"/>
          <w:sz w:val="30"/>
          <w:szCs w:val="30"/>
        </w:rPr>
        <w:t>发）。单独设置的发放间至少应当配备</w:t>
      </w:r>
      <w:r w:rsidRPr="00984382">
        <w:rPr>
          <w:rFonts w:eastAsia="仿宋_GB2312"/>
          <w:b w:val="0"/>
          <w:bCs w:val="0"/>
          <w:sz w:val="30"/>
          <w:szCs w:val="30"/>
        </w:rPr>
        <w:t>2</w:t>
      </w:r>
      <w:r w:rsidRPr="00984382">
        <w:rPr>
          <w:rFonts w:eastAsia="仿宋_GB2312" w:cs="仿宋_GB2312" w:hint="eastAsia"/>
          <w:b w:val="0"/>
          <w:bCs w:val="0"/>
          <w:sz w:val="30"/>
          <w:szCs w:val="30"/>
        </w:rPr>
        <w:t>具不少于</w:t>
      </w:r>
      <w:r w:rsidRPr="00984382">
        <w:rPr>
          <w:rFonts w:eastAsia="仿宋_GB2312"/>
          <w:b w:val="0"/>
          <w:bCs w:val="0"/>
          <w:sz w:val="30"/>
          <w:szCs w:val="30"/>
        </w:rPr>
        <w:t>5kg</w:t>
      </w:r>
      <w:r w:rsidRPr="00984382">
        <w:rPr>
          <w:rFonts w:eastAsia="仿宋_GB2312" w:cs="仿宋_GB2312" w:hint="eastAsia"/>
          <w:b w:val="0"/>
          <w:bCs w:val="0"/>
          <w:sz w:val="30"/>
          <w:szCs w:val="30"/>
        </w:rPr>
        <w:t>的磷酸铵盐类干粉灭火器。雷管发放套间的地面和台面应当铺设导静电橡胶皮（板），其下铺设金属网并采用导线可靠接地。雷管发放套间应当设置静电泄放装置，进入发放间的作业人员，应当经泄放静电后才能进行操作。雷管发放套间最多允许暂存</w:t>
      </w:r>
      <w:r w:rsidRPr="00984382">
        <w:rPr>
          <w:rFonts w:eastAsia="仿宋_GB2312"/>
          <w:b w:val="0"/>
          <w:bCs w:val="0"/>
          <w:sz w:val="30"/>
          <w:szCs w:val="30"/>
        </w:rPr>
        <w:t>1000</w:t>
      </w:r>
      <w:r w:rsidRPr="00984382">
        <w:rPr>
          <w:rFonts w:eastAsia="仿宋_GB2312" w:cs="仿宋_GB2312" w:hint="eastAsia"/>
          <w:b w:val="0"/>
          <w:bCs w:val="0"/>
          <w:sz w:val="30"/>
          <w:szCs w:val="30"/>
        </w:rPr>
        <w:t>发雷管，严禁将零散雷管放在地面上，宜挂在架上或存放在防爆箱内。电雷管发放桌子的边缘突起高度至少高于软质垫层</w:t>
      </w:r>
      <w:r w:rsidRPr="00984382">
        <w:rPr>
          <w:rFonts w:eastAsia="仿宋_GB2312"/>
          <w:b w:val="0"/>
          <w:bCs w:val="0"/>
          <w:sz w:val="30"/>
          <w:szCs w:val="30"/>
        </w:rPr>
        <w:t>10mm</w:t>
      </w:r>
      <w:r w:rsidRPr="00984382">
        <w:rPr>
          <w:rFonts w:eastAsia="仿宋_GB2312" w:cs="仿宋_GB2312" w:hint="eastAsia"/>
          <w:b w:val="0"/>
          <w:bCs w:val="0"/>
          <w:sz w:val="30"/>
          <w:szCs w:val="30"/>
        </w:rPr>
        <w:t>。</w:t>
      </w:r>
    </w:p>
    <w:p w:rsidR="00A617AC" w:rsidRPr="00984382" w:rsidRDefault="00A617AC" w:rsidP="00984382">
      <w:pPr>
        <w:pStyle w:val="Heading3"/>
        <w:spacing w:line="360" w:lineRule="auto"/>
        <w:jc w:val="left"/>
        <w:rPr>
          <w:rFonts w:ascii="黑体" w:eastAsia="黑体"/>
          <w:b w:val="0"/>
          <w:bCs w:val="0"/>
          <w:sz w:val="30"/>
          <w:szCs w:val="30"/>
        </w:rPr>
      </w:pPr>
      <w:bookmarkStart w:id="148" w:name="_Toc439669089"/>
      <w:bookmarkStart w:id="149" w:name="_Toc438408671"/>
      <w:bookmarkStart w:id="150" w:name="_Toc439316201"/>
      <w:bookmarkStart w:id="151" w:name="_Toc16500"/>
      <w:bookmarkStart w:id="152" w:name="_Toc461526395"/>
      <w:r w:rsidRPr="00984382">
        <w:rPr>
          <w:rFonts w:ascii="黑体" w:eastAsia="黑体" w:hAnsi="黑体" w:cs="黑体"/>
          <w:b w:val="0"/>
          <w:bCs w:val="0"/>
          <w:sz w:val="30"/>
          <w:szCs w:val="30"/>
        </w:rPr>
        <w:t xml:space="preserve">45. </w:t>
      </w:r>
      <w:r w:rsidRPr="00984382">
        <w:rPr>
          <w:rFonts w:ascii="黑体" w:eastAsia="黑体" w:hAnsi="黑体" w:cs="黑体" w:hint="eastAsia"/>
          <w:b w:val="0"/>
          <w:bCs w:val="0"/>
          <w:sz w:val="30"/>
          <w:szCs w:val="30"/>
        </w:rPr>
        <w:t>第三百四十七条</w:t>
      </w:r>
      <w:r w:rsidRPr="00984382">
        <w:rPr>
          <w:rFonts w:ascii="黑体" w:eastAsia="黑体" w:hAnsi="黑体" w:cs="黑体"/>
          <w:b w:val="0"/>
          <w:bCs w:val="0"/>
          <w:sz w:val="30"/>
          <w:szCs w:val="30"/>
        </w:rPr>
        <w:t xml:space="preserve"> </w:t>
      </w:r>
      <w:r>
        <w:rPr>
          <w:rFonts w:ascii="黑体" w:eastAsia="黑体" w:hAnsi="黑体" w:cs="黑体"/>
          <w:b w:val="0"/>
          <w:bCs w:val="0"/>
          <w:sz w:val="30"/>
          <w:szCs w:val="30"/>
        </w:rPr>
        <w:t xml:space="preserve"> </w:t>
      </w:r>
      <w:r w:rsidRPr="00984382">
        <w:rPr>
          <w:rFonts w:ascii="黑体" w:eastAsia="黑体" w:hAnsi="黑体" w:cs="黑体" w:hint="eastAsia"/>
          <w:b w:val="0"/>
          <w:bCs w:val="0"/>
          <w:sz w:val="30"/>
          <w:szCs w:val="30"/>
        </w:rPr>
        <w:t>爆破作业“一炮三检”和“三人连锁爆破”制度</w:t>
      </w:r>
      <w:bookmarkEnd w:id="148"/>
      <w:bookmarkEnd w:id="149"/>
      <w:bookmarkEnd w:id="150"/>
      <w:bookmarkEnd w:id="151"/>
      <w:bookmarkEnd w:id="152"/>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【规程条文】第三百四十七条</w:t>
      </w:r>
      <w:r w:rsidRPr="00984382">
        <w:rPr>
          <w:rFonts w:eastAsia="仿宋_GB2312"/>
          <w:b w:val="0"/>
          <w:bCs w:val="0"/>
          <w:sz w:val="30"/>
          <w:szCs w:val="30"/>
        </w:rPr>
        <w:t xml:space="preserve">  </w:t>
      </w:r>
      <w:r w:rsidRPr="00984382">
        <w:rPr>
          <w:rFonts w:eastAsia="仿宋_GB2312" w:cs="仿宋_GB2312" w:hint="eastAsia"/>
          <w:b w:val="0"/>
          <w:bCs w:val="0"/>
          <w:sz w:val="30"/>
          <w:szCs w:val="30"/>
        </w:rPr>
        <w:t>井下爆破工作必须由专职爆破工担任。突出煤层采掘工作面爆破工作必须由固定的专职爆破工担任。爆破作业必须执行“一炮三检”和“三人连锁爆破”制度，并在起爆前检查起爆地点的甲烷浓度。</w:t>
      </w:r>
    </w:p>
    <w:p w:rsidR="00A617AC" w:rsidRPr="00984382" w:rsidRDefault="00A617AC" w:rsidP="001E0F7F">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【执行说明】</w:t>
      </w:r>
      <w:bookmarkStart w:id="153" w:name="_Toc439669090"/>
      <w:bookmarkStart w:id="154" w:name="_Toc439316202"/>
      <w:bookmarkStart w:id="155" w:name="_Toc9721"/>
      <w:r w:rsidRPr="00984382">
        <w:rPr>
          <w:rFonts w:eastAsia="仿宋_GB2312" w:cs="仿宋_GB2312" w:hint="eastAsia"/>
          <w:b w:val="0"/>
          <w:bCs w:val="0"/>
          <w:sz w:val="30"/>
          <w:szCs w:val="30"/>
        </w:rPr>
        <w:t>（一）“一炮三检”制度是指装药前、起爆前和爆破后，必须由瓦检工检查爆破地点附近</w:t>
      </w:r>
      <w:r w:rsidRPr="00984382">
        <w:rPr>
          <w:rFonts w:eastAsia="仿宋_GB2312"/>
          <w:b w:val="0"/>
          <w:bCs w:val="0"/>
          <w:sz w:val="30"/>
          <w:szCs w:val="30"/>
        </w:rPr>
        <w:t>20m</w:t>
      </w:r>
      <w:r w:rsidRPr="00984382">
        <w:rPr>
          <w:rFonts w:eastAsia="仿宋_GB2312" w:cs="仿宋_GB2312" w:hint="eastAsia"/>
          <w:b w:val="0"/>
          <w:bCs w:val="0"/>
          <w:sz w:val="30"/>
          <w:szCs w:val="30"/>
        </w:rPr>
        <w:t>以内的瓦斯浓度。</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b w:val="0"/>
          <w:bCs w:val="0"/>
          <w:sz w:val="30"/>
          <w:szCs w:val="30"/>
        </w:rPr>
        <w:t>1.</w:t>
      </w:r>
      <w:r w:rsidRPr="00984382">
        <w:rPr>
          <w:rFonts w:eastAsia="仿宋_GB2312" w:cs="仿宋_GB2312" w:hint="eastAsia"/>
          <w:b w:val="0"/>
          <w:bCs w:val="0"/>
          <w:sz w:val="30"/>
          <w:szCs w:val="30"/>
        </w:rPr>
        <w:t>装药前、起爆前，必须检查爆破地点附近</w:t>
      </w:r>
      <w:r w:rsidRPr="00984382">
        <w:rPr>
          <w:rFonts w:eastAsia="仿宋_GB2312"/>
          <w:b w:val="0"/>
          <w:bCs w:val="0"/>
          <w:sz w:val="30"/>
          <w:szCs w:val="30"/>
        </w:rPr>
        <w:t>20m</w:t>
      </w:r>
      <w:r w:rsidRPr="00984382">
        <w:rPr>
          <w:rFonts w:eastAsia="仿宋_GB2312" w:cs="仿宋_GB2312" w:hint="eastAsia"/>
          <w:b w:val="0"/>
          <w:bCs w:val="0"/>
          <w:sz w:val="30"/>
          <w:szCs w:val="30"/>
        </w:rPr>
        <w:t>以内风流中的瓦斯浓度，若瓦斯浓度达到或超过</w:t>
      </w:r>
      <w:r w:rsidRPr="00984382">
        <w:rPr>
          <w:rFonts w:eastAsia="仿宋_GB2312"/>
          <w:b w:val="0"/>
          <w:bCs w:val="0"/>
          <w:sz w:val="30"/>
          <w:szCs w:val="30"/>
        </w:rPr>
        <w:t>1%</w:t>
      </w:r>
      <w:r w:rsidRPr="00984382">
        <w:rPr>
          <w:rFonts w:eastAsia="仿宋_GB2312" w:cs="仿宋_GB2312" w:hint="eastAsia"/>
          <w:b w:val="0"/>
          <w:bCs w:val="0"/>
          <w:sz w:val="30"/>
          <w:szCs w:val="30"/>
        </w:rPr>
        <w:t>，不准装药、爆破。</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b w:val="0"/>
          <w:bCs w:val="0"/>
          <w:sz w:val="30"/>
          <w:szCs w:val="30"/>
        </w:rPr>
        <w:t>2.</w:t>
      </w:r>
      <w:r w:rsidRPr="00984382">
        <w:rPr>
          <w:rFonts w:eastAsia="仿宋_GB2312" w:cs="仿宋_GB2312" w:hint="eastAsia"/>
          <w:b w:val="0"/>
          <w:bCs w:val="0"/>
          <w:sz w:val="30"/>
          <w:szCs w:val="30"/>
        </w:rPr>
        <w:t>爆破后，爆破地点附近</w:t>
      </w:r>
      <w:r w:rsidRPr="00984382">
        <w:rPr>
          <w:rFonts w:eastAsia="仿宋_GB2312"/>
          <w:b w:val="0"/>
          <w:bCs w:val="0"/>
          <w:sz w:val="30"/>
          <w:szCs w:val="30"/>
        </w:rPr>
        <w:t>20m</w:t>
      </w:r>
      <w:r w:rsidRPr="00984382">
        <w:rPr>
          <w:rFonts w:eastAsia="仿宋_GB2312" w:cs="仿宋_GB2312" w:hint="eastAsia"/>
          <w:b w:val="0"/>
          <w:bCs w:val="0"/>
          <w:sz w:val="30"/>
          <w:szCs w:val="30"/>
        </w:rPr>
        <w:t>以内风流中的瓦斯浓度达到或超过</w:t>
      </w:r>
      <w:r w:rsidRPr="00984382">
        <w:rPr>
          <w:rFonts w:eastAsia="仿宋_GB2312"/>
          <w:b w:val="0"/>
          <w:bCs w:val="0"/>
          <w:sz w:val="30"/>
          <w:szCs w:val="30"/>
        </w:rPr>
        <w:t>1%</w:t>
      </w:r>
      <w:r w:rsidRPr="00984382">
        <w:rPr>
          <w:rFonts w:eastAsia="仿宋_GB2312" w:cs="仿宋_GB2312" w:hint="eastAsia"/>
          <w:b w:val="0"/>
          <w:bCs w:val="0"/>
          <w:sz w:val="30"/>
          <w:szCs w:val="30"/>
        </w:rPr>
        <w:t>，必须立即处理，若经过处理瓦斯浓度不能降到</w:t>
      </w:r>
      <w:r w:rsidRPr="00984382">
        <w:rPr>
          <w:rFonts w:eastAsia="仿宋_GB2312"/>
          <w:b w:val="0"/>
          <w:bCs w:val="0"/>
          <w:sz w:val="30"/>
          <w:szCs w:val="30"/>
        </w:rPr>
        <w:t>1%</w:t>
      </w:r>
      <w:r w:rsidRPr="00984382">
        <w:rPr>
          <w:rFonts w:eastAsia="仿宋_GB2312" w:cs="仿宋_GB2312" w:hint="eastAsia"/>
          <w:b w:val="0"/>
          <w:bCs w:val="0"/>
          <w:sz w:val="30"/>
          <w:szCs w:val="30"/>
        </w:rPr>
        <w:t>以下，不准继续作业。</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（二）“三人连锁爆破”制度是爆破工、班组长、瓦检工三人必须同时自始至终参加爆破工作过程，并执行换牌制。</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Pr>
          <w:rFonts w:eastAsia="仿宋_GB2312"/>
          <w:b w:val="0"/>
          <w:bCs w:val="0"/>
          <w:sz w:val="30"/>
          <w:szCs w:val="30"/>
        </w:rPr>
        <w:t>1.</w:t>
      </w:r>
      <w:r w:rsidRPr="00984382">
        <w:rPr>
          <w:rFonts w:eastAsia="仿宋_GB2312" w:cs="仿宋_GB2312" w:hint="eastAsia"/>
          <w:b w:val="0"/>
          <w:bCs w:val="0"/>
          <w:sz w:val="30"/>
          <w:szCs w:val="30"/>
        </w:rPr>
        <w:t>入井前：爆破工持警戒牌，班组长持爆破命令牌，瓦检工持爆破牌。</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Pr>
          <w:rFonts w:eastAsia="仿宋_GB2312"/>
          <w:b w:val="0"/>
          <w:bCs w:val="0"/>
          <w:sz w:val="30"/>
          <w:szCs w:val="30"/>
        </w:rPr>
        <w:t>2.</w:t>
      </w:r>
      <w:r w:rsidRPr="00984382">
        <w:rPr>
          <w:rFonts w:eastAsia="仿宋_GB2312" w:cs="仿宋_GB2312" w:hint="eastAsia"/>
          <w:b w:val="0"/>
          <w:bCs w:val="0"/>
          <w:sz w:val="30"/>
          <w:szCs w:val="30"/>
        </w:rPr>
        <w:t>爆破前：</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Pr>
          <w:rFonts w:eastAsia="仿宋_GB2312" w:cs="仿宋_GB2312" w:hint="eastAsia"/>
          <w:b w:val="0"/>
          <w:bCs w:val="0"/>
          <w:sz w:val="30"/>
          <w:szCs w:val="30"/>
        </w:rPr>
        <w:t>（</w:t>
      </w:r>
      <w:r w:rsidRPr="00984382">
        <w:rPr>
          <w:rFonts w:eastAsia="仿宋_GB2312"/>
          <w:b w:val="0"/>
          <w:bCs w:val="0"/>
          <w:sz w:val="30"/>
          <w:szCs w:val="30"/>
        </w:rPr>
        <w:t>1</w:t>
      </w:r>
      <w:r>
        <w:rPr>
          <w:rFonts w:eastAsia="仿宋_GB2312" w:cs="仿宋_GB2312" w:hint="eastAsia"/>
          <w:b w:val="0"/>
          <w:bCs w:val="0"/>
          <w:sz w:val="30"/>
          <w:szCs w:val="30"/>
        </w:rPr>
        <w:t>）</w:t>
      </w:r>
      <w:r w:rsidRPr="00984382">
        <w:rPr>
          <w:rFonts w:eastAsia="仿宋_GB2312" w:cs="仿宋_GB2312" w:hint="eastAsia"/>
          <w:b w:val="0"/>
          <w:bCs w:val="0"/>
          <w:sz w:val="30"/>
          <w:szCs w:val="30"/>
        </w:rPr>
        <w:t>爆破工做好爆破准备后，将自己所持的红色警戒牌交给班组长。</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Pr>
          <w:rFonts w:eastAsia="仿宋_GB2312" w:cs="仿宋_GB2312" w:hint="eastAsia"/>
          <w:b w:val="0"/>
          <w:bCs w:val="0"/>
          <w:sz w:val="30"/>
          <w:szCs w:val="30"/>
        </w:rPr>
        <w:t>（</w:t>
      </w:r>
      <w:r>
        <w:rPr>
          <w:rFonts w:eastAsia="仿宋_GB2312"/>
          <w:b w:val="0"/>
          <w:bCs w:val="0"/>
          <w:sz w:val="30"/>
          <w:szCs w:val="30"/>
        </w:rPr>
        <w:t>2</w:t>
      </w:r>
      <w:r>
        <w:rPr>
          <w:rFonts w:eastAsia="仿宋_GB2312" w:cs="仿宋_GB2312" w:hint="eastAsia"/>
          <w:b w:val="0"/>
          <w:bCs w:val="0"/>
          <w:sz w:val="30"/>
          <w:szCs w:val="30"/>
        </w:rPr>
        <w:t>）</w:t>
      </w:r>
      <w:r w:rsidRPr="00984382">
        <w:rPr>
          <w:rFonts w:eastAsia="仿宋_GB2312" w:cs="仿宋_GB2312" w:hint="eastAsia"/>
          <w:b w:val="0"/>
          <w:bCs w:val="0"/>
          <w:sz w:val="30"/>
          <w:szCs w:val="30"/>
        </w:rPr>
        <w:t>班组长拿到警戒牌后，派人在规定地点警戒，并检查顶板与支架情况，确认支护完好后，将自己所持的爆破命令牌交给瓦检工，下达爆破命令。</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Pr>
          <w:rFonts w:eastAsia="仿宋_GB2312" w:cs="仿宋_GB2312" w:hint="eastAsia"/>
          <w:b w:val="0"/>
          <w:bCs w:val="0"/>
          <w:sz w:val="30"/>
          <w:szCs w:val="30"/>
        </w:rPr>
        <w:t>（</w:t>
      </w:r>
      <w:r>
        <w:rPr>
          <w:rFonts w:eastAsia="仿宋_GB2312"/>
          <w:b w:val="0"/>
          <w:bCs w:val="0"/>
          <w:sz w:val="30"/>
          <w:szCs w:val="30"/>
        </w:rPr>
        <w:t>3</w:t>
      </w:r>
      <w:r>
        <w:rPr>
          <w:rFonts w:eastAsia="仿宋_GB2312" w:cs="仿宋_GB2312" w:hint="eastAsia"/>
          <w:b w:val="0"/>
          <w:bCs w:val="0"/>
          <w:sz w:val="30"/>
          <w:szCs w:val="30"/>
        </w:rPr>
        <w:t>）</w:t>
      </w:r>
      <w:r w:rsidRPr="00984382">
        <w:rPr>
          <w:rFonts w:eastAsia="仿宋_GB2312" w:cs="仿宋_GB2312" w:hint="eastAsia"/>
          <w:b w:val="0"/>
          <w:bCs w:val="0"/>
          <w:sz w:val="30"/>
          <w:szCs w:val="30"/>
        </w:rPr>
        <w:t>瓦检工接到爆破命令牌后，检查爆破地点附近</w:t>
      </w:r>
      <w:r w:rsidRPr="00984382">
        <w:rPr>
          <w:rFonts w:eastAsia="仿宋_GB2312"/>
          <w:b w:val="0"/>
          <w:bCs w:val="0"/>
          <w:sz w:val="30"/>
          <w:szCs w:val="30"/>
        </w:rPr>
        <w:t>20m</w:t>
      </w:r>
      <w:r w:rsidRPr="00984382">
        <w:rPr>
          <w:rFonts w:eastAsia="仿宋_GB2312" w:cs="仿宋_GB2312" w:hint="eastAsia"/>
          <w:b w:val="0"/>
          <w:bCs w:val="0"/>
          <w:sz w:val="30"/>
          <w:szCs w:val="30"/>
        </w:rPr>
        <w:t>处和起爆地点的瓦斯和煤尘情况，确认合格后，将自己所持的爆破牌交给爆破工，爆破工发出爆破信号</w:t>
      </w:r>
      <w:r w:rsidRPr="00984382">
        <w:rPr>
          <w:rFonts w:eastAsia="仿宋_GB2312"/>
          <w:b w:val="0"/>
          <w:bCs w:val="0"/>
          <w:sz w:val="30"/>
          <w:szCs w:val="30"/>
        </w:rPr>
        <w:t>5s</w:t>
      </w:r>
      <w:r w:rsidRPr="00984382">
        <w:rPr>
          <w:rFonts w:eastAsia="仿宋_GB2312" w:cs="仿宋_GB2312" w:hint="eastAsia"/>
          <w:b w:val="0"/>
          <w:bCs w:val="0"/>
          <w:sz w:val="30"/>
          <w:szCs w:val="30"/>
        </w:rPr>
        <w:t>后进行起爆。</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Pr>
          <w:rFonts w:eastAsia="仿宋_GB2312"/>
          <w:b w:val="0"/>
          <w:bCs w:val="0"/>
          <w:sz w:val="30"/>
          <w:szCs w:val="30"/>
        </w:rPr>
        <w:t>3.</w:t>
      </w:r>
      <w:r w:rsidRPr="00984382">
        <w:rPr>
          <w:rFonts w:eastAsia="仿宋_GB2312" w:cs="仿宋_GB2312" w:hint="eastAsia"/>
          <w:b w:val="0"/>
          <w:bCs w:val="0"/>
          <w:sz w:val="30"/>
          <w:szCs w:val="30"/>
        </w:rPr>
        <w:t>爆破后：“三牌”各归原主，即班组长持爆破命令牌、爆破工持警戒牌、瓦检工持爆破牌。</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（三）起爆地点指爆破工准备起爆的躲身地点，起爆前应当检查该处的瓦斯浓度，瓦斯浓度达到或超过</w:t>
      </w:r>
      <w:r w:rsidRPr="00984382">
        <w:rPr>
          <w:rFonts w:eastAsia="仿宋_GB2312"/>
          <w:b w:val="0"/>
          <w:bCs w:val="0"/>
          <w:sz w:val="30"/>
          <w:szCs w:val="30"/>
        </w:rPr>
        <w:t>1%</w:t>
      </w:r>
      <w:r w:rsidRPr="00984382">
        <w:rPr>
          <w:rFonts w:eastAsia="仿宋_GB2312" w:cs="仿宋_GB2312" w:hint="eastAsia"/>
          <w:b w:val="0"/>
          <w:bCs w:val="0"/>
          <w:sz w:val="30"/>
          <w:szCs w:val="30"/>
        </w:rPr>
        <w:t>时，不准起爆。</w:t>
      </w:r>
    </w:p>
    <w:p w:rsidR="00A617AC" w:rsidRPr="00984382" w:rsidRDefault="00A617AC" w:rsidP="00984382">
      <w:pPr>
        <w:pStyle w:val="Heading3"/>
        <w:spacing w:line="360" w:lineRule="auto"/>
        <w:jc w:val="left"/>
        <w:rPr>
          <w:rFonts w:ascii="黑体" w:eastAsia="黑体"/>
          <w:b w:val="0"/>
          <w:bCs w:val="0"/>
          <w:sz w:val="30"/>
          <w:szCs w:val="30"/>
        </w:rPr>
      </w:pPr>
      <w:bookmarkStart w:id="156" w:name="_Toc461526396"/>
      <w:r w:rsidRPr="00984382">
        <w:rPr>
          <w:rFonts w:ascii="黑体" w:eastAsia="黑体" w:hAnsi="黑体" w:cs="黑体"/>
          <w:b w:val="0"/>
          <w:bCs w:val="0"/>
          <w:sz w:val="30"/>
          <w:szCs w:val="30"/>
        </w:rPr>
        <w:t xml:space="preserve">46. </w:t>
      </w:r>
      <w:r w:rsidRPr="00984382">
        <w:rPr>
          <w:rFonts w:ascii="黑体" w:eastAsia="黑体" w:hAnsi="黑体" w:cs="黑体" w:hint="eastAsia"/>
          <w:b w:val="0"/>
          <w:bCs w:val="0"/>
          <w:sz w:val="30"/>
          <w:szCs w:val="30"/>
        </w:rPr>
        <w:t>第三百五十条</w:t>
      </w:r>
      <w:r w:rsidRPr="00984382">
        <w:rPr>
          <w:rFonts w:ascii="黑体" w:eastAsia="黑体" w:hAnsi="黑体" w:cs="黑体"/>
          <w:b w:val="0"/>
          <w:bCs w:val="0"/>
          <w:sz w:val="30"/>
          <w:szCs w:val="30"/>
        </w:rPr>
        <w:t xml:space="preserve"> </w:t>
      </w:r>
      <w:r>
        <w:rPr>
          <w:rFonts w:ascii="黑体" w:eastAsia="黑体" w:hAnsi="黑体" w:cs="黑体"/>
          <w:b w:val="0"/>
          <w:bCs w:val="0"/>
          <w:sz w:val="30"/>
          <w:szCs w:val="30"/>
        </w:rPr>
        <w:t xml:space="preserve"> </w:t>
      </w:r>
      <w:r w:rsidRPr="00984382">
        <w:rPr>
          <w:rFonts w:ascii="黑体" w:eastAsia="黑体" w:hAnsi="黑体" w:cs="黑体" w:hint="eastAsia"/>
          <w:b w:val="0"/>
          <w:bCs w:val="0"/>
          <w:sz w:val="30"/>
          <w:szCs w:val="30"/>
        </w:rPr>
        <w:t>数码雷管及其使用规定说明</w:t>
      </w:r>
      <w:bookmarkEnd w:id="156"/>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【规程条文】第三百五十条第二款</w:t>
      </w:r>
      <w:r w:rsidRPr="00984382">
        <w:rPr>
          <w:rFonts w:eastAsia="仿宋_GB2312"/>
          <w:b w:val="0"/>
          <w:bCs w:val="0"/>
          <w:sz w:val="30"/>
          <w:szCs w:val="30"/>
        </w:rPr>
        <w:t xml:space="preserve">  </w:t>
      </w:r>
      <w:r w:rsidRPr="00984382">
        <w:rPr>
          <w:rFonts w:eastAsia="仿宋_GB2312" w:cs="仿宋_GB2312" w:hint="eastAsia"/>
          <w:b w:val="0"/>
          <w:bCs w:val="0"/>
          <w:sz w:val="30"/>
          <w:szCs w:val="30"/>
        </w:rPr>
        <w:t>在采掘工作面，必须使用煤矿许用瞬发电雷管、煤矿许用毫秒延期电雷管或者煤矿许用数码电雷管。使用煤矿许用毫秒延期电雷管时，最后一段的延期时间不得超过</w:t>
      </w:r>
      <w:r w:rsidRPr="00984382">
        <w:rPr>
          <w:rFonts w:eastAsia="仿宋_GB2312"/>
          <w:b w:val="0"/>
          <w:bCs w:val="0"/>
          <w:sz w:val="30"/>
          <w:szCs w:val="30"/>
        </w:rPr>
        <w:t>130ms</w:t>
      </w:r>
      <w:r w:rsidRPr="00984382">
        <w:rPr>
          <w:rFonts w:eastAsia="仿宋_GB2312" w:cs="仿宋_GB2312" w:hint="eastAsia"/>
          <w:b w:val="0"/>
          <w:bCs w:val="0"/>
          <w:sz w:val="30"/>
          <w:szCs w:val="30"/>
        </w:rPr>
        <w:t>。使用煤矿许用数码电雷管时，一次起爆总时间差不得超过</w:t>
      </w:r>
      <w:r w:rsidRPr="00984382">
        <w:rPr>
          <w:rFonts w:eastAsia="仿宋_GB2312"/>
          <w:b w:val="0"/>
          <w:bCs w:val="0"/>
          <w:sz w:val="30"/>
          <w:szCs w:val="30"/>
        </w:rPr>
        <w:t>130ms</w:t>
      </w:r>
      <w:r w:rsidRPr="00984382">
        <w:rPr>
          <w:rFonts w:eastAsia="仿宋_GB2312" w:cs="仿宋_GB2312" w:hint="eastAsia"/>
          <w:b w:val="0"/>
          <w:bCs w:val="0"/>
          <w:sz w:val="30"/>
          <w:szCs w:val="30"/>
        </w:rPr>
        <w:t>，并应当与专用起爆器配套使用。</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【执行说明】煤矿许用数码电雷管的连接、使用以及在连接使用过程中应采取的安全预防措施必须严格执行电子雷管生产厂家的使用说明书。</w:t>
      </w:r>
      <w:r w:rsidRPr="005D65C7">
        <w:rPr>
          <w:rFonts w:eastAsia="仿宋_GB2312" w:cs="仿宋_GB2312" w:hint="eastAsia"/>
          <w:b w:val="0"/>
          <w:bCs w:val="0"/>
          <w:sz w:val="30"/>
          <w:szCs w:val="30"/>
        </w:rPr>
        <w:t>煤矿许用数码电雷管延期段别一般不应超过</w:t>
      </w:r>
      <w:r w:rsidRPr="005D65C7">
        <w:rPr>
          <w:rFonts w:eastAsia="仿宋_GB2312"/>
          <w:b w:val="0"/>
          <w:bCs w:val="0"/>
          <w:sz w:val="30"/>
          <w:szCs w:val="30"/>
        </w:rPr>
        <w:t>7</w:t>
      </w:r>
      <w:r w:rsidRPr="005D65C7">
        <w:rPr>
          <w:rFonts w:eastAsia="仿宋_GB2312" w:cs="仿宋_GB2312" w:hint="eastAsia"/>
          <w:b w:val="0"/>
          <w:bCs w:val="0"/>
          <w:sz w:val="30"/>
          <w:szCs w:val="30"/>
        </w:rPr>
        <w:t>段。煤矿井下应当使用预设置型煤矿许用数码电雷管。爆破网路连接接头应悬空，确保与地面或其他导体绝缘。</w:t>
      </w:r>
    </w:p>
    <w:p w:rsidR="00A617AC" w:rsidRPr="00984382" w:rsidRDefault="00A617AC" w:rsidP="00984382">
      <w:pPr>
        <w:pStyle w:val="Heading3"/>
        <w:spacing w:line="360" w:lineRule="auto"/>
        <w:jc w:val="left"/>
        <w:rPr>
          <w:rFonts w:ascii="黑体" w:eastAsia="黑体"/>
          <w:b w:val="0"/>
          <w:bCs w:val="0"/>
          <w:sz w:val="30"/>
          <w:szCs w:val="30"/>
        </w:rPr>
      </w:pPr>
      <w:bookmarkStart w:id="157" w:name="_Toc461526397"/>
      <w:r w:rsidRPr="00984382">
        <w:rPr>
          <w:rFonts w:ascii="黑体" w:eastAsia="黑体" w:hAnsi="黑体" w:cs="黑体"/>
          <w:b w:val="0"/>
          <w:bCs w:val="0"/>
          <w:sz w:val="30"/>
          <w:szCs w:val="30"/>
        </w:rPr>
        <w:t xml:space="preserve">47. </w:t>
      </w:r>
      <w:bookmarkEnd w:id="153"/>
      <w:bookmarkEnd w:id="154"/>
      <w:bookmarkEnd w:id="155"/>
      <w:r w:rsidRPr="00984382">
        <w:rPr>
          <w:rFonts w:ascii="黑体" w:eastAsia="黑体" w:hAnsi="黑体" w:cs="黑体" w:hint="eastAsia"/>
          <w:b w:val="0"/>
          <w:bCs w:val="0"/>
          <w:sz w:val="30"/>
          <w:szCs w:val="30"/>
        </w:rPr>
        <w:t>第三百五十二条</w:t>
      </w:r>
      <w:r w:rsidRPr="00984382">
        <w:rPr>
          <w:rFonts w:ascii="黑体" w:eastAsia="黑体" w:hAnsi="黑体" w:cs="黑体"/>
          <w:b w:val="0"/>
          <w:bCs w:val="0"/>
          <w:sz w:val="30"/>
          <w:szCs w:val="30"/>
        </w:rPr>
        <w:t xml:space="preserve"> </w:t>
      </w:r>
      <w:r>
        <w:rPr>
          <w:rFonts w:ascii="黑体" w:eastAsia="黑体" w:hAnsi="黑体" w:cs="黑体"/>
          <w:b w:val="0"/>
          <w:bCs w:val="0"/>
          <w:sz w:val="30"/>
          <w:szCs w:val="30"/>
        </w:rPr>
        <w:t xml:space="preserve"> </w:t>
      </w:r>
      <w:r w:rsidRPr="00984382">
        <w:rPr>
          <w:rFonts w:ascii="黑体" w:eastAsia="黑体" w:hAnsi="黑体" w:cs="黑体" w:hint="eastAsia"/>
          <w:b w:val="0"/>
          <w:bCs w:val="0"/>
          <w:sz w:val="30"/>
          <w:szCs w:val="30"/>
        </w:rPr>
        <w:t>反向起爆</w:t>
      </w:r>
      <w:bookmarkEnd w:id="157"/>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【规程条文】第三百五十二条</w:t>
      </w:r>
      <w:r w:rsidRPr="00984382">
        <w:rPr>
          <w:rFonts w:eastAsia="仿宋_GB2312"/>
          <w:b w:val="0"/>
          <w:bCs w:val="0"/>
          <w:sz w:val="30"/>
          <w:szCs w:val="30"/>
        </w:rPr>
        <w:t xml:space="preserve">  </w:t>
      </w:r>
      <w:r w:rsidRPr="00984382">
        <w:rPr>
          <w:rFonts w:eastAsia="仿宋_GB2312" w:cs="仿宋_GB2312" w:hint="eastAsia"/>
          <w:b w:val="0"/>
          <w:bCs w:val="0"/>
          <w:sz w:val="30"/>
          <w:szCs w:val="30"/>
        </w:rPr>
        <w:t>在高瓦斯矿井采掘工作面采用毫秒爆破时，若采用反向起爆，必须制定安全技术措施。</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【执行说明】在高瓦斯矿井采掘工作面毫秒爆破采用反向起爆时，必须遵守以下规定：</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（一）必须采用与矿井瓦斯等级相适应、产品合格的煤矿许用炸药，煤矿许用毫秒延期电雷管和煤矿许用数码电子雷管的总延期时间不得超过</w:t>
      </w:r>
      <w:r w:rsidRPr="00984382">
        <w:rPr>
          <w:rFonts w:eastAsia="仿宋_GB2312"/>
          <w:b w:val="0"/>
          <w:bCs w:val="0"/>
          <w:sz w:val="30"/>
          <w:szCs w:val="30"/>
        </w:rPr>
        <w:t>130ms</w:t>
      </w:r>
      <w:r w:rsidRPr="00984382">
        <w:rPr>
          <w:rFonts w:eastAsia="仿宋_GB2312" w:cs="仿宋_GB2312" w:hint="eastAsia"/>
          <w:b w:val="0"/>
          <w:bCs w:val="0"/>
          <w:sz w:val="30"/>
          <w:szCs w:val="30"/>
        </w:rPr>
        <w:t>。</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（二）煤矿许用毫秒雷管在出库前必须进行导通检查。</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（三）炮眼封泥严格执行《规程》第三百五十九条的规定。</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（四）炮眼布置方式、炮眼深度、装药量、起爆顺序必须严格执行爆破说明书的规定。</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（五）爆破前，爆破工必须使用取得安全标志的专用仪表对电爆网路进行全电阻检查。</w:t>
      </w:r>
    </w:p>
    <w:p w:rsidR="00A617AC" w:rsidRPr="00984382" w:rsidRDefault="00A617AC" w:rsidP="00984382">
      <w:pPr>
        <w:pStyle w:val="Heading3"/>
        <w:spacing w:line="360" w:lineRule="auto"/>
        <w:jc w:val="left"/>
        <w:rPr>
          <w:rFonts w:ascii="黑体" w:eastAsia="黑体"/>
          <w:b w:val="0"/>
          <w:bCs w:val="0"/>
          <w:sz w:val="30"/>
          <w:szCs w:val="30"/>
        </w:rPr>
      </w:pPr>
      <w:bookmarkStart w:id="158" w:name="_Toc461526398"/>
      <w:r w:rsidRPr="00984382">
        <w:rPr>
          <w:rFonts w:ascii="黑体" w:eastAsia="黑体" w:hAnsi="黑体" w:cs="黑体"/>
          <w:b w:val="0"/>
          <w:bCs w:val="0"/>
          <w:sz w:val="30"/>
          <w:szCs w:val="30"/>
        </w:rPr>
        <w:t xml:space="preserve">48. </w:t>
      </w:r>
      <w:r w:rsidRPr="00984382">
        <w:rPr>
          <w:rFonts w:ascii="黑体" w:eastAsia="黑体" w:hAnsi="黑体" w:cs="黑体" w:hint="eastAsia"/>
          <w:b w:val="0"/>
          <w:bCs w:val="0"/>
          <w:sz w:val="30"/>
          <w:szCs w:val="30"/>
        </w:rPr>
        <w:t>第三百五十三条</w:t>
      </w:r>
      <w:r w:rsidRPr="00984382">
        <w:rPr>
          <w:rFonts w:ascii="黑体" w:eastAsia="黑体" w:hAnsi="黑体" w:cs="黑体"/>
          <w:b w:val="0"/>
          <w:bCs w:val="0"/>
          <w:sz w:val="30"/>
          <w:szCs w:val="30"/>
        </w:rPr>
        <w:t xml:space="preserve"> </w:t>
      </w:r>
      <w:r>
        <w:rPr>
          <w:rFonts w:ascii="黑体" w:eastAsia="黑体" w:hAnsi="黑体" w:cs="黑体"/>
          <w:b w:val="0"/>
          <w:bCs w:val="0"/>
          <w:sz w:val="30"/>
          <w:szCs w:val="30"/>
        </w:rPr>
        <w:t xml:space="preserve"> </w:t>
      </w:r>
      <w:r w:rsidRPr="00984382">
        <w:rPr>
          <w:rFonts w:ascii="黑体" w:eastAsia="黑体" w:hAnsi="黑体" w:cs="黑体"/>
          <w:b w:val="0"/>
          <w:bCs w:val="0"/>
          <w:sz w:val="30"/>
          <w:szCs w:val="30"/>
        </w:rPr>
        <w:t>10m</w:t>
      </w:r>
      <w:r w:rsidRPr="00984382">
        <w:rPr>
          <w:rFonts w:ascii="黑体" w:eastAsia="黑体" w:hAnsi="黑体" w:cs="黑体" w:hint="eastAsia"/>
          <w:b w:val="0"/>
          <w:bCs w:val="0"/>
          <w:sz w:val="30"/>
          <w:szCs w:val="30"/>
        </w:rPr>
        <w:t>以上深孔预裂爆破的安全技术要求</w:t>
      </w:r>
      <w:bookmarkEnd w:id="158"/>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【规程条文】第三百五十三条</w:t>
      </w:r>
      <w:r w:rsidRPr="00984382">
        <w:rPr>
          <w:rFonts w:eastAsia="仿宋_GB2312"/>
          <w:b w:val="0"/>
          <w:bCs w:val="0"/>
          <w:sz w:val="30"/>
          <w:szCs w:val="30"/>
        </w:rPr>
        <w:t xml:space="preserve">  </w:t>
      </w:r>
      <w:r w:rsidRPr="00984382">
        <w:rPr>
          <w:rFonts w:eastAsia="仿宋_GB2312" w:cs="仿宋_GB2312" w:hint="eastAsia"/>
          <w:b w:val="0"/>
          <w:bCs w:val="0"/>
          <w:sz w:val="30"/>
          <w:szCs w:val="30"/>
        </w:rPr>
        <w:t>在高瓦斯、突出矿井的采掘工作面的实体煤中，为增加煤体裂隙、松动煤体而进行的</w:t>
      </w:r>
      <w:r w:rsidRPr="00984382">
        <w:rPr>
          <w:rFonts w:eastAsia="仿宋_GB2312"/>
          <w:b w:val="0"/>
          <w:bCs w:val="0"/>
          <w:sz w:val="30"/>
          <w:szCs w:val="30"/>
        </w:rPr>
        <w:t>10m</w:t>
      </w:r>
      <w:r w:rsidRPr="00984382">
        <w:rPr>
          <w:rFonts w:eastAsia="仿宋_GB2312" w:cs="仿宋_GB2312" w:hint="eastAsia"/>
          <w:b w:val="0"/>
          <w:bCs w:val="0"/>
          <w:sz w:val="30"/>
          <w:szCs w:val="30"/>
        </w:rPr>
        <w:t>以上的深孔预裂控制爆破，可以使用二级煤矿许用炸药，并制定安全措施。</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【执行说明】为防止产生爆燃，必须选用含水型的煤矿许用炸药，严格限制单孔装药量。煤矿许用毫秒雷管在出库前，必须事先进行导通检查。</w:t>
      </w:r>
      <w:r w:rsidRPr="005D65C7">
        <w:rPr>
          <w:rFonts w:eastAsia="仿宋_GB2312" w:cs="仿宋_GB2312" w:hint="eastAsia"/>
          <w:b w:val="0"/>
          <w:bCs w:val="0"/>
          <w:sz w:val="30"/>
          <w:szCs w:val="30"/>
        </w:rPr>
        <w:t>炮眼布置方式、炮眼深度、装药量、起爆顺序，必须严格执行爆破说明书的规定。由于炮孔内有煤渣，同时又受地应力的影响，在炮孔钻杆拔出时，用探孔管对炮孔进行探孔，并记录炮孔的深度后，确定装药的数量与长度。为了保证细长药卷间隔装药或连续装药起爆的可靠性，必须在炮孔内沿孔全长敷设煤矿许用导爆索。炮眼封泥长度执行《规程》第三百五十九条的规定。爆破严格执行“一炮三检制”和“三人连锁爆破制”。爆破前，爆破工必须做电爆网路全电阻检查。为了防止延时突出，爆破后至少等</w:t>
      </w:r>
      <w:r w:rsidRPr="005D65C7">
        <w:rPr>
          <w:rFonts w:eastAsia="仿宋_GB2312"/>
          <w:b w:val="0"/>
          <w:bCs w:val="0"/>
          <w:sz w:val="30"/>
          <w:szCs w:val="30"/>
        </w:rPr>
        <w:t>20min</w:t>
      </w:r>
      <w:r w:rsidRPr="005D65C7">
        <w:rPr>
          <w:rFonts w:eastAsia="仿宋_GB2312" w:cs="仿宋_GB2312" w:hint="eastAsia"/>
          <w:b w:val="0"/>
          <w:bCs w:val="0"/>
          <w:sz w:val="30"/>
          <w:szCs w:val="30"/>
        </w:rPr>
        <w:t>，方可进入工作面。必须有撤人、停电、警戒、远距离爆破、反向风门等安全防护措施。突出矿井采掘工作面在预裂爆破后，停止作业</w:t>
      </w:r>
      <w:r w:rsidRPr="005D65C7">
        <w:rPr>
          <w:rFonts w:eastAsia="仿宋_GB2312"/>
          <w:b w:val="0"/>
          <w:bCs w:val="0"/>
          <w:sz w:val="30"/>
          <w:szCs w:val="30"/>
        </w:rPr>
        <w:t>4</w:t>
      </w:r>
      <w:r w:rsidRPr="005D65C7">
        <w:rPr>
          <w:rFonts w:eastAsia="仿宋_GB2312" w:cs="仿宋_GB2312" w:hint="eastAsia"/>
          <w:b w:val="0"/>
          <w:bCs w:val="0"/>
          <w:sz w:val="30"/>
          <w:szCs w:val="30"/>
        </w:rPr>
        <w:t>～</w:t>
      </w:r>
      <w:r w:rsidRPr="005D65C7">
        <w:rPr>
          <w:rFonts w:eastAsia="仿宋_GB2312"/>
          <w:b w:val="0"/>
          <w:bCs w:val="0"/>
          <w:sz w:val="30"/>
          <w:szCs w:val="30"/>
        </w:rPr>
        <w:t>8h</w:t>
      </w:r>
      <w:r w:rsidRPr="005D65C7">
        <w:rPr>
          <w:rFonts w:eastAsia="仿宋_GB2312" w:cs="仿宋_GB2312" w:hint="eastAsia"/>
          <w:b w:val="0"/>
          <w:bCs w:val="0"/>
          <w:sz w:val="30"/>
          <w:szCs w:val="30"/>
        </w:rPr>
        <w:t>。撤人和爆破距离根据突出危险程度确定，一般不小于</w:t>
      </w:r>
      <w:r w:rsidRPr="005D65C7">
        <w:rPr>
          <w:rFonts w:eastAsia="仿宋_GB2312"/>
          <w:b w:val="0"/>
          <w:bCs w:val="0"/>
          <w:sz w:val="30"/>
          <w:szCs w:val="30"/>
        </w:rPr>
        <w:t>200m</w:t>
      </w:r>
      <w:r w:rsidRPr="005D65C7">
        <w:rPr>
          <w:rFonts w:eastAsia="仿宋_GB2312" w:cs="仿宋_GB2312" w:hint="eastAsia"/>
          <w:b w:val="0"/>
          <w:bCs w:val="0"/>
          <w:sz w:val="30"/>
          <w:szCs w:val="30"/>
        </w:rPr>
        <w:t>，撤出人员应处于新鲜风流中。</w:t>
      </w:r>
    </w:p>
    <w:p w:rsidR="00A617AC" w:rsidRPr="00984382" w:rsidRDefault="00A617AC" w:rsidP="00984382">
      <w:pPr>
        <w:pStyle w:val="Heading2"/>
        <w:spacing w:line="360" w:lineRule="auto"/>
        <w:jc w:val="center"/>
        <w:rPr>
          <w:b w:val="0"/>
          <w:bCs w:val="0"/>
          <w:sz w:val="36"/>
          <w:szCs w:val="36"/>
        </w:rPr>
      </w:pPr>
      <w:bookmarkStart w:id="159" w:name="_Toc17874"/>
      <w:bookmarkStart w:id="160" w:name="_Toc438408672"/>
      <w:bookmarkStart w:id="161" w:name="_Toc439316204"/>
      <w:bookmarkStart w:id="162" w:name="_Toc439669092"/>
      <w:bookmarkStart w:id="163" w:name="_Toc461526399"/>
      <w:bookmarkEnd w:id="159"/>
      <w:bookmarkEnd w:id="160"/>
      <w:bookmarkEnd w:id="161"/>
      <w:bookmarkEnd w:id="162"/>
      <w:r w:rsidRPr="00984382">
        <w:rPr>
          <w:rFonts w:cs="黑体" w:hint="eastAsia"/>
          <w:b w:val="0"/>
          <w:bCs w:val="0"/>
          <w:sz w:val="36"/>
          <w:szCs w:val="36"/>
        </w:rPr>
        <w:t>第九章</w:t>
      </w:r>
      <w:r>
        <w:rPr>
          <w:b w:val="0"/>
          <w:bCs w:val="0"/>
          <w:sz w:val="36"/>
          <w:szCs w:val="36"/>
        </w:rPr>
        <w:t xml:space="preserve">  </w:t>
      </w:r>
      <w:r w:rsidRPr="00984382">
        <w:rPr>
          <w:rFonts w:cs="黑体" w:hint="eastAsia"/>
          <w:b w:val="0"/>
          <w:bCs w:val="0"/>
          <w:spacing w:val="30"/>
          <w:sz w:val="36"/>
          <w:szCs w:val="36"/>
        </w:rPr>
        <w:t>运输、提升和空气压缩机</w:t>
      </w:r>
      <w:bookmarkEnd w:id="163"/>
    </w:p>
    <w:p w:rsidR="00A617AC" w:rsidRPr="00984382" w:rsidRDefault="00A617AC" w:rsidP="00984382">
      <w:pPr>
        <w:pStyle w:val="Heading3"/>
        <w:spacing w:line="360" w:lineRule="auto"/>
        <w:jc w:val="left"/>
        <w:rPr>
          <w:rFonts w:ascii="黑体" w:eastAsia="黑体"/>
          <w:b w:val="0"/>
          <w:bCs w:val="0"/>
          <w:sz w:val="30"/>
          <w:szCs w:val="30"/>
        </w:rPr>
      </w:pPr>
      <w:bookmarkStart w:id="164" w:name="_Toc461526400"/>
      <w:r w:rsidRPr="00984382">
        <w:rPr>
          <w:rFonts w:ascii="黑体" w:eastAsia="黑体" w:hAnsi="黑体" w:cs="黑体"/>
          <w:b w:val="0"/>
          <w:bCs w:val="0"/>
          <w:sz w:val="30"/>
          <w:szCs w:val="30"/>
        </w:rPr>
        <w:t xml:space="preserve">49. </w:t>
      </w:r>
      <w:r w:rsidRPr="00984382">
        <w:rPr>
          <w:rFonts w:ascii="黑体" w:eastAsia="黑体" w:hAnsi="黑体" w:cs="黑体" w:hint="eastAsia"/>
          <w:b w:val="0"/>
          <w:bCs w:val="0"/>
          <w:sz w:val="30"/>
          <w:szCs w:val="30"/>
        </w:rPr>
        <w:t>第三百七十六条</w:t>
      </w:r>
      <w:r>
        <w:rPr>
          <w:rFonts w:ascii="黑体" w:eastAsia="黑体" w:hAnsi="黑体" w:cs="黑体"/>
          <w:b w:val="0"/>
          <w:bCs w:val="0"/>
          <w:sz w:val="30"/>
          <w:szCs w:val="30"/>
        </w:rPr>
        <w:t xml:space="preserve"> </w:t>
      </w:r>
      <w:r w:rsidRPr="00984382">
        <w:rPr>
          <w:rFonts w:ascii="黑体" w:eastAsia="黑体" w:hAnsi="黑体" w:cs="黑体"/>
          <w:b w:val="0"/>
          <w:bCs w:val="0"/>
          <w:sz w:val="30"/>
          <w:szCs w:val="30"/>
        </w:rPr>
        <w:t xml:space="preserve"> </w:t>
      </w:r>
      <w:r w:rsidRPr="00984382">
        <w:rPr>
          <w:rFonts w:ascii="黑体" w:eastAsia="黑体" w:hAnsi="黑体" w:cs="黑体" w:hint="eastAsia"/>
          <w:b w:val="0"/>
          <w:bCs w:val="0"/>
          <w:sz w:val="30"/>
          <w:szCs w:val="30"/>
        </w:rPr>
        <w:t>高瓦斯矿井机车选用要求</w:t>
      </w:r>
      <w:bookmarkEnd w:id="164"/>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【规程条文】第三百七十六条</w:t>
      </w:r>
      <w:r w:rsidRPr="00984382">
        <w:rPr>
          <w:rFonts w:eastAsia="仿宋_GB2312"/>
          <w:b w:val="0"/>
          <w:bCs w:val="0"/>
          <w:sz w:val="30"/>
          <w:szCs w:val="30"/>
        </w:rPr>
        <w:t xml:space="preserve">  </w:t>
      </w:r>
      <w:r w:rsidRPr="00984382">
        <w:rPr>
          <w:rFonts w:eastAsia="仿宋_GB2312" w:cs="仿宋_GB2312" w:hint="eastAsia"/>
          <w:b w:val="0"/>
          <w:bCs w:val="0"/>
          <w:sz w:val="30"/>
          <w:szCs w:val="30"/>
        </w:rPr>
        <w:t>采用轨道机车运输时，轨道机车的选用应当遵守下列规定：</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（一）突出矿井必须使用符合防爆要求的机车。</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（二）新建高瓦斯矿井不得使用架线电机车运输。高瓦斯矿井在用的架线电机车运输，必须遵守下列规定：</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b w:val="0"/>
          <w:bCs w:val="0"/>
          <w:sz w:val="30"/>
          <w:szCs w:val="30"/>
        </w:rPr>
        <w:t>1.</w:t>
      </w:r>
      <w:r w:rsidRPr="00984382">
        <w:rPr>
          <w:rFonts w:eastAsia="仿宋_GB2312" w:cs="仿宋_GB2312" w:hint="eastAsia"/>
          <w:b w:val="0"/>
          <w:bCs w:val="0"/>
          <w:sz w:val="30"/>
          <w:szCs w:val="30"/>
        </w:rPr>
        <w:t>沿煤层或者穿过煤层的巷道必须采用砌碹或者锚喷支护；</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b w:val="0"/>
          <w:bCs w:val="0"/>
          <w:sz w:val="30"/>
          <w:szCs w:val="30"/>
        </w:rPr>
        <w:t>2.</w:t>
      </w:r>
      <w:r w:rsidRPr="00984382">
        <w:rPr>
          <w:rFonts w:eastAsia="仿宋_GB2312" w:cs="仿宋_GB2312" w:hint="eastAsia"/>
          <w:b w:val="0"/>
          <w:bCs w:val="0"/>
          <w:sz w:val="30"/>
          <w:szCs w:val="30"/>
        </w:rPr>
        <w:t>有瓦斯涌出的掘进巷道的回风流，不得进入有架线的巷道中；</w:t>
      </w:r>
      <w:r w:rsidRPr="00984382">
        <w:rPr>
          <w:rFonts w:eastAsia="仿宋_GB2312"/>
          <w:b w:val="0"/>
          <w:bCs w:val="0"/>
          <w:sz w:val="30"/>
          <w:szCs w:val="30"/>
        </w:rPr>
        <w:t xml:space="preserve"> </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b w:val="0"/>
          <w:bCs w:val="0"/>
          <w:sz w:val="30"/>
          <w:szCs w:val="30"/>
        </w:rPr>
        <w:t>3.</w:t>
      </w:r>
      <w:r w:rsidRPr="00984382">
        <w:rPr>
          <w:rFonts w:eastAsia="仿宋_GB2312" w:cs="仿宋_GB2312" w:hint="eastAsia"/>
          <w:b w:val="0"/>
          <w:bCs w:val="0"/>
          <w:sz w:val="30"/>
          <w:szCs w:val="30"/>
        </w:rPr>
        <w:t>采用炭素滑板或者其他能减小火花的集电器。</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（三）低瓦斯矿井的主要回风巷、采区进（回）风巷应当使用符合防爆要求的机车。低瓦斯矿井进风的主要运输巷道，可以使用架线电机车，并使用不燃性材料支护。</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（四）各种车辆的两端必须装置碰头，每端突出的长度不得小于</w:t>
      </w:r>
      <w:r w:rsidRPr="00984382">
        <w:rPr>
          <w:rFonts w:eastAsia="仿宋_GB2312"/>
          <w:b w:val="0"/>
          <w:bCs w:val="0"/>
          <w:sz w:val="30"/>
          <w:szCs w:val="30"/>
        </w:rPr>
        <w:t>100mm</w:t>
      </w:r>
      <w:r w:rsidRPr="00984382">
        <w:rPr>
          <w:rFonts w:eastAsia="仿宋_GB2312" w:cs="仿宋_GB2312" w:hint="eastAsia"/>
          <w:b w:val="0"/>
          <w:bCs w:val="0"/>
          <w:sz w:val="30"/>
          <w:szCs w:val="30"/>
        </w:rPr>
        <w:t>。</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执行说明】突出矿井、新建的高瓦斯矿井、低瓦斯矿井的主要回风巷和采区进（回）风巷，必须选用符合防爆要求的机车。低瓦斯矿井主要进风巷可以使用架线电机车，高瓦斯生产矿井主要进风巷在用的架线电机车可以继续使用，但必须满足《规程》有关规定。</w:t>
      </w:r>
    </w:p>
    <w:p w:rsidR="00A617AC" w:rsidRPr="00984382" w:rsidRDefault="00A617AC" w:rsidP="00984382">
      <w:pPr>
        <w:pStyle w:val="Heading3"/>
        <w:spacing w:line="360" w:lineRule="auto"/>
        <w:jc w:val="left"/>
        <w:rPr>
          <w:rFonts w:ascii="黑体" w:eastAsia="黑体"/>
          <w:b w:val="0"/>
          <w:bCs w:val="0"/>
          <w:sz w:val="30"/>
          <w:szCs w:val="30"/>
        </w:rPr>
      </w:pPr>
      <w:bookmarkStart w:id="165" w:name="_Toc461526401"/>
      <w:r w:rsidRPr="00984382">
        <w:rPr>
          <w:rFonts w:ascii="黑体" w:eastAsia="黑体" w:hAnsi="黑体" w:cs="黑体"/>
          <w:b w:val="0"/>
          <w:bCs w:val="0"/>
          <w:sz w:val="30"/>
          <w:szCs w:val="30"/>
        </w:rPr>
        <w:t xml:space="preserve">50. </w:t>
      </w:r>
      <w:r w:rsidRPr="00984382">
        <w:rPr>
          <w:rFonts w:ascii="黑体" w:eastAsia="黑体" w:hAnsi="黑体" w:cs="黑体" w:hint="eastAsia"/>
          <w:b w:val="0"/>
          <w:bCs w:val="0"/>
          <w:sz w:val="30"/>
          <w:szCs w:val="30"/>
        </w:rPr>
        <w:t>第三百八十一条</w:t>
      </w:r>
      <w:r w:rsidRPr="00984382">
        <w:rPr>
          <w:rFonts w:ascii="黑体" w:eastAsia="黑体" w:hAnsi="黑体" w:cs="黑体"/>
          <w:b w:val="0"/>
          <w:bCs w:val="0"/>
          <w:sz w:val="30"/>
          <w:szCs w:val="30"/>
        </w:rPr>
        <w:t xml:space="preserve"> </w:t>
      </w:r>
      <w:r>
        <w:rPr>
          <w:rFonts w:ascii="黑体" w:eastAsia="黑体" w:hAnsi="黑体" w:cs="黑体"/>
          <w:b w:val="0"/>
          <w:bCs w:val="0"/>
          <w:sz w:val="30"/>
          <w:szCs w:val="30"/>
        </w:rPr>
        <w:t xml:space="preserve"> </w:t>
      </w:r>
      <w:r w:rsidRPr="00984382">
        <w:rPr>
          <w:rFonts w:ascii="黑体" w:eastAsia="黑体" w:hAnsi="黑体" w:cs="黑体" w:hint="eastAsia"/>
          <w:b w:val="0"/>
          <w:bCs w:val="0"/>
          <w:sz w:val="30"/>
          <w:szCs w:val="30"/>
        </w:rPr>
        <w:t>架线电机车运输的安全要求</w:t>
      </w:r>
      <w:bookmarkEnd w:id="165"/>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【规程条文】第三百八十一条</w:t>
      </w:r>
      <w:r w:rsidRPr="00984382">
        <w:rPr>
          <w:rFonts w:eastAsia="仿宋_GB2312"/>
          <w:b w:val="0"/>
          <w:bCs w:val="0"/>
          <w:sz w:val="30"/>
          <w:szCs w:val="30"/>
        </w:rPr>
        <w:t xml:space="preserve">  </w:t>
      </w:r>
      <w:r w:rsidRPr="00984382">
        <w:rPr>
          <w:rFonts w:eastAsia="仿宋_GB2312" w:cs="仿宋_GB2312" w:hint="eastAsia"/>
          <w:b w:val="0"/>
          <w:bCs w:val="0"/>
          <w:sz w:val="30"/>
          <w:szCs w:val="30"/>
        </w:rPr>
        <w:t>采用架线电机车运输时，架空线及轨道应当符合下列要求</w:t>
      </w:r>
      <w:r w:rsidRPr="00984382">
        <w:rPr>
          <w:rFonts w:eastAsia="仿宋_GB2312"/>
          <w:b w:val="0"/>
          <w:bCs w:val="0"/>
          <w:sz w:val="30"/>
          <w:szCs w:val="30"/>
        </w:rPr>
        <w:t>:</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（一）架空线悬挂高度、与巷道顶或者棚梁之间的距离等，应当保证机车的安全运行。</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（二）架空线的直流电压不得超过</w:t>
      </w:r>
      <w:r w:rsidRPr="00984382">
        <w:rPr>
          <w:rFonts w:eastAsia="仿宋_GB2312"/>
          <w:b w:val="0"/>
          <w:bCs w:val="0"/>
          <w:sz w:val="30"/>
          <w:szCs w:val="30"/>
        </w:rPr>
        <w:t>600V</w:t>
      </w:r>
      <w:r w:rsidRPr="00984382">
        <w:rPr>
          <w:rFonts w:eastAsia="仿宋_GB2312" w:cs="仿宋_GB2312" w:hint="eastAsia"/>
          <w:b w:val="0"/>
          <w:bCs w:val="0"/>
          <w:sz w:val="30"/>
          <w:szCs w:val="30"/>
        </w:rPr>
        <w:t>。</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（三）轨道应当符合下列规定：</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b w:val="0"/>
          <w:bCs w:val="0"/>
          <w:sz w:val="30"/>
          <w:szCs w:val="30"/>
        </w:rPr>
        <w:t>1.</w:t>
      </w:r>
      <w:r w:rsidRPr="00984382">
        <w:rPr>
          <w:rFonts w:eastAsia="仿宋_GB2312" w:cs="仿宋_GB2312" w:hint="eastAsia"/>
          <w:b w:val="0"/>
          <w:bCs w:val="0"/>
          <w:sz w:val="30"/>
          <w:szCs w:val="30"/>
        </w:rPr>
        <w:t>两平行钢轨之间，每隔</w:t>
      </w:r>
      <w:r w:rsidRPr="00984382">
        <w:rPr>
          <w:rFonts w:eastAsia="仿宋_GB2312"/>
          <w:b w:val="0"/>
          <w:bCs w:val="0"/>
          <w:sz w:val="30"/>
          <w:szCs w:val="30"/>
        </w:rPr>
        <w:t>50m</w:t>
      </w:r>
      <w:r w:rsidRPr="00984382">
        <w:rPr>
          <w:rFonts w:eastAsia="仿宋_GB2312" w:cs="仿宋_GB2312" w:hint="eastAsia"/>
          <w:b w:val="0"/>
          <w:bCs w:val="0"/>
          <w:sz w:val="30"/>
          <w:szCs w:val="30"/>
        </w:rPr>
        <w:t>应当连接</w:t>
      </w:r>
      <w:r w:rsidRPr="00984382">
        <w:rPr>
          <w:rFonts w:eastAsia="仿宋_GB2312"/>
          <w:b w:val="0"/>
          <w:bCs w:val="0"/>
          <w:sz w:val="30"/>
          <w:szCs w:val="30"/>
        </w:rPr>
        <w:t>1</w:t>
      </w:r>
      <w:r w:rsidRPr="00984382">
        <w:rPr>
          <w:rFonts w:eastAsia="仿宋_GB2312" w:cs="仿宋_GB2312" w:hint="eastAsia"/>
          <w:b w:val="0"/>
          <w:bCs w:val="0"/>
          <w:sz w:val="30"/>
          <w:szCs w:val="30"/>
        </w:rPr>
        <w:t>根断面不小于</w:t>
      </w:r>
      <w:r w:rsidRPr="00984382">
        <w:rPr>
          <w:rFonts w:eastAsia="仿宋_GB2312"/>
          <w:b w:val="0"/>
          <w:bCs w:val="0"/>
          <w:sz w:val="30"/>
          <w:szCs w:val="30"/>
        </w:rPr>
        <w:t>50mm</w:t>
      </w:r>
      <w:r w:rsidRPr="00984382">
        <w:rPr>
          <w:rFonts w:eastAsia="仿宋_GB2312"/>
          <w:b w:val="0"/>
          <w:bCs w:val="0"/>
          <w:sz w:val="30"/>
          <w:szCs w:val="30"/>
          <w:vertAlign w:val="superscript"/>
        </w:rPr>
        <w:t>2</w:t>
      </w:r>
      <w:r w:rsidRPr="00984382">
        <w:rPr>
          <w:rFonts w:eastAsia="仿宋_GB2312" w:cs="仿宋_GB2312" w:hint="eastAsia"/>
          <w:b w:val="0"/>
          <w:bCs w:val="0"/>
          <w:sz w:val="30"/>
          <w:szCs w:val="30"/>
        </w:rPr>
        <w:t>的铜线或者其他具有等效电阻的导线。</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b w:val="0"/>
          <w:bCs w:val="0"/>
          <w:sz w:val="30"/>
          <w:szCs w:val="30"/>
        </w:rPr>
        <w:t>2.</w:t>
      </w:r>
      <w:r w:rsidRPr="00984382">
        <w:rPr>
          <w:rFonts w:eastAsia="仿宋_GB2312" w:cs="仿宋_GB2312" w:hint="eastAsia"/>
          <w:b w:val="0"/>
          <w:bCs w:val="0"/>
          <w:sz w:val="30"/>
          <w:szCs w:val="30"/>
        </w:rPr>
        <w:t>线路上所有钢轨接缝处，必须用导线或者采用轨缝焊接工艺加以连接。连接后每个接缝处的电阻应当符合要求。</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b w:val="0"/>
          <w:bCs w:val="0"/>
          <w:sz w:val="30"/>
          <w:szCs w:val="30"/>
        </w:rPr>
        <w:t>3.</w:t>
      </w:r>
      <w:r w:rsidRPr="00984382">
        <w:rPr>
          <w:rFonts w:eastAsia="仿宋_GB2312" w:cs="仿宋_GB2312" w:hint="eastAsia"/>
          <w:b w:val="0"/>
          <w:bCs w:val="0"/>
          <w:sz w:val="30"/>
          <w:szCs w:val="30"/>
        </w:rPr>
        <w:t>不回电的轨道与架线电机车回电轨道之间，必须加以绝缘。第一绝缘点设在</w:t>
      </w:r>
      <w:r w:rsidRPr="00984382">
        <w:rPr>
          <w:rFonts w:eastAsia="仿宋_GB2312"/>
          <w:b w:val="0"/>
          <w:bCs w:val="0"/>
          <w:sz w:val="30"/>
          <w:szCs w:val="30"/>
        </w:rPr>
        <w:t>2</w:t>
      </w:r>
      <w:r w:rsidRPr="00984382">
        <w:rPr>
          <w:rFonts w:eastAsia="仿宋_GB2312" w:cs="仿宋_GB2312" w:hint="eastAsia"/>
          <w:b w:val="0"/>
          <w:bCs w:val="0"/>
          <w:sz w:val="30"/>
          <w:szCs w:val="30"/>
        </w:rPr>
        <w:t>种轨道的连接处；第二绝缘点设在不回电的轨道上，其与第一绝缘点之间的距离必须大于</w:t>
      </w:r>
      <w:r w:rsidRPr="00984382">
        <w:rPr>
          <w:rFonts w:eastAsia="仿宋_GB2312"/>
          <w:b w:val="0"/>
          <w:bCs w:val="0"/>
          <w:sz w:val="30"/>
          <w:szCs w:val="30"/>
        </w:rPr>
        <w:t>1</w:t>
      </w:r>
      <w:r w:rsidRPr="00984382">
        <w:rPr>
          <w:rFonts w:eastAsia="仿宋_GB2312" w:cs="仿宋_GB2312" w:hint="eastAsia"/>
          <w:b w:val="0"/>
          <w:bCs w:val="0"/>
          <w:sz w:val="30"/>
          <w:szCs w:val="30"/>
        </w:rPr>
        <w:t>列车的长度。在与架线电机车线路相连通的轨道上有钢丝绳跨越时，钢丝绳不得与轨道相接触。</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【执行说明】（一）架空线悬挂高度的规定。自轨面算起，电机车架空线的悬挂高度应符合下列要求：</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b w:val="0"/>
          <w:bCs w:val="0"/>
          <w:sz w:val="30"/>
          <w:szCs w:val="30"/>
        </w:rPr>
        <w:t>1.</w:t>
      </w:r>
      <w:r w:rsidRPr="00984382">
        <w:rPr>
          <w:rFonts w:eastAsia="仿宋_GB2312" w:cs="仿宋_GB2312" w:hint="eastAsia"/>
          <w:b w:val="0"/>
          <w:bCs w:val="0"/>
          <w:sz w:val="30"/>
          <w:szCs w:val="30"/>
        </w:rPr>
        <w:t>在行人的巷道内、车场内以及人行道与运输巷道交叉的地方不小于</w:t>
      </w:r>
      <w:r w:rsidRPr="00984382">
        <w:rPr>
          <w:rFonts w:eastAsia="仿宋_GB2312"/>
          <w:b w:val="0"/>
          <w:bCs w:val="0"/>
          <w:sz w:val="30"/>
          <w:szCs w:val="30"/>
        </w:rPr>
        <w:t>2m</w:t>
      </w:r>
      <w:r w:rsidRPr="00984382">
        <w:rPr>
          <w:rFonts w:eastAsia="仿宋_GB2312" w:cs="仿宋_GB2312" w:hint="eastAsia"/>
          <w:b w:val="0"/>
          <w:bCs w:val="0"/>
          <w:sz w:val="30"/>
          <w:szCs w:val="30"/>
        </w:rPr>
        <w:t>；在不行人的巷道内不小于</w:t>
      </w:r>
      <w:r w:rsidRPr="00984382">
        <w:rPr>
          <w:rFonts w:eastAsia="仿宋_GB2312"/>
          <w:b w:val="0"/>
          <w:bCs w:val="0"/>
          <w:sz w:val="30"/>
          <w:szCs w:val="30"/>
        </w:rPr>
        <w:t>1.9m</w:t>
      </w:r>
      <w:r w:rsidRPr="00984382">
        <w:rPr>
          <w:rFonts w:eastAsia="仿宋_GB2312" w:cs="仿宋_GB2312" w:hint="eastAsia"/>
          <w:b w:val="0"/>
          <w:bCs w:val="0"/>
          <w:sz w:val="30"/>
          <w:szCs w:val="30"/>
        </w:rPr>
        <w:t>。</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b w:val="0"/>
          <w:bCs w:val="0"/>
          <w:sz w:val="30"/>
          <w:szCs w:val="30"/>
        </w:rPr>
        <w:t>2.</w:t>
      </w:r>
      <w:r w:rsidRPr="00984382">
        <w:rPr>
          <w:rFonts w:eastAsia="仿宋_GB2312" w:cs="仿宋_GB2312" w:hint="eastAsia"/>
          <w:b w:val="0"/>
          <w:bCs w:val="0"/>
          <w:sz w:val="30"/>
          <w:szCs w:val="30"/>
        </w:rPr>
        <w:t>在井底车场内，从井底到乘车场不小于</w:t>
      </w:r>
      <w:r w:rsidRPr="00984382">
        <w:rPr>
          <w:rFonts w:eastAsia="仿宋_GB2312"/>
          <w:b w:val="0"/>
          <w:bCs w:val="0"/>
          <w:sz w:val="30"/>
          <w:szCs w:val="30"/>
        </w:rPr>
        <w:t>2.2m</w:t>
      </w:r>
      <w:r w:rsidRPr="00984382">
        <w:rPr>
          <w:rFonts w:eastAsia="仿宋_GB2312" w:cs="仿宋_GB2312" w:hint="eastAsia"/>
          <w:b w:val="0"/>
          <w:bCs w:val="0"/>
          <w:sz w:val="30"/>
          <w:szCs w:val="30"/>
        </w:rPr>
        <w:t>。</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b w:val="0"/>
          <w:bCs w:val="0"/>
          <w:sz w:val="30"/>
          <w:szCs w:val="30"/>
        </w:rPr>
        <w:t>3.</w:t>
      </w:r>
      <w:r w:rsidRPr="00984382">
        <w:rPr>
          <w:rFonts w:eastAsia="仿宋_GB2312" w:cs="仿宋_GB2312" w:hint="eastAsia"/>
          <w:b w:val="0"/>
          <w:bCs w:val="0"/>
          <w:sz w:val="30"/>
          <w:szCs w:val="30"/>
        </w:rPr>
        <w:t>在地面或工业场地内，不与其他道路交叉的地方不小于</w:t>
      </w:r>
      <w:r w:rsidRPr="00984382">
        <w:rPr>
          <w:rFonts w:eastAsia="仿宋_GB2312"/>
          <w:b w:val="0"/>
          <w:bCs w:val="0"/>
          <w:sz w:val="30"/>
          <w:szCs w:val="30"/>
        </w:rPr>
        <w:t>2.2m</w:t>
      </w:r>
      <w:r w:rsidRPr="00984382">
        <w:rPr>
          <w:rFonts w:eastAsia="仿宋_GB2312" w:cs="仿宋_GB2312" w:hint="eastAsia"/>
          <w:b w:val="0"/>
          <w:bCs w:val="0"/>
          <w:sz w:val="30"/>
          <w:szCs w:val="30"/>
        </w:rPr>
        <w:t>。</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（二）架空线悬挂间距的规定。电机车架空线与巷道顶或棚梁之间的距离不得小于</w:t>
      </w:r>
      <w:r w:rsidRPr="00984382">
        <w:rPr>
          <w:rFonts w:eastAsia="仿宋_GB2312"/>
          <w:b w:val="0"/>
          <w:bCs w:val="0"/>
          <w:sz w:val="30"/>
          <w:szCs w:val="30"/>
        </w:rPr>
        <w:t>0.2m</w:t>
      </w:r>
      <w:r w:rsidRPr="00984382">
        <w:rPr>
          <w:rFonts w:eastAsia="仿宋_GB2312" w:cs="仿宋_GB2312" w:hint="eastAsia"/>
          <w:b w:val="0"/>
          <w:bCs w:val="0"/>
          <w:sz w:val="30"/>
          <w:szCs w:val="30"/>
        </w:rPr>
        <w:t>。悬吊绝缘子距电机车架空线的距离，每侧不得超过</w:t>
      </w:r>
      <w:r w:rsidRPr="00984382">
        <w:rPr>
          <w:rFonts w:eastAsia="仿宋_GB2312"/>
          <w:b w:val="0"/>
          <w:bCs w:val="0"/>
          <w:sz w:val="30"/>
          <w:szCs w:val="30"/>
        </w:rPr>
        <w:t>0.25m</w:t>
      </w:r>
      <w:r w:rsidRPr="00984382">
        <w:rPr>
          <w:rFonts w:eastAsia="仿宋_GB2312" w:cs="仿宋_GB2312" w:hint="eastAsia"/>
          <w:b w:val="0"/>
          <w:bCs w:val="0"/>
          <w:sz w:val="30"/>
          <w:szCs w:val="30"/>
        </w:rPr>
        <w:t>。电机车架空线悬挂点的间距，在直线段内不得超过</w:t>
      </w:r>
      <w:r w:rsidRPr="00984382">
        <w:rPr>
          <w:rFonts w:eastAsia="仿宋_GB2312"/>
          <w:b w:val="0"/>
          <w:bCs w:val="0"/>
          <w:sz w:val="30"/>
          <w:szCs w:val="30"/>
        </w:rPr>
        <w:t>5m</w:t>
      </w:r>
      <w:r w:rsidRPr="00984382">
        <w:rPr>
          <w:rFonts w:eastAsia="仿宋_GB2312" w:cs="仿宋_GB2312" w:hint="eastAsia"/>
          <w:b w:val="0"/>
          <w:bCs w:val="0"/>
          <w:sz w:val="30"/>
          <w:szCs w:val="30"/>
        </w:rPr>
        <w:t>，在曲线段内不得超过表</w:t>
      </w:r>
      <w:r w:rsidRPr="00984382">
        <w:rPr>
          <w:rFonts w:eastAsia="仿宋_GB2312"/>
          <w:b w:val="0"/>
          <w:bCs w:val="0"/>
          <w:sz w:val="30"/>
          <w:szCs w:val="30"/>
        </w:rPr>
        <w:t>2</w:t>
      </w:r>
      <w:r w:rsidRPr="00984382">
        <w:rPr>
          <w:rFonts w:eastAsia="仿宋_GB2312" w:cs="仿宋_GB2312" w:hint="eastAsia"/>
          <w:b w:val="0"/>
          <w:bCs w:val="0"/>
          <w:sz w:val="30"/>
          <w:szCs w:val="30"/>
        </w:rPr>
        <w:t>中规定值。</w:t>
      </w:r>
    </w:p>
    <w:p w:rsidR="00A617AC" w:rsidRPr="00984382" w:rsidRDefault="00A617AC" w:rsidP="00984382">
      <w:pPr>
        <w:pStyle w:val="TOC3"/>
        <w:wordWrap w:val="0"/>
        <w:adjustRightInd w:val="0"/>
        <w:snapToGrid w:val="0"/>
        <w:spacing w:line="360" w:lineRule="auto"/>
        <w:ind w:leftChars="0" w:left="0" w:firstLine="480"/>
        <w:jc w:val="right"/>
        <w:rPr>
          <w:rFonts w:eastAsia="仿宋_GB2312"/>
        </w:rPr>
      </w:pPr>
      <w:bookmarkStart w:id="166" w:name="_Toc439316207"/>
      <w:bookmarkStart w:id="167" w:name="_Toc438408674"/>
      <w:bookmarkEnd w:id="166"/>
      <w:bookmarkEnd w:id="167"/>
      <w:r w:rsidRPr="00984382">
        <w:rPr>
          <w:rFonts w:eastAsia="仿宋_GB2312" w:cs="仿宋_GB2312" w:hint="eastAsia"/>
        </w:rPr>
        <w:t>表</w:t>
      </w:r>
      <w:r w:rsidRPr="00984382">
        <w:rPr>
          <w:rFonts w:eastAsia="仿宋_GB2312"/>
        </w:rPr>
        <w:t xml:space="preserve">2  </w:t>
      </w:r>
      <w:r w:rsidRPr="00984382">
        <w:rPr>
          <w:rFonts w:eastAsia="仿宋_GB2312" w:cs="仿宋_GB2312" w:hint="eastAsia"/>
        </w:rPr>
        <w:t>电机车架空线曲线段悬挂点间距最大值</w:t>
      </w:r>
      <w:r w:rsidRPr="00984382">
        <w:rPr>
          <w:rFonts w:eastAsia="仿宋_GB2312"/>
        </w:rPr>
        <w:t xml:space="preserve">               m</w:t>
      </w:r>
    </w:p>
    <w:tbl>
      <w:tblPr>
        <w:tblW w:w="9854" w:type="dxa"/>
        <w:jc w:val="center"/>
        <w:tblLayout w:type="fixed"/>
        <w:tblCellMar>
          <w:left w:w="10" w:type="dxa"/>
          <w:right w:w="10" w:type="dxa"/>
        </w:tblCellMar>
        <w:tblLook w:val="00A0"/>
      </w:tblPr>
      <w:tblGrid>
        <w:gridCol w:w="1667"/>
        <w:gridCol w:w="1218"/>
        <w:gridCol w:w="1433"/>
        <w:gridCol w:w="1433"/>
        <w:gridCol w:w="1433"/>
        <w:gridCol w:w="1421"/>
        <w:gridCol w:w="1249"/>
      </w:tblGrid>
      <w:tr w:rsidR="00A617AC" w:rsidRPr="005D65C7">
        <w:trPr>
          <w:trHeight w:val="681"/>
          <w:jc w:val="center"/>
        </w:trPr>
        <w:tc>
          <w:tcPr>
            <w:tcW w:w="16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A617AC" w:rsidRPr="00984382" w:rsidRDefault="00A617AC" w:rsidP="003C19CD">
            <w:pPr>
              <w:adjustRightInd w:val="0"/>
              <w:snapToGrid w:val="0"/>
              <w:spacing w:line="360" w:lineRule="auto"/>
              <w:ind w:firstLineChars="0" w:firstLine="0"/>
              <w:jc w:val="center"/>
              <w:rPr>
                <w:rFonts w:eastAsia="仿宋_GB2312"/>
                <w:b w:val="0"/>
                <w:bCs w:val="0"/>
                <w:sz w:val="24"/>
                <w:szCs w:val="24"/>
              </w:rPr>
            </w:pPr>
            <w:r w:rsidRPr="00984382">
              <w:rPr>
                <w:rFonts w:eastAsia="仿宋_GB2312" w:cs="仿宋_GB2312" w:hint="eastAsia"/>
                <w:b w:val="0"/>
                <w:bCs w:val="0"/>
                <w:sz w:val="24"/>
                <w:szCs w:val="24"/>
              </w:rPr>
              <w:t>曲率半径</w:t>
            </w:r>
          </w:p>
        </w:tc>
        <w:tc>
          <w:tcPr>
            <w:tcW w:w="12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A617AC" w:rsidRPr="00984382" w:rsidRDefault="00A617AC" w:rsidP="003C19CD">
            <w:pPr>
              <w:adjustRightInd w:val="0"/>
              <w:snapToGrid w:val="0"/>
              <w:spacing w:line="360" w:lineRule="auto"/>
              <w:ind w:firstLineChars="0" w:firstLine="0"/>
              <w:jc w:val="center"/>
              <w:rPr>
                <w:rFonts w:eastAsia="仿宋_GB2312"/>
                <w:b w:val="0"/>
                <w:bCs w:val="0"/>
                <w:sz w:val="24"/>
                <w:szCs w:val="24"/>
              </w:rPr>
            </w:pPr>
            <w:r w:rsidRPr="00984382">
              <w:rPr>
                <w:rFonts w:eastAsia="仿宋_GB2312"/>
                <w:b w:val="0"/>
                <w:bCs w:val="0"/>
                <w:sz w:val="24"/>
                <w:szCs w:val="24"/>
              </w:rPr>
              <w:t>25</w:t>
            </w:r>
            <w:r w:rsidRPr="00984382">
              <w:rPr>
                <w:rFonts w:eastAsia="仿宋_GB2312" w:cs="仿宋_GB2312" w:hint="eastAsia"/>
                <w:b w:val="0"/>
                <w:bCs w:val="0"/>
                <w:sz w:val="24"/>
                <w:szCs w:val="24"/>
              </w:rPr>
              <w:t>～</w:t>
            </w:r>
            <w:r w:rsidRPr="00984382">
              <w:rPr>
                <w:rFonts w:eastAsia="仿宋_GB2312"/>
                <w:b w:val="0"/>
                <w:bCs w:val="0"/>
                <w:sz w:val="24"/>
                <w:szCs w:val="24"/>
              </w:rPr>
              <w:t>22</w:t>
            </w:r>
          </w:p>
        </w:tc>
        <w:tc>
          <w:tcPr>
            <w:tcW w:w="14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A617AC" w:rsidRPr="00984382" w:rsidRDefault="00A617AC" w:rsidP="003C19CD">
            <w:pPr>
              <w:adjustRightInd w:val="0"/>
              <w:snapToGrid w:val="0"/>
              <w:spacing w:line="360" w:lineRule="auto"/>
              <w:ind w:firstLineChars="0" w:firstLine="0"/>
              <w:jc w:val="center"/>
              <w:rPr>
                <w:rFonts w:eastAsia="仿宋_GB2312"/>
                <w:b w:val="0"/>
                <w:bCs w:val="0"/>
                <w:sz w:val="24"/>
                <w:szCs w:val="24"/>
              </w:rPr>
            </w:pPr>
            <w:r w:rsidRPr="00984382">
              <w:rPr>
                <w:rFonts w:eastAsia="仿宋_GB2312"/>
                <w:b w:val="0"/>
                <w:bCs w:val="0"/>
                <w:sz w:val="24"/>
                <w:szCs w:val="24"/>
              </w:rPr>
              <w:t>21</w:t>
            </w:r>
            <w:r w:rsidRPr="00984382">
              <w:rPr>
                <w:rFonts w:eastAsia="仿宋_GB2312" w:cs="仿宋_GB2312" w:hint="eastAsia"/>
                <w:b w:val="0"/>
                <w:bCs w:val="0"/>
                <w:sz w:val="24"/>
                <w:szCs w:val="24"/>
              </w:rPr>
              <w:t>～</w:t>
            </w:r>
            <w:r w:rsidRPr="00984382">
              <w:rPr>
                <w:rFonts w:eastAsia="仿宋_GB2312"/>
                <w:b w:val="0"/>
                <w:bCs w:val="0"/>
                <w:sz w:val="24"/>
                <w:szCs w:val="24"/>
              </w:rPr>
              <w:t>19</w:t>
            </w:r>
          </w:p>
        </w:tc>
        <w:tc>
          <w:tcPr>
            <w:tcW w:w="14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A617AC" w:rsidRPr="00984382" w:rsidRDefault="00A617AC" w:rsidP="003C19CD">
            <w:pPr>
              <w:adjustRightInd w:val="0"/>
              <w:snapToGrid w:val="0"/>
              <w:spacing w:line="360" w:lineRule="auto"/>
              <w:ind w:firstLineChars="0" w:firstLine="0"/>
              <w:jc w:val="center"/>
              <w:rPr>
                <w:rFonts w:eastAsia="仿宋_GB2312"/>
                <w:b w:val="0"/>
                <w:bCs w:val="0"/>
                <w:sz w:val="24"/>
                <w:szCs w:val="24"/>
              </w:rPr>
            </w:pPr>
            <w:r w:rsidRPr="00984382">
              <w:rPr>
                <w:rFonts w:eastAsia="仿宋_GB2312"/>
                <w:b w:val="0"/>
                <w:bCs w:val="0"/>
                <w:sz w:val="24"/>
                <w:szCs w:val="24"/>
              </w:rPr>
              <w:t>18</w:t>
            </w:r>
            <w:r w:rsidRPr="00984382">
              <w:rPr>
                <w:rFonts w:eastAsia="仿宋_GB2312" w:cs="仿宋_GB2312" w:hint="eastAsia"/>
                <w:b w:val="0"/>
                <w:bCs w:val="0"/>
                <w:sz w:val="24"/>
                <w:szCs w:val="24"/>
              </w:rPr>
              <w:t>～</w:t>
            </w:r>
            <w:r w:rsidRPr="00984382">
              <w:rPr>
                <w:rFonts w:eastAsia="仿宋_GB2312"/>
                <w:b w:val="0"/>
                <w:bCs w:val="0"/>
                <w:sz w:val="24"/>
                <w:szCs w:val="24"/>
              </w:rPr>
              <w:t>16</w:t>
            </w:r>
          </w:p>
        </w:tc>
        <w:tc>
          <w:tcPr>
            <w:tcW w:w="14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A617AC" w:rsidRPr="00984382" w:rsidRDefault="00A617AC" w:rsidP="003C19CD">
            <w:pPr>
              <w:adjustRightInd w:val="0"/>
              <w:snapToGrid w:val="0"/>
              <w:spacing w:line="360" w:lineRule="auto"/>
              <w:ind w:firstLineChars="0" w:firstLine="0"/>
              <w:jc w:val="center"/>
              <w:rPr>
                <w:rFonts w:eastAsia="仿宋_GB2312"/>
                <w:b w:val="0"/>
                <w:bCs w:val="0"/>
                <w:sz w:val="24"/>
                <w:szCs w:val="24"/>
              </w:rPr>
            </w:pPr>
            <w:r w:rsidRPr="00984382">
              <w:rPr>
                <w:rFonts w:eastAsia="仿宋_GB2312"/>
                <w:b w:val="0"/>
                <w:bCs w:val="0"/>
                <w:sz w:val="24"/>
                <w:szCs w:val="24"/>
              </w:rPr>
              <w:t>15</w:t>
            </w:r>
            <w:r w:rsidRPr="00984382">
              <w:rPr>
                <w:rFonts w:eastAsia="仿宋_GB2312" w:cs="仿宋_GB2312" w:hint="eastAsia"/>
                <w:b w:val="0"/>
                <w:bCs w:val="0"/>
                <w:sz w:val="24"/>
                <w:szCs w:val="24"/>
              </w:rPr>
              <w:t>～</w:t>
            </w:r>
            <w:r w:rsidRPr="00984382">
              <w:rPr>
                <w:rFonts w:eastAsia="仿宋_GB2312"/>
                <w:b w:val="0"/>
                <w:bCs w:val="0"/>
                <w:sz w:val="24"/>
                <w:szCs w:val="24"/>
              </w:rPr>
              <w:t>13</w:t>
            </w:r>
          </w:p>
        </w:tc>
        <w:tc>
          <w:tcPr>
            <w:tcW w:w="14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A617AC" w:rsidRPr="00984382" w:rsidRDefault="00A617AC" w:rsidP="003C19CD">
            <w:pPr>
              <w:adjustRightInd w:val="0"/>
              <w:snapToGrid w:val="0"/>
              <w:spacing w:line="360" w:lineRule="auto"/>
              <w:ind w:firstLineChars="0" w:firstLine="0"/>
              <w:jc w:val="center"/>
              <w:rPr>
                <w:rFonts w:eastAsia="仿宋_GB2312"/>
                <w:b w:val="0"/>
                <w:bCs w:val="0"/>
                <w:sz w:val="24"/>
                <w:szCs w:val="24"/>
              </w:rPr>
            </w:pPr>
            <w:r w:rsidRPr="00984382">
              <w:rPr>
                <w:rFonts w:eastAsia="仿宋_GB2312"/>
                <w:b w:val="0"/>
                <w:bCs w:val="0"/>
                <w:sz w:val="24"/>
                <w:szCs w:val="24"/>
              </w:rPr>
              <w:t>12</w:t>
            </w:r>
            <w:r w:rsidRPr="00984382">
              <w:rPr>
                <w:rFonts w:eastAsia="仿宋_GB2312" w:cs="仿宋_GB2312" w:hint="eastAsia"/>
                <w:b w:val="0"/>
                <w:bCs w:val="0"/>
                <w:sz w:val="24"/>
                <w:szCs w:val="24"/>
              </w:rPr>
              <w:t>～</w:t>
            </w:r>
            <w:r w:rsidRPr="00984382">
              <w:rPr>
                <w:rFonts w:eastAsia="仿宋_GB2312"/>
                <w:b w:val="0"/>
                <w:bCs w:val="0"/>
                <w:sz w:val="24"/>
                <w:szCs w:val="24"/>
              </w:rPr>
              <w:t>11</w:t>
            </w:r>
          </w:p>
        </w:tc>
        <w:tc>
          <w:tcPr>
            <w:tcW w:w="12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A617AC" w:rsidRPr="00984382" w:rsidRDefault="00A617AC" w:rsidP="003C19CD">
            <w:pPr>
              <w:adjustRightInd w:val="0"/>
              <w:snapToGrid w:val="0"/>
              <w:spacing w:line="360" w:lineRule="auto"/>
              <w:ind w:firstLineChars="0" w:firstLine="0"/>
              <w:jc w:val="center"/>
              <w:rPr>
                <w:rFonts w:eastAsia="仿宋_GB2312"/>
                <w:b w:val="0"/>
                <w:bCs w:val="0"/>
                <w:sz w:val="24"/>
                <w:szCs w:val="24"/>
              </w:rPr>
            </w:pPr>
            <w:r w:rsidRPr="00984382">
              <w:rPr>
                <w:rFonts w:eastAsia="仿宋_GB2312"/>
                <w:b w:val="0"/>
                <w:bCs w:val="0"/>
                <w:sz w:val="24"/>
                <w:szCs w:val="24"/>
              </w:rPr>
              <w:t>10</w:t>
            </w:r>
            <w:r w:rsidRPr="00984382">
              <w:rPr>
                <w:rFonts w:eastAsia="仿宋_GB2312" w:cs="仿宋_GB2312" w:hint="eastAsia"/>
                <w:b w:val="0"/>
                <w:bCs w:val="0"/>
                <w:sz w:val="24"/>
                <w:szCs w:val="24"/>
              </w:rPr>
              <w:t>～</w:t>
            </w:r>
            <w:r w:rsidRPr="00984382">
              <w:rPr>
                <w:rFonts w:eastAsia="仿宋_GB2312"/>
                <w:b w:val="0"/>
                <w:bCs w:val="0"/>
                <w:sz w:val="24"/>
                <w:szCs w:val="24"/>
              </w:rPr>
              <w:t>8</w:t>
            </w:r>
          </w:p>
        </w:tc>
      </w:tr>
      <w:tr w:rsidR="00A617AC" w:rsidRPr="005D65C7">
        <w:trPr>
          <w:trHeight w:val="607"/>
          <w:jc w:val="center"/>
        </w:trPr>
        <w:tc>
          <w:tcPr>
            <w:tcW w:w="16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A617AC" w:rsidRPr="00984382" w:rsidRDefault="00A617AC" w:rsidP="003C19CD">
            <w:pPr>
              <w:adjustRightInd w:val="0"/>
              <w:snapToGrid w:val="0"/>
              <w:spacing w:line="360" w:lineRule="auto"/>
              <w:ind w:firstLineChars="0" w:firstLine="0"/>
              <w:jc w:val="center"/>
              <w:rPr>
                <w:rFonts w:eastAsia="仿宋_GB2312"/>
                <w:b w:val="0"/>
                <w:bCs w:val="0"/>
                <w:sz w:val="24"/>
                <w:szCs w:val="24"/>
              </w:rPr>
            </w:pPr>
            <w:r w:rsidRPr="00984382">
              <w:rPr>
                <w:rFonts w:eastAsia="仿宋_GB2312" w:cs="仿宋_GB2312" w:hint="eastAsia"/>
                <w:b w:val="0"/>
                <w:bCs w:val="0"/>
                <w:sz w:val="24"/>
                <w:szCs w:val="24"/>
              </w:rPr>
              <w:t>悬挂点间距</w:t>
            </w:r>
          </w:p>
        </w:tc>
        <w:tc>
          <w:tcPr>
            <w:tcW w:w="12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A617AC" w:rsidRPr="00984382" w:rsidRDefault="00A617AC" w:rsidP="003C19CD">
            <w:pPr>
              <w:adjustRightInd w:val="0"/>
              <w:snapToGrid w:val="0"/>
              <w:spacing w:line="360" w:lineRule="auto"/>
              <w:ind w:firstLineChars="0" w:firstLine="0"/>
              <w:jc w:val="center"/>
              <w:rPr>
                <w:rFonts w:eastAsia="仿宋_GB2312"/>
                <w:b w:val="0"/>
                <w:bCs w:val="0"/>
                <w:sz w:val="24"/>
                <w:szCs w:val="24"/>
              </w:rPr>
            </w:pPr>
            <w:r w:rsidRPr="00984382">
              <w:rPr>
                <w:rFonts w:eastAsia="仿宋_GB2312"/>
                <w:b w:val="0"/>
                <w:bCs w:val="0"/>
                <w:sz w:val="24"/>
                <w:szCs w:val="24"/>
              </w:rPr>
              <w:t>4.5</w:t>
            </w:r>
          </w:p>
        </w:tc>
        <w:tc>
          <w:tcPr>
            <w:tcW w:w="14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A617AC" w:rsidRPr="00984382" w:rsidRDefault="00A617AC" w:rsidP="003C19CD">
            <w:pPr>
              <w:adjustRightInd w:val="0"/>
              <w:snapToGrid w:val="0"/>
              <w:spacing w:line="360" w:lineRule="auto"/>
              <w:ind w:firstLineChars="0" w:firstLine="0"/>
              <w:jc w:val="center"/>
              <w:rPr>
                <w:rFonts w:eastAsia="仿宋_GB2312"/>
                <w:b w:val="0"/>
                <w:bCs w:val="0"/>
                <w:sz w:val="24"/>
                <w:szCs w:val="24"/>
              </w:rPr>
            </w:pPr>
            <w:r w:rsidRPr="00984382">
              <w:rPr>
                <w:rFonts w:eastAsia="仿宋_GB2312"/>
                <w:b w:val="0"/>
                <w:bCs w:val="0"/>
                <w:sz w:val="24"/>
                <w:szCs w:val="24"/>
              </w:rPr>
              <w:t>4</w:t>
            </w:r>
          </w:p>
        </w:tc>
        <w:tc>
          <w:tcPr>
            <w:tcW w:w="14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A617AC" w:rsidRPr="00984382" w:rsidRDefault="00A617AC" w:rsidP="003C19CD">
            <w:pPr>
              <w:adjustRightInd w:val="0"/>
              <w:snapToGrid w:val="0"/>
              <w:spacing w:line="360" w:lineRule="auto"/>
              <w:ind w:firstLineChars="0" w:firstLine="0"/>
              <w:jc w:val="center"/>
              <w:rPr>
                <w:rFonts w:eastAsia="仿宋_GB2312"/>
                <w:b w:val="0"/>
                <w:bCs w:val="0"/>
                <w:sz w:val="24"/>
                <w:szCs w:val="24"/>
              </w:rPr>
            </w:pPr>
            <w:r w:rsidRPr="00984382">
              <w:rPr>
                <w:rFonts w:eastAsia="仿宋_GB2312"/>
                <w:b w:val="0"/>
                <w:bCs w:val="0"/>
                <w:sz w:val="24"/>
                <w:szCs w:val="24"/>
              </w:rPr>
              <w:t>3.5</w:t>
            </w:r>
          </w:p>
        </w:tc>
        <w:tc>
          <w:tcPr>
            <w:tcW w:w="14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A617AC" w:rsidRPr="00984382" w:rsidRDefault="00A617AC" w:rsidP="003C19CD">
            <w:pPr>
              <w:adjustRightInd w:val="0"/>
              <w:snapToGrid w:val="0"/>
              <w:spacing w:line="360" w:lineRule="auto"/>
              <w:ind w:firstLineChars="0" w:firstLine="0"/>
              <w:jc w:val="center"/>
              <w:rPr>
                <w:rFonts w:eastAsia="仿宋_GB2312"/>
                <w:b w:val="0"/>
                <w:bCs w:val="0"/>
                <w:sz w:val="24"/>
                <w:szCs w:val="24"/>
              </w:rPr>
            </w:pPr>
            <w:r w:rsidRPr="00984382">
              <w:rPr>
                <w:rFonts w:eastAsia="仿宋_GB2312"/>
                <w:b w:val="0"/>
                <w:bCs w:val="0"/>
                <w:sz w:val="24"/>
                <w:szCs w:val="24"/>
              </w:rPr>
              <w:t>3</w:t>
            </w:r>
          </w:p>
        </w:tc>
        <w:tc>
          <w:tcPr>
            <w:tcW w:w="14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A617AC" w:rsidRPr="00984382" w:rsidRDefault="00A617AC" w:rsidP="003C19CD">
            <w:pPr>
              <w:adjustRightInd w:val="0"/>
              <w:snapToGrid w:val="0"/>
              <w:spacing w:line="360" w:lineRule="auto"/>
              <w:ind w:firstLineChars="0" w:firstLine="0"/>
              <w:jc w:val="center"/>
              <w:rPr>
                <w:rFonts w:eastAsia="仿宋_GB2312"/>
                <w:b w:val="0"/>
                <w:bCs w:val="0"/>
                <w:sz w:val="24"/>
                <w:szCs w:val="24"/>
              </w:rPr>
            </w:pPr>
            <w:r w:rsidRPr="00984382">
              <w:rPr>
                <w:rFonts w:eastAsia="仿宋_GB2312"/>
                <w:b w:val="0"/>
                <w:bCs w:val="0"/>
                <w:sz w:val="24"/>
                <w:szCs w:val="24"/>
              </w:rPr>
              <w:t>2.5</w:t>
            </w:r>
          </w:p>
        </w:tc>
        <w:tc>
          <w:tcPr>
            <w:tcW w:w="12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A617AC" w:rsidRPr="00984382" w:rsidRDefault="00A617AC" w:rsidP="003C19CD">
            <w:pPr>
              <w:adjustRightInd w:val="0"/>
              <w:snapToGrid w:val="0"/>
              <w:spacing w:line="360" w:lineRule="auto"/>
              <w:ind w:firstLineChars="0" w:firstLine="0"/>
              <w:jc w:val="center"/>
              <w:rPr>
                <w:rFonts w:eastAsia="仿宋_GB2312"/>
                <w:b w:val="0"/>
                <w:bCs w:val="0"/>
                <w:sz w:val="24"/>
                <w:szCs w:val="24"/>
              </w:rPr>
            </w:pPr>
            <w:r w:rsidRPr="00984382">
              <w:rPr>
                <w:rFonts w:eastAsia="仿宋_GB2312"/>
                <w:b w:val="0"/>
                <w:bCs w:val="0"/>
                <w:sz w:val="24"/>
                <w:szCs w:val="24"/>
              </w:rPr>
              <w:t>2</w:t>
            </w:r>
          </w:p>
        </w:tc>
      </w:tr>
    </w:tbl>
    <w:p w:rsidR="00A617AC" w:rsidRPr="00984382" w:rsidRDefault="00A617AC" w:rsidP="00A617AC">
      <w:pPr>
        <w:adjustRightInd w:val="0"/>
        <w:snapToGrid w:val="0"/>
        <w:spacing w:beforeLines="100"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（三）轨道线路上所有钢轨接缝连接后每个接缝处的电阻，不得大于下列规定：</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b w:val="0"/>
          <w:bCs w:val="0"/>
          <w:sz w:val="30"/>
          <w:szCs w:val="30"/>
        </w:rPr>
        <w:t>1.18kg/m</w:t>
      </w:r>
      <w:r w:rsidRPr="00984382">
        <w:rPr>
          <w:rFonts w:eastAsia="仿宋_GB2312" w:cs="仿宋_GB2312" w:hint="eastAsia"/>
          <w:b w:val="0"/>
          <w:bCs w:val="0"/>
          <w:sz w:val="30"/>
          <w:szCs w:val="30"/>
        </w:rPr>
        <w:t>钢轨，</w:t>
      </w:r>
      <w:r w:rsidRPr="00984382">
        <w:rPr>
          <w:rFonts w:eastAsia="仿宋_GB2312"/>
          <w:b w:val="0"/>
          <w:bCs w:val="0"/>
          <w:sz w:val="30"/>
          <w:szCs w:val="30"/>
        </w:rPr>
        <w:t>0.00024</w:t>
      </w:r>
      <w:r w:rsidRPr="00E27854">
        <w:rPr>
          <w:rFonts w:ascii="仿宋_GB2312" w:eastAsia="仿宋_GB2312" w:hAnsi="华文仿宋" w:cs="仿宋_GB2312" w:hint="eastAsia"/>
          <w:b w:val="0"/>
          <w:bCs w:val="0"/>
          <w:sz w:val="30"/>
          <w:szCs w:val="30"/>
        </w:rPr>
        <w:t>Ω</w:t>
      </w:r>
      <w:r>
        <w:rPr>
          <w:rFonts w:eastAsia="仿宋_GB2312" w:cs="仿宋_GB2312" w:hint="eastAsia"/>
          <w:b w:val="0"/>
          <w:bCs w:val="0"/>
          <w:sz w:val="30"/>
          <w:szCs w:val="30"/>
        </w:rPr>
        <w:t>。</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b w:val="0"/>
          <w:bCs w:val="0"/>
          <w:sz w:val="30"/>
          <w:szCs w:val="30"/>
        </w:rPr>
        <w:t>2.22kg/m</w:t>
      </w:r>
      <w:r w:rsidRPr="00984382">
        <w:rPr>
          <w:rFonts w:eastAsia="仿宋_GB2312" w:cs="仿宋_GB2312" w:hint="eastAsia"/>
          <w:b w:val="0"/>
          <w:bCs w:val="0"/>
          <w:sz w:val="30"/>
          <w:szCs w:val="30"/>
        </w:rPr>
        <w:t>钢轨，</w:t>
      </w:r>
      <w:r w:rsidRPr="00984382">
        <w:rPr>
          <w:rFonts w:eastAsia="仿宋_GB2312"/>
          <w:b w:val="0"/>
          <w:bCs w:val="0"/>
          <w:sz w:val="30"/>
          <w:szCs w:val="30"/>
        </w:rPr>
        <w:t>0.00021</w:t>
      </w:r>
      <w:r w:rsidRPr="00E27854">
        <w:rPr>
          <w:rFonts w:ascii="仿宋_GB2312" w:eastAsia="仿宋_GB2312" w:hAnsi="华文仿宋" w:cs="仿宋_GB2312" w:hint="eastAsia"/>
          <w:b w:val="0"/>
          <w:bCs w:val="0"/>
          <w:sz w:val="30"/>
          <w:szCs w:val="30"/>
        </w:rPr>
        <w:t>Ω</w:t>
      </w:r>
      <w:r>
        <w:rPr>
          <w:rFonts w:eastAsia="仿宋_GB2312" w:cs="仿宋_GB2312" w:hint="eastAsia"/>
          <w:b w:val="0"/>
          <w:bCs w:val="0"/>
          <w:sz w:val="30"/>
          <w:szCs w:val="30"/>
        </w:rPr>
        <w:t>。</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b w:val="0"/>
          <w:bCs w:val="0"/>
          <w:sz w:val="30"/>
          <w:szCs w:val="30"/>
        </w:rPr>
        <w:t>3.24kg/m</w:t>
      </w:r>
      <w:r w:rsidRPr="00984382">
        <w:rPr>
          <w:rFonts w:eastAsia="仿宋_GB2312" w:cs="仿宋_GB2312" w:hint="eastAsia"/>
          <w:b w:val="0"/>
          <w:bCs w:val="0"/>
          <w:sz w:val="30"/>
          <w:szCs w:val="30"/>
        </w:rPr>
        <w:t>钢轨，</w:t>
      </w:r>
      <w:r w:rsidRPr="00984382">
        <w:rPr>
          <w:rFonts w:eastAsia="仿宋_GB2312"/>
          <w:b w:val="0"/>
          <w:bCs w:val="0"/>
          <w:sz w:val="30"/>
          <w:szCs w:val="30"/>
        </w:rPr>
        <w:t>0.00020</w:t>
      </w:r>
      <w:r w:rsidRPr="00E27854">
        <w:rPr>
          <w:rFonts w:ascii="仿宋_GB2312" w:eastAsia="仿宋_GB2312" w:hAnsi="华文仿宋" w:cs="仿宋_GB2312" w:hint="eastAsia"/>
          <w:b w:val="0"/>
          <w:bCs w:val="0"/>
          <w:sz w:val="30"/>
          <w:szCs w:val="30"/>
        </w:rPr>
        <w:t>Ω</w:t>
      </w:r>
      <w:r>
        <w:rPr>
          <w:rFonts w:eastAsia="仿宋_GB2312" w:cs="仿宋_GB2312" w:hint="eastAsia"/>
          <w:b w:val="0"/>
          <w:bCs w:val="0"/>
          <w:sz w:val="30"/>
          <w:szCs w:val="30"/>
        </w:rPr>
        <w:t>。</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b w:val="0"/>
          <w:bCs w:val="0"/>
          <w:sz w:val="30"/>
          <w:szCs w:val="30"/>
        </w:rPr>
        <w:t>4.30kg/m</w:t>
      </w:r>
      <w:r w:rsidRPr="00984382">
        <w:rPr>
          <w:rFonts w:eastAsia="仿宋_GB2312" w:cs="仿宋_GB2312" w:hint="eastAsia"/>
          <w:b w:val="0"/>
          <w:bCs w:val="0"/>
          <w:sz w:val="30"/>
          <w:szCs w:val="30"/>
        </w:rPr>
        <w:t>钢轨，</w:t>
      </w:r>
      <w:r w:rsidRPr="00984382">
        <w:rPr>
          <w:rFonts w:eastAsia="仿宋_GB2312"/>
          <w:b w:val="0"/>
          <w:bCs w:val="0"/>
          <w:sz w:val="30"/>
          <w:szCs w:val="30"/>
        </w:rPr>
        <w:t>0.00019</w:t>
      </w:r>
      <w:r w:rsidRPr="00E27854">
        <w:rPr>
          <w:rFonts w:ascii="仿宋_GB2312" w:eastAsia="仿宋_GB2312" w:hAnsi="华文仿宋" w:cs="仿宋_GB2312" w:hint="eastAsia"/>
          <w:b w:val="0"/>
          <w:bCs w:val="0"/>
          <w:sz w:val="30"/>
          <w:szCs w:val="30"/>
        </w:rPr>
        <w:t>Ω</w:t>
      </w:r>
      <w:r>
        <w:rPr>
          <w:rFonts w:eastAsia="仿宋_GB2312" w:cs="仿宋_GB2312" w:hint="eastAsia"/>
          <w:b w:val="0"/>
          <w:bCs w:val="0"/>
          <w:sz w:val="30"/>
          <w:szCs w:val="30"/>
        </w:rPr>
        <w:t>。</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b w:val="0"/>
          <w:bCs w:val="0"/>
          <w:sz w:val="30"/>
          <w:szCs w:val="30"/>
        </w:rPr>
        <w:t>5.33kg/m</w:t>
      </w:r>
      <w:r w:rsidRPr="00984382">
        <w:rPr>
          <w:rFonts w:eastAsia="仿宋_GB2312" w:cs="仿宋_GB2312" w:hint="eastAsia"/>
          <w:b w:val="0"/>
          <w:bCs w:val="0"/>
          <w:sz w:val="30"/>
          <w:szCs w:val="30"/>
        </w:rPr>
        <w:t>钢轨，</w:t>
      </w:r>
      <w:r w:rsidRPr="00984382">
        <w:rPr>
          <w:rFonts w:eastAsia="仿宋_GB2312"/>
          <w:b w:val="0"/>
          <w:bCs w:val="0"/>
          <w:sz w:val="30"/>
          <w:szCs w:val="30"/>
        </w:rPr>
        <w:t>0.00018</w:t>
      </w:r>
      <w:r w:rsidRPr="00E27854">
        <w:rPr>
          <w:rFonts w:ascii="仿宋_GB2312" w:eastAsia="仿宋_GB2312" w:hAnsi="华文仿宋" w:cs="仿宋_GB2312" w:hint="eastAsia"/>
          <w:b w:val="0"/>
          <w:bCs w:val="0"/>
          <w:sz w:val="30"/>
          <w:szCs w:val="30"/>
        </w:rPr>
        <w:t>Ω</w:t>
      </w:r>
      <w:r>
        <w:rPr>
          <w:rFonts w:eastAsia="仿宋_GB2312" w:cs="仿宋_GB2312" w:hint="eastAsia"/>
          <w:b w:val="0"/>
          <w:bCs w:val="0"/>
          <w:sz w:val="30"/>
          <w:szCs w:val="30"/>
        </w:rPr>
        <w:t>。</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b w:val="0"/>
          <w:bCs w:val="0"/>
          <w:sz w:val="30"/>
          <w:szCs w:val="30"/>
        </w:rPr>
        <w:t>6.38kg/m</w:t>
      </w:r>
      <w:r w:rsidRPr="00984382">
        <w:rPr>
          <w:rFonts w:eastAsia="仿宋_GB2312" w:cs="仿宋_GB2312" w:hint="eastAsia"/>
          <w:b w:val="0"/>
          <w:bCs w:val="0"/>
          <w:sz w:val="30"/>
          <w:szCs w:val="30"/>
        </w:rPr>
        <w:t>钢轨，</w:t>
      </w:r>
      <w:r w:rsidRPr="00984382">
        <w:rPr>
          <w:rFonts w:eastAsia="仿宋_GB2312"/>
          <w:b w:val="0"/>
          <w:bCs w:val="0"/>
          <w:sz w:val="30"/>
          <w:szCs w:val="30"/>
        </w:rPr>
        <w:t>0.00017</w:t>
      </w:r>
      <w:r w:rsidRPr="00E27854">
        <w:rPr>
          <w:rFonts w:ascii="仿宋_GB2312" w:eastAsia="仿宋_GB2312" w:hAnsi="华文仿宋" w:cs="仿宋_GB2312" w:hint="eastAsia"/>
          <w:b w:val="0"/>
          <w:bCs w:val="0"/>
          <w:sz w:val="30"/>
          <w:szCs w:val="30"/>
        </w:rPr>
        <w:t>Ω</w:t>
      </w:r>
      <w:r>
        <w:rPr>
          <w:rFonts w:eastAsia="仿宋_GB2312" w:cs="仿宋_GB2312" w:hint="eastAsia"/>
          <w:b w:val="0"/>
          <w:bCs w:val="0"/>
          <w:sz w:val="30"/>
          <w:szCs w:val="30"/>
        </w:rPr>
        <w:t>。</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b w:val="0"/>
          <w:bCs w:val="0"/>
          <w:sz w:val="30"/>
          <w:szCs w:val="30"/>
        </w:rPr>
        <w:t>7.43kg/m</w:t>
      </w:r>
      <w:r w:rsidRPr="00984382">
        <w:rPr>
          <w:rFonts w:eastAsia="仿宋_GB2312" w:cs="仿宋_GB2312" w:hint="eastAsia"/>
          <w:b w:val="0"/>
          <w:bCs w:val="0"/>
          <w:sz w:val="30"/>
          <w:szCs w:val="30"/>
        </w:rPr>
        <w:t>钢轨，</w:t>
      </w:r>
      <w:r w:rsidRPr="00984382">
        <w:rPr>
          <w:rFonts w:eastAsia="仿宋_GB2312"/>
          <w:b w:val="0"/>
          <w:bCs w:val="0"/>
          <w:sz w:val="30"/>
          <w:szCs w:val="30"/>
        </w:rPr>
        <w:t>0.00016</w:t>
      </w:r>
      <w:r w:rsidRPr="00E27854">
        <w:rPr>
          <w:rFonts w:ascii="仿宋_GB2312" w:eastAsia="仿宋_GB2312" w:hAnsi="华文仿宋" w:cs="仿宋_GB2312" w:hint="eastAsia"/>
          <w:b w:val="0"/>
          <w:bCs w:val="0"/>
          <w:sz w:val="30"/>
          <w:szCs w:val="30"/>
        </w:rPr>
        <w:t>Ω</w:t>
      </w:r>
      <w:r w:rsidRPr="00984382">
        <w:rPr>
          <w:rFonts w:eastAsia="仿宋_GB2312" w:cs="仿宋_GB2312" w:hint="eastAsia"/>
          <w:b w:val="0"/>
          <w:bCs w:val="0"/>
          <w:sz w:val="30"/>
          <w:szCs w:val="30"/>
        </w:rPr>
        <w:t>。</w:t>
      </w:r>
    </w:p>
    <w:p w:rsidR="00A617AC" w:rsidRDefault="00A617AC" w:rsidP="008035B0">
      <w:pPr>
        <w:adjustRightInd w:val="0"/>
        <w:snapToGrid w:val="0"/>
        <w:spacing w:line="360" w:lineRule="auto"/>
        <w:ind w:firstLine="31680"/>
        <w:rPr>
          <w:rFonts w:ascii="仿宋_GB2312" w:eastAsia="仿宋_GB2312" w:hAnsi="仿宋"/>
          <w:b w:val="0"/>
          <w:bCs w:val="0"/>
        </w:rPr>
      </w:pPr>
      <w:r w:rsidRPr="00984382">
        <w:rPr>
          <w:rFonts w:eastAsia="仿宋_GB2312" w:cs="仿宋_GB2312" w:hint="eastAsia"/>
          <w:b w:val="0"/>
          <w:bCs w:val="0"/>
          <w:sz w:val="30"/>
          <w:szCs w:val="30"/>
        </w:rPr>
        <w:t>（四）高瓦斯矿井中，与采区相连的设置架空线的所有巷道，必须设置风向传感器。当风流反向时，必须切断架空线电源。</w:t>
      </w:r>
    </w:p>
    <w:p w:rsidR="00A617AC" w:rsidRPr="00984382" w:rsidRDefault="00A617AC" w:rsidP="00984382">
      <w:pPr>
        <w:pStyle w:val="Heading3"/>
        <w:spacing w:line="360" w:lineRule="auto"/>
        <w:jc w:val="left"/>
        <w:rPr>
          <w:rFonts w:ascii="黑体" w:eastAsia="黑体"/>
          <w:b w:val="0"/>
          <w:bCs w:val="0"/>
          <w:sz w:val="30"/>
          <w:szCs w:val="30"/>
        </w:rPr>
      </w:pPr>
      <w:bookmarkStart w:id="168" w:name="_Toc461526402"/>
      <w:r w:rsidRPr="00984382">
        <w:rPr>
          <w:rFonts w:ascii="黑体" w:eastAsia="黑体" w:hAnsi="黑体" w:cs="黑体"/>
          <w:b w:val="0"/>
          <w:bCs w:val="0"/>
          <w:sz w:val="30"/>
          <w:szCs w:val="30"/>
        </w:rPr>
        <w:t xml:space="preserve">51. </w:t>
      </w:r>
      <w:r w:rsidRPr="00984382">
        <w:rPr>
          <w:rFonts w:ascii="黑体" w:eastAsia="黑体" w:hAnsi="黑体" w:cs="黑体" w:hint="eastAsia"/>
          <w:b w:val="0"/>
          <w:bCs w:val="0"/>
          <w:sz w:val="30"/>
          <w:szCs w:val="30"/>
        </w:rPr>
        <w:t>第三百八十三条</w:t>
      </w:r>
      <w:r w:rsidRPr="00984382">
        <w:rPr>
          <w:rFonts w:ascii="黑体" w:eastAsia="黑体" w:hAnsi="黑体" w:cs="黑体"/>
          <w:b w:val="0"/>
          <w:bCs w:val="0"/>
          <w:sz w:val="30"/>
          <w:szCs w:val="30"/>
        </w:rPr>
        <w:t xml:space="preserve"> </w:t>
      </w:r>
      <w:r>
        <w:rPr>
          <w:rFonts w:ascii="黑体" w:eastAsia="黑体" w:hAnsi="黑体" w:cs="黑体"/>
          <w:b w:val="0"/>
          <w:bCs w:val="0"/>
          <w:sz w:val="30"/>
          <w:szCs w:val="30"/>
        </w:rPr>
        <w:t xml:space="preserve"> </w:t>
      </w:r>
      <w:r w:rsidRPr="00984382">
        <w:rPr>
          <w:rFonts w:ascii="黑体" w:eastAsia="黑体" w:hAnsi="黑体" w:cs="黑体" w:hint="eastAsia"/>
          <w:b w:val="0"/>
          <w:bCs w:val="0"/>
          <w:sz w:val="30"/>
          <w:szCs w:val="30"/>
        </w:rPr>
        <w:t>架空乘人装置的专项设计</w:t>
      </w:r>
      <w:bookmarkEnd w:id="168"/>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【规程条文】第三百八十三条第一项和第六项部分规定</w:t>
      </w:r>
      <w:r w:rsidRPr="00984382">
        <w:rPr>
          <w:rFonts w:eastAsia="仿宋_GB2312"/>
          <w:b w:val="0"/>
          <w:bCs w:val="0"/>
          <w:sz w:val="30"/>
          <w:szCs w:val="30"/>
        </w:rPr>
        <w:t xml:space="preserve">  </w:t>
      </w:r>
      <w:r w:rsidRPr="00984382">
        <w:rPr>
          <w:rFonts w:eastAsia="仿宋_GB2312" w:cs="仿宋_GB2312" w:hint="eastAsia"/>
          <w:b w:val="0"/>
          <w:bCs w:val="0"/>
          <w:sz w:val="30"/>
          <w:szCs w:val="30"/>
        </w:rPr>
        <w:t>采用架空乘人装置运送人员时，应当遵守下列规定：</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（一）有专项设计。</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（六）架空乘人装置必须装设超速、打滑、全程急停、防脱绳、变坡点防掉绳、张紧力下降、越位等保护，安全保护装置发生保护动作后，需经人工复位，方可重新启动。</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应当有断轴保护措施。</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【执行说明】专项设计应该由具有煤炭行业（矿井）设计资质的机构，针对运行巷道的断面、坡度、变坡点，运量与运输距离等，依据国家相关标准规范，进行具体的选型计算，由矿总工程师组织审查。</w:t>
      </w:r>
    </w:p>
    <w:p w:rsidR="00A617AC" w:rsidRPr="00984382" w:rsidRDefault="00A617AC" w:rsidP="008035B0">
      <w:pPr>
        <w:adjustRightInd w:val="0"/>
        <w:snapToGrid w:val="0"/>
        <w:spacing w:line="360" w:lineRule="auto"/>
        <w:ind w:firstLine="31680"/>
        <w:rPr>
          <w:rFonts w:eastAsia="仿宋_GB2312"/>
          <w:b w:val="0"/>
          <w:bCs w:val="0"/>
        </w:rPr>
      </w:pPr>
      <w:r w:rsidRPr="00984382">
        <w:rPr>
          <w:rFonts w:eastAsia="仿宋_GB2312" w:cs="仿宋_GB2312" w:hint="eastAsia"/>
          <w:b w:val="0"/>
          <w:bCs w:val="0"/>
          <w:sz w:val="30"/>
          <w:szCs w:val="30"/>
        </w:rPr>
        <w:t>断轴保护措施，主要是指发生断轴时防止牵引绳驱动轮飞出的保护装置。</w:t>
      </w:r>
    </w:p>
    <w:p w:rsidR="00A617AC" w:rsidRPr="00984382" w:rsidRDefault="00A617AC" w:rsidP="00984382">
      <w:pPr>
        <w:pStyle w:val="Heading3"/>
        <w:spacing w:line="360" w:lineRule="auto"/>
        <w:ind w:firstLine="600"/>
        <w:jc w:val="left"/>
        <w:rPr>
          <w:rFonts w:ascii="黑体" w:eastAsia="黑体" w:hAnsi="黑体"/>
          <w:b w:val="0"/>
          <w:bCs w:val="0"/>
          <w:sz w:val="30"/>
          <w:szCs w:val="30"/>
        </w:rPr>
      </w:pPr>
      <w:bookmarkStart w:id="169" w:name="_Toc461526403"/>
      <w:r w:rsidRPr="00984382">
        <w:rPr>
          <w:rFonts w:ascii="黑体" w:eastAsia="黑体" w:hAnsi="黑体" w:cs="黑体"/>
          <w:b w:val="0"/>
          <w:bCs w:val="0"/>
          <w:sz w:val="30"/>
          <w:szCs w:val="30"/>
        </w:rPr>
        <w:t xml:space="preserve">52. </w:t>
      </w:r>
      <w:r w:rsidRPr="00984382">
        <w:rPr>
          <w:rFonts w:ascii="黑体" w:eastAsia="黑体" w:hAnsi="黑体" w:cs="黑体" w:hint="eastAsia"/>
          <w:b w:val="0"/>
          <w:bCs w:val="0"/>
          <w:sz w:val="30"/>
          <w:szCs w:val="30"/>
        </w:rPr>
        <w:t>第三百八十四条</w:t>
      </w:r>
      <w:r>
        <w:rPr>
          <w:rFonts w:ascii="黑体" w:eastAsia="黑体" w:hAnsi="黑体" w:cs="黑体"/>
          <w:b w:val="0"/>
          <w:bCs w:val="0"/>
          <w:sz w:val="30"/>
          <w:szCs w:val="30"/>
        </w:rPr>
        <w:t xml:space="preserve"> </w:t>
      </w:r>
      <w:r w:rsidRPr="00984382">
        <w:rPr>
          <w:rFonts w:ascii="黑体" w:eastAsia="黑体" w:hAnsi="黑体" w:cs="黑体"/>
          <w:b w:val="0"/>
          <w:bCs w:val="0"/>
          <w:sz w:val="30"/>
          <w:szCs w:val="30"/>
        </w:rPr>
        <w:t xml:space="preserve"> </w:t>
      </w:r>
      <w:r w:rsidRPr="00984382">
        <w:rPr>
          <w:rFonts w:ascii="黑体" w:eastAsia="黑体" w:hAnsi="黑体" w:cs="黑体" w:hint="eastAsia"/>
          <w:b w:val="0"/>
          <w:bCs w:val="0"/>
          <w:sz w:val="30"/>
          <w:szCs w:val="30"/>
        </w:rPr>
        <w:t>普通轨斜井人车</w:t>
      </w:r>
      <w:bookmarkEnd w:id="169"/>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【规程条文】第三百八十四条第一款</w:t>
      </w:r>
      <w:r w:rsidRPr="00984382">
        <w:rPr>
          <w:rFonts w:eastAsia="仿宋_GB2312"/>
          <w:b w:val="0"/>
          <w:bCs w:val="0"/>
          <w:sz w:val="30"/>
          <w:szCs w:val="30"/>
        </w:rPr>
        <w:t xml:space="preserve">  </w:t>
      </w:r>
      <w:r w:rsidRPr="00984382">
        <w:rPr>
          <w:rFonts w:eastAsia="仿宋_GB2312" w:cs="仿宋_GB2312" w:hint="eastAsia"/>
          <w:b w:val="0"/>
          <w:bCs w:val="0"/>
          <w:sz w:val="30"/>
          <w:szCs w:val="30"/>
        </w:rPr>
        <w:t>新建、扩建矿井严禁采用普通轨斜井人车运输。</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【执行说明】普通轨斜井人车是指在倾斜井巷采用标准轨道，满足行业标准规定运送人员的设备，包括</w:t>
      </w:r>
      <w:r w:rsidRPr="00984382">
        <w:rPr>
          <w:rFonts w:eastAsia="仿宋_GB2312"/>
          <w:b w:val="0"/>
          <w:bCs w:val="0"/>
          <w:sz w:val="30"/>
          <w:szCs w:val="30"/>
        </w:rPr>
        <w:t>XRC</w:t>
      </w:r>
      <w:r w:rsidRPr="00984382">
        <w:rPr>
          <w:rFonts w:eastAsia="仿宋_GB2312" w:cs="仿宋_GB2312" w:hint="eastAsia"/>
          <w:b w:val="0"/>
          <w:bCs w:val="0"/>
          <w:sz w:val="30"/>
          <w:szCs w:val="30"/>
        </w:rPr>
        <w:t>系列、</w:t>
      </w:r>
      <w:r w:rsidRPr="00984382">
        <w:rPr>
          <w:rFonts w:eastAsia="仿宋_GB2312"/>
          <w:b w:val="0"/>
          <w:bCs w:val="0"/>
          <w:sz w:val="30"/>
          <w:szCs w:val="30"/>
        </w:rPr>
        <w:t>XRB</w:t>
      </w:r>
      <w:r w:rsidRPr="00984382">
        <w:rPr>
          <w:rFonts w:eastAsia="仿宋_GB2312" w:cs="仿宋_GB2312" w:hint="eastAsia"/>
          <w:b w:val="0"/>
          <w:bCs w:val="0"/>
          <w:sz w:val="30"/>
          <w:szCs w:val="30"/>
        </w:rPr>
        <w:t>系列。</w:t>
      </w:r>
      <w:bookmarkStart w:id="170" w:name="_Toc439316208"/>
      <w:bookmarkStart w:id="171" w:name="_Toc18415"/>
      <w:bookmarkStart w:id="172" w:name="_Toc439669097"/>
      <w:bookmarkStart w:id="173" w:name="_Toc438408675"/>
      <w:bookmarkEnd w:id="170"/>
      <w:bookmarkEnd w:id="171"/>
      <w:bookmarkEnd w:id="172"/>
      <w:bookmarkEnd w:id="173"/>
    </w:p>
    <w:p w:rsidR="00A617AC" w:rsidRPr="00984382" w:rsidRDefault="00A617AC" w:rsidP="00984382">
      <w:pPr>
        <w:pStyle w:val="Heading3"/>
        <w:spacing w:line="360" w:lineRule="auto"/>
        <w:ind w:firstLine="600"/>
        <w:jc w:val="left"/>
        <w:rPr>
          <w:rFonts w:ascii="黑体" w:eastAsia="黑体" w:hAnsi="黑体"/>
          <w:b w:val="0"/>
          <w:bCs w:val="0"/>
          <w:sz w:val="30"/>
          <w:szCs w:val="30"/>
        </w:rPr>
      </w:pPr>
      <w:bookmarkStart w:id="174" w:name="_Toc461526404"/>
      <w:r w:rsidRPr="00984382">
        <w:rPr>
          <w:rFonts w:ascii="黑体" w:eastAsia="黑体" w:hAnsi="黑体" w:cs="黑体"/>
          <w:b w:val="0"/>
          <w:bCs w:val="0"/>
          <w:sz w:val="30"/>
          <w:szCs w:val="30"/>
        </w:rPr>
        <w:t xml:space="preserve">53. </w:t>
      </w:r>
      <w:r w:rsidRPr="00984382">
        <w:rPr>
          <w:rFonts w:ascii="黑体" w:eastAsia="黑体" w:hAnsi="黑体" w:cs="黑体" w:hint="eastAsia"/>
          <w:b w:val="0"/>
          <w:bCs w:val="0"/>
          <w:sz w:val="30"/>
          <w:szCs w:val="30"/>
        </w:rPr>
        <w:t>第三百九十一条</w:t>
      </w:r>
      <w:r w:rsidRPr="00984382">
        <w:rPr>
          <w:rFonts w:ascii="黑体" w:eastAsia="黑体" w:hAnsi="黑体" w:cs="黑体"/>
          <w:b w:val="0"/>
          <w:bCs w:val="0"/>
          <w:sz w:val="30"/>
          <w:szCs w:val="30"/>
        </w:rPr>
        <w:t xml:space="preserve"> </w:t>
      </w:r>
      <w:r>
        <w:rPr>
          <w:rFonts w:ascii="黑体" w:eastAsia="黑体" w:hAnsi="黑体" w:cs="黑体"/>
          <w:b w:val="0"/>
          <w:bCs w:val="0"/>
          <w:sz w:val="30"/>
          <w:szCs w:val="30"/>
        </w:rPr>
        <w:t xml:space="preserve"> </w:t>
      </w:r>
      <w:r w:rsidRPr="00984382">
        <w:rPr>
          <w:rFonts w:ascii="黑体" w:eastAsia="黑体" w:hAnsi="黑体" w:cs="黑体" w:hint="eastAsia"/>
          <w:b w:val="0"/>
          <w:bCs w:val="0"/>
          <w:sz w:val="30"/>
          <w:szCs w:val="30"/>
        </w:rPr>
        <w:t>柴油机、蓄电池单轨吊车的设置制动装置</w:t>
      </w:r>
      <w:bookmarkEnd w:id="174"/>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【规程条文】第三百九十一条第四项</w:t>
      </w:r>
      <w:r w:rsidRPr="00984382">
        <w:rPr>
          <w:rFonts w:eastAsia="仿宋_GB2312"/>
          <w:b w:val="0"/>
          <w:bCs w:val="0"/>
          <w:sz w:val="30"/>
          <w:szCs w:val="30"/>
        </w:rPr>
        <w:t xml:space="preserve">  </w:t>
      </w:r>
      <w:r w:rsidRPr="00984382">
        <w:rPr>
          <w:rFonts w:eastAsia="仿宋_GB2312" w:cs="仿宋_GB2312" w:hint="eastAsia"/>
          <w:b w:val="0"/>
          <w:bCs w:val="0"/>
          <w:sz w:val="30"/>
          <w:szCs w:val="30"/>
        </w:rPr>
        <w:t>采用单轨吊车运输时，应当遵守下列规定：</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（四）采用柴油机、蓄电池单轨吊车运送人员时，必须使用人车车厢；两端必须设置制动装置，两侧必须设置防护装置。</w:t>
      </w:r>
    </w:p>
    <w:p w:rsidR="00A617AC" w:rsidRPr="00984382" w:rsidRDefault="00A617AC" w:rsidP="008035B0">
      <w:pPr>
        <w:spacing w:line="360" w:lineRule="auto"/>
        <w:ind w:firstLine="31680"/>
      </w:pPr>
      <w:r w:rsidRPr="00984382">
        <w:rPr>
          <w:rFonts w:eastAsia="仿宋_GB2312" w:cs="仿宋_GB2312" w:hint="eastAsia"/>
          <w:b w:val="0"/>
          <w:bCs w:val="0"/>
          <w:sz w:val="30"/>
          <w:szCs w:val="30"/>
        </w:rPr>
        <w:t>【执行说明】柴油机、蓄电池单轨吊车运送人员时，两端必须设置制动装置，是指运送人员的单轨吊列车中，在人车车厢编组的前、后，必须设置制动装置或制动车，以保证在紧急情况下可靠制动。</w:t>
      </w:r>
    </w:p>
    <w:p w:rsidR="00A617AC" w:rsidRPr="00984382" w:rsidRDefault="00A617AC" w:rsidP="00984382">
      <w:pPr>
        <w:pStyle w:val="Heading3"/>
        <w:spacing w:line="360" w:lineRule="auto"/>
        <w:jc w:val="left"/>
        <w:rPr>
          <w:rFonts w:ascii="黑体" w:eastAsia="黑体"/>
          <w:b w:val="0"/>
          <w:bCs w:val="0"/>
          <w:sz w:val="30"/>
          <w:szCs w:val="30"/>
        </w:rPr>
      </w:pPr>
      <w:bookmarkStart w:id="175" w:name="_Toc461526405"/>
      <w:r w:rsidRPr="00984382">
        <w:rPr>
          <w:rFonts w:ascii="黑体" w:eastAsia="黑体" w:hAnsi="黑体" w:cs="黑体"/>
          <w:b w:val="0"/>
          <w:bCs w:val="0"/>
          <w:sz w:val="30"/>
          <w:szCs w:val="30"/>
        </w:rPr>
        <w:t xml:space="preserve">54. </w:t>
      </w:r>
      <w:r w:rsidRPr="00984382">
        <w:rPr>
          <w:rFonts w:ascii="黑体" w:eastAsia="黑体" w:hAnsi="黑体" w:cs="黑体" w:hint="eastAsia"/>
          <w:b w:val="0"/>
          <w:bCs w:val="0"/>
          <w:sz w:val="30"/>
          <w:szCs w:val="30"/>
        </w:rPr>
        <w:t>第三百九十二条</w:t>
      </w:r>
      <w:r w:rsidRPr="00984382">
        <w:rPr>
          <w:rFonts w:ascii="黑体" w:eastAsia="黑体" w:hAnsi="黑体" w:cs="黑体"/>
          <w:b w:val="0"/>
          <w:bCs w:val="0"/>
          <w:sz w:val="30"/>
          <w:szCs w:val="30"/>
        </w:rPr>
        <w:t xml:space="preserve"> </w:t>
      </w:r>
      <w:r>
        <w:rPr>
          <w:rFonts w:ascii="黑体" w:eastAsia="黑体" w:hAnsi="黑体" w:cs="黑体"/>
          <w:b w:val="0"/>
          <w:bCs w:val="0"/>
          <w:sz w:val="30"/>
          <w:szCs w:val="30"/>
        </w:rPr>
        <w:t xml:space="preserve"> </w:t>
      </w:r>
      <w:r w:rsidRPr="00984382">
        <w:rPr>
          <w:rFonts w:ascii="黑体" w:eastAsia="黑体" w:hAnsi="黑体" w:cs="黑体" w:hint="eastAsia"/>
          <w:b w:val="0"/>
          <w:bCs w:val="0"/>
          <w:sz w:val="30"/>
          <w:szCs w:val="30"/>
        </w:rPr>
        <w:t>井下行驶特殊车辆或者运送超长、超宽物料时的安全措施</w:t>
      </w:r>
      <w:bookmarkEnd w:id="175"/>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【规程条文】第三百九十二条第六项和第十一项</w:t>
      </w:r>
      <w:r w:rsidRPr="00984382">
        <w:rPr>
          <w:rFonts w:eastAsia="仿宋_GB2312"/>
          <w:b w:val="0"/>
          <w:bCs w:val="0"/>
          <w:sz w:val="30"/>
          <w:szCs w:val="30"/>
        </w:rPr>
        <w:t xml:space="preserve">  </w:t>
      </w:r>
      <w:r w:rsidRPr="00984382">
        <w:rPr>
          <w:rFonts w:eastAsia="仿宋_GB2312" w:cs="仿宋_GB2312" w:hint="eastAsia"/>
          <w:b w:val="0"/>
          <w:bCs w:val="0"/>
          <w:sz w:val="30"/>
          <w:szCs w:val="30"/>
        </w:rPr>
        <w:t>采用无轨胶轮车运输时，应当遵守下列规定：</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（六）运行中应当符合下列要求：</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b w:val="0"/>
          <w:bCs w:val="0"/>
          <w:sz w:val="30"/>
          <w:szCs w:val="30"/>
        </w:rPr>
        <w:t>1.</w:t>
      </w:r>
      <w:r w:rsidRPr="00984382">
        <w:rPr>
          <w:rFonts w:eastAsia="仿宋_GB2312" w:cs="仿宋_GB2312" w:hint="eastAsia"/>
          <w:b w:val="0"/>
          <w:bCs w:val="0"/>
          <w:sz w:val="30"/>
          <w:szCs w:val="30"/>
        </w:rPr>
        <w:t>运送人员必须使用专用人车，严禁超员；</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b w:val="0"/>
          <w:bCs w:val="0"/>
          <w:sz w:val="30"/>
          <w:szCs w:val="30"/>
        </w:rPr>
        <w:t>2.</w:t>
      </w:r>
      <w:r w:rsidRPr="00984382">
        <w:rPr>
          <w:rFonts w:eastAsia="仿宋_GB2312" w:cs="仿宋_GB2312" w:hint="eastAsia"/>
          <w:b w:val="0"/>
          <w:bCs w:val="0"/>
          <w:sz w:val="30"/>
          <w:szCs w:val="30"/>
        </w:rPr>
        <w:t>运行速度，运人时不超过</w:t>
      </w:r>
      <w:r w:rsidRPr="00984382">
        <w:rPr>
          <w:rFonts w:eastAsia="仿宋_GB2312"/>
          <w:b w:val="0"/>
          <w:bCs w:val="0"/>
          <w:sz w:val="30"/>
          <w:szCs w:val="30"/>
        </w:rPr>
        <w:t>25km/h</w:t>
      </w:r>
      <w:r w:rsidRPr="00984382">
        <w:rPr>
          <w:rFonts w:eastAsia="仿宋_GB2312" w:cs="仿宋_GB2312" w:hint="eastAsia"/>
          <w:b w:val="0"/>
          <w:bCs w:val="0"/>
          <w:sz w:val="30"/>
          <w:szCs w:val="30"/>
        </w:rPr>
        <w:t>，运送物料时不超过</w:t>
      </w:r>
      <w:r w:rsidRPr="00984382">
        <w:rPr>
          <w:rFonts w:eastAsia="仿宋_GB2312"/>
          <w:b w:val="0"/>
          <w:bCs w:val="0"/>
          <w:sz w:val="30"/>
          <w:szCs w:val="30"/>
        </w:rPr>
        <w:t>40km/h</w:t>
      </w:r>
      <w:r w:rsidRPr="00984382">
        <w:rPr>
          <w:rFonts w:eastAsia="仿宋_GB2312" w:cs="仿宋_GB2312" w:hint="eastAsia"/>
          <w:b w:val="0"/>
          <w:bCs w:val="0"/>
          <w:sz w:val="30"/>
          <w:szCs w:val="30"/>
        </w:rPr>
        <w:t>；</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b w:val="0"/>
          <w:bCs w:val="0"/>
          <w:sz w:val="30"/>
          <w:szCs w:val="30"/>
        </w:rPr>
        <w:t>3.</w:t>
      </w:r>
      <w:r w:rsidRPr="00984382">
        <w:rPr>
          <w:rFonts w:eastAsia="仿宋_GB2312" w:cs="仿宋_GB2312" w:hint="eastAsia"/>
          <w:b w:val="0"/>
          <w:bCs w:val="0"/>
          <w:sz w:val="30"/>
          <w:szCs w:val="30"/>
        </w:rPr>
        <w:t>同向行驶车辆必须保持不小于</w:t>
      </w:r>
      <w:r w:rsidRPr="00984382">
        <w:rPr>
          <w:rFonts w:eastAsia="仿宋_GB2312"/>
          <w:b w:val="0"/>
          <w:bCs w:val="0"/>
          <w:sz w:val="30"/>
          <w:szCs w:val="30"/>
        </w:rPr>
        <w:t>50m</w:t>
      </w:r>
      <w:r w:rsidRPr="00984382">
        <w:rPr>
          <w:rFonts w:eastAsia="仿宋_GB2312" w:cs="仿宋_GB2312" w:hint="eastAsia"/>
          <w:b w:val="0"/>
          <w:bCs w:val="0"/>
          <w:sz w:val="30"/>
          <w:szCs w:val="30"/>
        </w:rPr>
        <w:t>的安全运行距离；</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b w:val="0"/>
          <w:bCs w:val="0"/>
          <w:sz w:val="30"/>
          <w:szCs w:val="30"/>
        </w:rPr>
        <w:t>4.</w:t>
      </w:r>
      <w:r w:rsidRPr="00984382">
        <w:rPr>
          <w:rFonts w:eastAsia="仿宋_GB2312" w:cs="仿宋_GB2312" w:hint="eastAsia"/>
          <w:b w:val="0"/>
          <w:bCs w:val="0"/>
          <w:sz w:val="30"/>
          <w:szCs w:val="30"/>
        </w:rPr>
        <w:t>严禁车辆空挡滑行；</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b w:val="0"/>
          <w:bCs w:val="0"/>
          <w:sz w:val="30"/>
          <w:szCs w:val="30"/>
        </w:rPr>
        <w:t>5.</w:t>
      </w:r>
      <w:r w:rsidRPr="00984382">
        <w:rPr>
          <w:rFonts w:eastAsia="仿宋_GB2312" w:cs="仿宋_GB2312" w:hint="eastAsia"/>
          <w:b w:val="0"/>
          <w:bCs w:val="0"/>
          <w:sz w:val="30"/>
          <w:szCs w:val="30"/>
        </w:rPr>
        <w:t>应当设置随车通信系统或者车辆位置监测系统；</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b w:val="0"/>
          <w:bCs w:val="0"/>
          <w:sz w:val="30"/>
          <w:szCs w:val="30"/>
        </w:rPr>
        <w:t>6.</w:t>
      </w:r>
      <w:r w:rsidRPr="00984382">
        <w:rPr>
          <w:rFonts w:eastAsia="仿宋_GB2312" w:cs="仿宋_GB2312" w:hint="eastAsia"/>
          <w:b w:val="0"/>
          <w:bCs w:val="0"/>
          <w:sz w:val="30"/>
          <w:szCs w:val="30"/>
        </w:rPr>
        <w:t>严禁进入专用回风巷和微风、无风区域。</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（十一）井下行驶特殊车辆或者运送超长、超宽物料时，必须制定安全措施。</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【执行说明】（一）无轨胶轮特殊车辆是指井下支架搬运车、装载车、铲运车等体积较大的无轨运输车辆。特殊车辆运行速度不得超过有关规定的要求。</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（二）专用人车，指满足《矿用防爆柴油机无轨胶轮车通用技术条件》（</w:t>
      </w:r>
      <w:r w:rsidRPr="00984382">
        <w:rPr>
          <w:rFonts w:eastAsia="仿宋_GB2312"/>
          <w:b w:val="0"/>
          <w:bCs w:val="0"/>
          <w:sz w:val="30"/>
          <w:szCs w:val="30"/>
        </w:rPr>
        <w:t>MT/T 989—</w:t>
      </w:r>
      <w:r>
        <w:rPr>
          <w:rFonts w:eastAsia="仿宋_GB2312"/>
          <w:b w:val="0"/>
          <w:bCs w:val="0"/>
          <w:sz w:val="30"/>
          <w:szCs w:val="30"/>
        </w:rPr>
        <w:t>2006</w:t>
      </w:r>
      <w:r w:rsidRPr="00984382">
        <w:rPr>
          <w:rFonts w:eastAsia="仿宋_GB2312" w:cs="仿宋_GB2312" w:hint="eastAsia"/>
          <w:b w:val="0"/>
          <w:bCs w:val="0"/>
          <w:sz w:val="30"/>
          <w:szCs w:val="30"/>
        </w:rPr>
        <w:t>）等标准要求，具有车厢、座椅及安全带等防护设施，用于运送人员的车辆。</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（三）井下运送超长、超宽物料时，必须制定以下安全措施：</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b w:val="0"/>
          <w:bCs w:val="0"/>
          <w:sz w:val="30"/>
          <w:szCs w:val="30"/>
        </w:rPr>
        <w:t>1.</w:t>
      </w:r>
      <w:r w:rsidRPr="00984382">
        <w:rPr>
          <w:rFonts w:eastAsia="仿宋_GB2312" w:cs="仿宋_GB2312" w:hint="eastAsia"/>
          <w:b w:val="0"/>
          <w:bCs w:val="0"/>
          <w:sz w:val="30"/>
          <w:szCs w:val="30"/>
        </w:rPr>
        <w:t>运送物料超出货厢长度</w:t>
      </w:r>
      <w:r w:rsidRPr="00984382">
        <w:rPr>
          <w:rFonts w:eastAsia="仿宋_GB2312"/>
          <w:b w:val="0"/>
          <w:bCs w:val="0"/>
          <w:sz w:val="30"/>
          <w:szCs w:val="30"/>
        </w:rPr>
        <w:t>1/3</w:t>
      </w:r>
      <w:r w:rsidRPr="00984382">
        <w:rPr>
          <w:rFonts w:eastAsia="仿宋_GB2312" w:cs="仿宋_GB2312" w:hint="eastAsia"/>
          <w:b w:val="0"/>
          <w:bCs w:val="0"/>
          <w:sz w:val="30"/>
          <w:szCs w:val="30"/>
        </w:rPr>
        <w:t>、单侧超出货厢宽度</w:t>
      </w:r>
      <w:r w:rsidRPr="00984382">
        <w:rPr>
          <w:rFonts w:eastAsia="仿宋_GB2312"/>
          <w:b w:val="0"/>
          <w:bCs w:val="0"/>
          <w:sz w:val="30"/>
          <w:szCs w:val="30"/>
        </w:rPr>
        <w:t>150mm</w:t>
      </w:r>
      <w:r w:rsidRPr="00984382">
        <w:rPr>
          <w:rFonts w:eastAsia="仿宋_GB2312" w:cs="仿宋_GB2312" w:hint="eastAsia"/>
          <w:b w:val="0"/>
          <w:bCs w:val="0"/>
          <w:sz w:val="30"/>
          <w:szCs w:val="30"/>
        </w:rPr>
        <w:t>时，要采取强化的捆绑固定措施，在车辆上设置警示闪光灯，在车辆后方设置有</w:t>
      </w:r>
      <w:r w:rsidRPr="00984382">
        <w:rPr>
          <w:rFonts w:eastAsia="仿宋_GB2312"/>
          <w:b w:val="0"/>
          <w:bCs w:val="0"/>
          <w:sz w:val="30"/>
          <w:szCs w:val="30"/>
        </w:rPr>
        <w:t>“</w:t>
      </w:r>
      <w:r w:rsidRPr="00984382">
        <w:rPr>
          <w:rFonts w:eastAsia="仿宋_GB2312" w:cs="仿宋_GB2312" w:hint="eastAsia"/>
          <w:b w:val="0"/>
          <w:bCs w:val="0"/>
          <w:sz w:val="30"/>
          <w:szCs w:val="30"/>
        </w:rPr>
        <w:t>危险</w:t>
      </w:r>
      <w:r w:rsidRPr="00984382">
        <w:rPr>
          <w:rFonts w:eastAsia="仿宋_GB2312"/>
          <w:b w:val="0"/>
          <w:bCs w:val="0"/>
          <w:sz w:val="30"/>
          <w:szCs w:val="30"/>
        </w:rPr>
        <w:t>”</w:t>
      </w:r>
      <w:r w:rsidRPr="00984382">
        <w:rPr>
          <w:rFonts w:eastAsia="仿宋_GB2312" w:cs="仿宋_GB2312" w:hint="eastAsia"/>
          <w:b w:val="0"/>
          <w:bCs w:val="0"/>
          <w:sz w:val="30"/>
          <w:szCs w:val="30"/>
        </w:rPr>
        <w:t>字样警示的反光牌。</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b w:val="0"/>
          <w:bCs w:val="0"/>
          <w:sz w:val="30"/>
          <w:szCs w:val="30"/>
        </w:rPr>
        <w:t>2.</w:t>
      </w:r>
      <w:r w:rsidRPr="00984382">
        <w:rPr>
          <w:rFonts w:eastAsia="仿宋_GB2312" w:cs="仿宋_GB2312" w:hint="eastAsia"/>
          <w:b w:val="0"/>
          <w:bCs w:val="0"/>
          <w:sz w:val="30"/>
          <w:szCs w:val="30"/>
        </w:rPr>
        <w:t>禁止相向车辆行驶；加大同向行驶车辆间的间距。</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b w:val="0"/>
          <w:bCs w:val="0"/>
          <w:sz w:val="30"/>
          <w:szCs w:val="30"/>
        </w:rPr>
        <w:t>3.</w:t>
      </w:r>
      <w:r w:rsidRPr="00984382">
        <w:rPr>
          <w:rFonts w:eastAsia="仿宋_GB2312" w:cs="仿宋_GB2312" w:hint="eastAsia"/>
          <w:b w:val="0"/>
          <w:bCs w:val="0"/>
          <w:sz w:val="30"/>
          <w:szCs w:val="30"/>
        </w:rPr>
        <w:t>车辆运行速度不得超过规定最高运行速度的</w:t>
      </w:r>
      <w:r w:rsidRPr="00984382">
        <w:rPr>
          <w:rFonts w:eastAsia="仿宋_GB2312"/>
          <w:b w:val="0"/>
          <w:bCs w:val="0"/>
          <w:sz w:val="30"/>
          <w:szCs w:val="30"/>
        </w:rPr>
        <w:t>70%</w:t>
      </w:r>
      <w:r w:rsidRPr="00984382">
        <w:rPr>
          <w:rFonts w:eastAsia="仿宋_GB2312" w:cs="仿宋_GB2312" w:hint="eastAsia"/>
          <w:b w:val="0"/>
          <w:bCs w:val="0"/>
          <w:sz w:val="30"/>
          <w:szCs w:val="30"/>
        </w:rPr>
        <w:t>。</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b w:val="0"/>
          <w:bCs w:val="0"/>
          <w:sz w:val="30"/>
          <w:szCs w:val="30"/>
        </w:rPr>
        <w:t>4.</w:t>
      </w:r>
      <w:r w:rsidRPr="00984382">
        <w:rPr>
          <w:rFonts w:eastAsia="仿宋_GB2312" w:cs="仿宋_GB2312" w:hint="eastAsia"/>
          <w:b w:val="0"/>
          <w:bCs w:val="0"/>
          <w:sz w:val="30"/>
          <w:szCs w:val="30"/>
        </w:rPr>
        <w:t>避开人员集中上下井时间。</w:t>
      </w:r>
    </w:p>
    <w:p w:rsidR="00A617AC" w:rsidRPr="00984382" w:rsidRDefault="00A617AC" w:rsidP="00984382">
      <w:pPr>
        <w:pStyle w:val="Heading3"/>
        <w:spacing w:line="360" w:lineRule="auto"/>
        <w:jc w:val="left"/>
        <w:rPr>
          <w:rFonts w:ascii="黑体" w:eastAsia="黑体"/>
          <w:b w:val="0"/>
          <w:bCs w:val="0"/>
          <w:sz w:val="30"/>
          <w:szCs w:val="30"/>
        </w:rPr>
      </w:pPr>
      <w:bookmarkStart w:id="176" w:name="_Toc461526406"/>
      <w:r w:rsidRPr="00984382">
        <w:rPr>
          <w:rFonts w:ascii="黑体" w:eastAsia="黑体" w:hAnsi="黑体" w:cs="黑体"/>
          <w:b w:val="0"/>
          <w:bCs w:val="0"/>
          <w:sz w:val="30"/>
          <w:szCs w:val="30"/>
        </w:rPr>
        <w:t xml:space="preserve">55. </w:t>
      </w:r>
      <w:r w:rsidRPr="00984382">
        <w:rPr>
          <w:rFonts w:ascii="黑体" w:eastAsia="黑体" w:hAnsi="黑体" w:cs="黑体" w:hint="eastAsia"/>
          <w:b w:val="0"/>
          <w:bCs w:val="0"/>
          <w:sz w:val="30"/>
          <w:szCs w:val="30"/>
        </w:rPr>
        <w:t>第三百九十六条</w:t>
      </w:r>
      <w:r>
        <w:rPr>
          <w:rFonts w:ascii="黑体" w:eastAsia="黑体" w:hAnsi="黑体" w:cs="黑体"/>
          <w:b w:val="0"/>
          <w:bCs w:val="0"/>
          <w:sz w:val="30"/>
          <w:szCs w:val="30"/>
        </w:rPr>
        <w:t xml:space="preserve"> </w:t>
      </w:r>
      <w:r w:rsidRPr="00984382">
        <w:rPr>
          <w:rFonts w:ascii="黑体" w:eastAsia="黑体" w:hAnsi="黑体" w:cs="黑体"/>
          <w:b w:val="0"/>
          <w:bCs w:val="0"/>
          <w:sz w:val="30"/>
          <w:szCs w:val="30"/>
        </w:rPr>
        <w:t xml:space="preserve"> </w:t>
      </w:r>
      <w:r w:rsidRPr="00984382">
        <w:rPr>
          <w:rFonts w:ascii="黑体" w:eastAsia="黑体" w:hAnsi="黑体" w:cs="黑体" w:hint="eastAsia"/>
          <w:b w:val="0"/>
          <w:bCs w:val="0"/>
          <w:sz w:val="30"/>
          <w:szCs w:val="30"/>
        </w:rPr>
        <w:t>罐道和罐耳之间的间隙</w:t>
      </w:r>
      <w:bookmarkEnd w:id="176"/>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【规程条文】第三百九十六条</w:t>
      </w:r>
      <w:r w:rsidRPr="00984382">
        <w:rPr>
          <w:rFonts w:eastAsia="仿宋_GB2312"/>
          <w:b w:val="0"/>
          <w:bCs w:val="0"/>
          <w:sz w:val="30"/>
          <w:szCs w:val="30"/>
        </w:rPr>
        <w:t xml:space="preserve">  </w:t>
      </w:r>
      <w:r w:rsidRPr="00984382">
        <w:rPr>
          <w:rFonts w:eastAsia="仿宋_GB2312" w:cs="仿宋_GB2312" w:hint="eastAsia"/>
          <w:b w:val="0"/>
          <w:bCs w:val="0"/>
          <w:sz w:val="30"/>
          <w:szCs w:val="30"/>
        </w:rPr>
        <w:t>提升容器的罐耳与罐道之间的间隙，应当符合下列要求：</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（一）安装时，罐耳与罐道之间所留间隙应当符合下列要求：</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b w:val="0"/>
          <w:bCs w:val="0"/>
          <w:sz w:val="30"/>
          <w:szCs w:val="30"/>
        </w:rPr>
        <w:t>1.</w:t>
      </w:r>
      <w:r w:rsidRPr="00984382">
        <w:rPr>
          <w:rFonts w:eastAsia="仿宋_GB2312" w:cs="仿宋_GB2312" w:hint="eastAsia"/>
          <w:b w:val="0"/>
          <w:bCs w:val="0"/>
          <w:sz w:val="30"/>
          <w:szCs w:val="30"/>
        </w:rPr>
        <w:t>使用滑动罐耳的刚性罐道每侧不得超过</w:t>
      </w:r>
      <w:r w:rsidRPr="00984382">
        <w:rPr>
          <w:rFonts w:eastAsia="仿宋_GB2312"/>
          <w:b w:val="0"/>
          <w:bCs w:val="0"/>
          <w:sz w:val="30"/>
          <w:szCs w:val="30"/>
        </w:rPr>
        <w:t>5mm</w:t>
      </w:r>
      <w:r w:rsidRPr="00984382">
        <w:rPr>
          <w:rFonts w:eastAsia="仿宋_GB2312" w:cs="仿宋_GB2312" w:hint="eastAsia"/>
          <w:b w:val="0"/>
          <w:bCs w:val="0"/>
          <w:sz w:val="30"/>
          <w:szCs w:val="30"/>
        </w:rPr>
        <w:t>，木罐道每侧不得超过</w:t>
      </w:r>
      <w:r w:rsidRPr="00984382">
        <w:rPr>
          <w:rFonts w:eastAsia="仿宋_GB2312"/>
          <w:b w:val="0"/>
          <w:bCs w:val="0"/>
          <w:sz w:val="30"/>
          <w:szCs w:val="30"/>
        </w:rPr>
        <w:t>10mm</w:t>
      </w:r>
      <w:r w:rsidRPr="00984382">
        <w:rPr>
          <w:rFonts w:eastAsia="仿宋_GB2312" w:cs="仿宋_GB2312" w:hint="eastAsia"/>
          <w:b w:val="0"/>
          <w:bCs w:val="0"/>
          <w:sz w:val="30"/>
          <w:szCs w:val="30"/>
        </w:rPr>
        <w:t>。</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b w:val="0"/>
          <w:bCs w:val="0"/>
          <w:sz w:val="30"/>
          <w:szCs w:val="30"/>
        </w:rPr>
        <w:t>2.</w:t>
      </w:r>
      <w:r w:rsidRPr="00984382">
        <w:rPr>
          <w:rFonts w:eastAsia="仿宋_GB2312" w:cs="仿宋_GB2312" w:hint="eastAsia"/>
          <w:b w:val="0"/>
          <w:bCs w:val="0"/>
          <w:sz w:val="30"/>
          <w:szCs w:val="30"/>
        </w:rPr>
        <w:t>钢丝绳罐道的罐耳滑套直径与钢丝绳直径之差不得大于</w:t>
      </w:r>
      <w:r w:rsidRPr="00984382">
        <w:rPr>
          <w:rFonts w:eastAsia="仿宋_GB2312"/>
          <w:b w:val="0"/>
          <w:bCs w:val="0"/>
          <w:sz w:val="30"/>
          <w:szCs w:val="30"/>
        </w:rPr>
        <w:t>5mm</w:t>
      </w:r>
      <w:r w:rsidRPr="00984382">
        <w:rPr>
          <w:rFonts w:eastAsia="仿宋_GB2312" w:cs="仿宋_GB2312" w:hint="eastAsia"/>
          <w:b w:val="0"/>
          <w:bCs w:val="0"/>
          <w:sz w:val="30"/>
          <w:szCs w:val="30"/>
        </w:rPr>
        <w:t>。</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b w:val="0"/>
          <w:bCs w:val="0"/>
          <w:sz w:val="30"/>
          <w:szCs w:val="30"/>
        </w:rPr>
        <w:t>3.</w:t>
      </w:r>
      <w:r w:rsidRPr="00984382">
        <w:rPr>
          <w:rFonts w:eastAsia="仿宋_GB2312" w:cs="仿宋_GB2312" w:hint="eastAsia"/>
          <w:b w:val="0"/>
          <w:bCs w:val="0"/>
          <w:sz w:val="30"/>
          <w:szCs w:val="30"/>
        </w:rPr>
        <w:t>采用滚轮罐耳的矩形钢罐道的辅助滑动罐耳，每侧间隙应当保持</w:t>
      </w:r>
      <w:r w:rsidRPr="00984382">
        <w:rPr>
          <w:rFonts w:eastAsia="仿宋_GB2312"/>
          <w:b w:val="0"/>
          <w:bCs w:val="0"/>
          <w:sz w:val="30"/>
          <w:szCs w:val="30"/>
        </w:rPr>
        <w:t>10</w:t>
      </w:r>
      <w:r w:rsidRPr="00984382">
        <w:rPr>
          <w:rFonts w:eastAsia="仿宋_GB2312" w:cs="仿宋_GB2312" w:hint="eastAsia"/>
          <w:b w:val="0"/>
          <w:bCs w:val="0"/>
          <w:sz w:val="30"/>
          <w:szCs w:val="30"/>
        </w:rPr>
        <w:t>～</w:t>
      </w:r>
      <w:r w:rsidRPr="00984382">
        <w:rPr>
          <w:rFonts w:eastAsia="仿宋_GB2312"/>
          <w:b w:val="0"/>
          <w:bCs w:val="0"/>
          <w:sz w:val="30"/>
          <w:szCs w:val="30"/>
        </w:rPr>
        <w:t>15mm</w:t>
      </w:r>
      <w:r w:rsidRPr="00984382">
        <w:rPr>
          <w:rFonts w:eastAsia="仿宋_GB2312" w:cs="仿宋_GB2312" w:hint="eastAsia"/>
          <w:b w:val="0"/>
          <w:bCs w:val="0"/>
          <w:sz w:val="30"/>
          <w:szCs w:val="30"/>
        </w:rPr>
        <w:t>。</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（二）使用时，罐耳和罐道的磨损量或者总间隙达到下列限值时，必须更换：</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b w:val="0"/>
          <w:bCs w:val="0"/>
          <w:sz w:val="30"/>
          <w:szCs w:val="30"/>
        </w:rPr>
        <w:t>1.</w:t>
      </w:r>
      <w:r w:rsidRPr="00984382">
        <w:rPr>
          <w:rFonts w:eastAsia="仿宋_GB2312" w:cs="仿宋_GB2312" w:hint="eastAsia"/>
          <w:b w:val="0"/>
          <w:bCs w:val="0"/>
          <w:sz w:val="30"/>
          <w:szCs w:val="30"/>
        </w:rPr>
        <w:t>木罐道任一侧磨损量超过</w:t>
      </w:r>
      <w:r w:rsidRPr="00984382">
        <w:rPr>
          <w:rFonts w:eastAsia="仿宋_GB2312"/>
          <w:b w:val="0"/>
          <w:bCs w:val="0"/>
          <w:sz w:val="30"/>
          <w:szCs w:val="30"/>
        </w:rPr>
        <w:t>15mm</w:t>
      </w:r>
      <w:r w:rsidRPr="00984382">
        <w:rPr>
          <w:rFonts w:eastAsia="仿宋_GB2312" w:cs="仿宋_GB2312" w:hint="eastAsia"/>
          <w:b w:val="0"/>
          <w:bCs w:val="0"/>
          <w:sz w:val="30"/>
          <w:szCs w:val="30"/>
        </w:rPr>
        <w:t>或者总间隙超过</w:t>
      </w:r>
      <w:r w:rsidRPr="00984382">
        <w:rPr>
          <w:rFonts w:eastAsia="仿宋_GB2312"/>
          <w:b w:val="0"/>
          <w:bCs w:val="0"/>
          <w:sz w:val="30"/>
          <w:szCs w:val="30"/>
        </w:rPr>
        <w:t>40mm</w:t>
      </w:r>
      <w:r w:rsidRPr="00984382">
        <w:rPr>
          <w:rFonts w:eastAsia="仿宋_GB2312" w:cs="仿宋_GB2312" w:hint="eastAsia"/>
          <w:b w:val="0"/>
          <w:bCs w:val="0"/>
          <w:sz w:val="30"/>
          <w:szCs w:val="30"/>
        </w:rPr>
        <w:t>。</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b w:val="0"/>
          <w:bCs w:val="0"/>
          <w:sz w:val="30"/>
          <w:szCs w:val="30"/>
        </w:rPr>
        <w:t>2.</w:t>
      </w:r>
      <w:r w:rsidRPr="00984382">
        <w:rPr>
          <w:rFonts w:eastAsia="仿宋_GB2312" w:cs="仿宋_GB2312" w:hint="eastAsia"/>
          <w:b w:val="0"/>
          <w:bCs w:val="0"/>
          <w:sz w:val="30"/>
          <w:szCs w:val="30"/>
        </w:rPr>
        <w:t>钢轨罐道轨头任一侧磨损量超过</w:t>
      </w:r>
      <w:r w:rsidRPr="00984382">
        <w:rPr>
          <w:rFonts w:eastAsia="仿宋_GB2312"/>
          <w:b w:val="0"/>
          <w:bCs w:val="0"/>
          <w:sz w:val="30"/>
          <w:szCs w:val="30"/>
        </w:rPr>
        <w:t>8mm</w:t>
      </w:r>
      <w:r w:rsidRPr="00984382">
        <w:rPr>
          <w:rFonts w:eastAsia="仿宋_GB2312" w:cs="仿宋_GB2312" w:hint="eastAsia"/>
          <w:b w:val="0"/>
          <w:bCs w:val="0"/>
          <w:sz w:val="30"/>
          <w:szCs w:val="30"/>
        </w:rPr>
        <w:t>，或者轨腰磨损量超过原有厚度的</w:t>
      </w:r>
      <w:r w:rsidRPr="00984382">
        <w:rPr>
          <w:rFonts w:eastAsia="仿宋_GB2312"/>
          <w:b w:val="0"/>
          <w:bCs w:val="0"/>
          <w:sz w:val="30"/>
          <w:szCs w:val="30"/>
        </w:rPr>
        <w:t>25%</w:t>
      </w:r>
      <w:r w:rsidRPr="00984382">
        <w:rPr>
          <w:rFonts w:eastAsia="仿宋_GB2312" w:cs="仿宋_GB2312" w:hint="eastAsia"/>
          <w:b w:val="0"/>
          <w:bCs w:val="0"/>
          <w:sz w:val="30"/>
          <w:szCs w:val="30"/>
        </w:rPr>
        <w:t>；罐耳的任一侧磨损量超过</w:t>
      </w:r>
      <w:r w:rsidRPr="00984382">
        <w:rPr>
          <w:rFonts w:eastAsia="仿宋_GB2312"/>
          <w:b w:val="0"/>
          <w:bCs w:val="0"/>
          <w:sz w:val="30"/>
          <w:szCs w:val="30"/>
        </w:rPr>
        <w:t>8mm</w:t>
      </w:r>
      <w:r w:rsidRPr="00984382">
        <w:rPr>
          <w:rFonts w:eastAsia="仿宋_GB2312" w:cs="仿宋_GB2312" w:hint="eastAsia"/>
          <w:b w:val="0"/>
          <w:bCs w:val="0"/>
          <w:sz w:val="30"/>
          <w:szCs w:val="30"/>
        </w:rPr>
        <w:t>，或者在同一侧罐耳和罐道的总磨损量超过</w:t>
      </w:r>
      <w:r w:rsidRPr="00984382">
        <w:rPr>
          <w:rFonts w:eastAsia="仿宋_GB2312"/>
          <w:b w:val="0"/>
          <w:bCs w:val="0"/>
          <w:sz w:val="30"/>
          <w:szCs w:val="30"/>
        </w:rPr>
        <w:t>10mm</w:t>
      </w:r>
      <w:r w:rsidRPr="00984382">
        <w:rPr>
          <w:rFonts w:eastAsia="仿宋_GB2312" w:cs="仿宋_GB2312" w:hint="eastAsia"/>
          <w:b w:val="0"/>
          <w:bCs w:val="0"/>
          <w:sz w:val="30"/>
          <w:szCs w:val="30"/>
        </w:rPr>
        <w:t>，或者罐耳与罐道的总间隙超过</w:t>
      </w:r>
      <w:r w:rsidRPr="00984382">
        <w:rPr>
          <w:rFonts w:eastAsia="仿宋_GB2312"/>
          <w:b w:val="0"/>
          <w:bCs w:val="0"/>
          <w:sz w:val="30"/>
          <w:szCs w:val="30"/>
        </w:rPr>
        <w:t>20mm</w:t>
      </w:r>
      <w:r w:rsidRPr="00984382">
        <w:rPr>
          <w:rFonts w:eastAsia="仿宋_GB2312" w:cs="仿宋_GB2312" w:hint="eastAsia"/>
          <w:b w:val="0"/>
          <w:bCs w:val="0"/>
          <w:sz w:val="30"/>
          <w:szCs w:val="30"/>
        </w:rPr>
        <w:t>。</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b w:val="0"/>
          <w:bCs w:val="0"/>
          <w:sz w:val="30"/>
          <w:szCs w:val="30"/>
        </w:rPr>
        <w:t>3.</w:t>
      </w:r>
      <w:bookmarkStart w:id="177" w:name="OLE_LINK2"/>
      <w:bookmarkStart w:id="178" w:name="OLE_LINK1"/>
      <w:r w:rsidRPr="00984382">
        <w:rPr>
          <w:rFonts w:eastAsia="仿宋_GB2312" w:cs="仿宋_GB2312" w:hint="eastAsia"/>
          <w:b w:val="0"/>
          <w:bCs w:val="0"/>
          <w:sz w:val="30"/>
          <w:szCs w:val="30"/>
        </w:rPr>
        <w:t>矩形</w:t>
      </w:r>
      <w:bookmarkEnd w:id="177"/>
      <w:bookmarkEnd w:id="178"/>
      <w:r w:rsidRPr="00984382">
        <w:rPr>
          <w:rFonts w:eastAsia="仿宋_GB2312" w:cs="仿宋_GB2312" w:hint="eastAsia"/>
          <w:b w:val="0"/>
          <w:bCs w:val="0"/>
          <w:sz w:val="30"/>
          <w:szCs w:val="30"/>
        </w:rPr>
        <w:t>钢罐道任一侧的磨损量超过原有厚度的</w:t>
      </w:r>
      <w:r w:rsidRPr="00984382">
        <w:rPr>
          <w:rFonts w:eastAsia="仿宋_GB2312"/>
          <w:b w:val="0"/>
          <w:bCs w:val="0"/>
          <w:sz w:val="30"/>
          <w:szCs w:val="30"/>
        </w:rPr>
        <w:t>50%</w:t>
      </w:r>
      <w:r w:rsidRPr="00984382">
        <w:rPr>
          <w:rFonts w:eastAsia="仿宋_GB2312" w:cs="仿宋_GB2312" w:hint="eastAsia"/>
          <w:b w:val="0"/>
          <w:bCs w:val="0"/>
          <w:sz w:val="30"/>
          <w:szCs w:val="30"/>
        </w:rPr>
        <w:t>。</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b w:val="0"/>
          <w:bCs w:val="0"/>
          <w:sz w:val="30"/>
          <w:szCs w:val="30"/>
        </w:rPr>
        <w:t>4.</w:t>
      </w:r>
      <w:r w:rsidRPr="00984382">
        <w:rPr>
          <w:rFonts w:eastAsia="仿宋_GB2312" w:cs="仿宋_GB2312" w:hint="eastAsia"/>
          <w:b w:val="0"/>
          <w:bCs w:val="0"/>
          <w:sz w:val="30"/>
          <w:szCs w:val="30"/>
        </w:rPr>
        <w:t>钢丝绳罐道与滑套的总间隙超过</w:t>
      </w:r>
      <w:r w:rsidRPr="00984382">
        <w:rPr>
          <w:rFonts w:eastAsia="仿宋_GB2312"/>
          <w:b w:val="0"/>
          <w:bCs w:val="0"/>
          <w:sz w:val="30"/>
          <w:szCs w:val="30"/>
        </w:rPr>
        <w:t>15mm</w:t>
      </w:r>
      <w:r w:rsidRPr="00984382">
        <w:rPr>
          <w:rFonts w:eastAsia="仿宋_GB2312" w:cs="仿宋_GB2312" w:hint="eastAsia"/>
          <w:b w:val="0"/>
          <w:bCs w:val="0"/>
          <w:sz w:val="30"/>
          <w:szCs w:val="30"/>
        </w:rPr>
        <w:t>。</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【执行说明】罐耳的磨损量及其最大间隙，应当参照图</w:t>
      </w:r>
      <w:r w:rsidRPr="00984382">
        <w:rPr>
          <w:rFonts w:eastAsia="仿宋_GB2312"/>
          <w:b w:val="0"/>
          <w:bCs w:val="0"/>
          <w:sz w:val="30"/>
          <w:szCs w:val="30"/>
        </w:rPr>
        <w:t xml:space="preserve">16 </w:t>
      </w:r>
      <w:r w:rsidRPr="00984382">
        <w:rPr>
          <w:rFonts w:eastAsia="仿宋_GB2312" w:cs="仿宋_GB2312" w:hint="eastAsia"/>
          <w:b w:val="0"/>
          <w:bCs w:val="0"/>
          <w:sz w:val="30"/>
          <w:szCs w:val="30"/>
        </w:rPr>
        <w:t>和表</w:t>
      </w:r>
      <w:r w:rsidRPr="00984382">
        <w:rPr>
          <w:rFonts w:eastAsia="仿宋_GB2312"/>
          <w:b w:val="0"/>
          <w:bCs w:val="0"/>
          <w:sz w:val="30"/>
          <w:szCs w:val="30"/>
        </w:rPr>
        <w:t>3</w:t>
      </w:r>
      <w:r w:rsidRPr="00984382">
        <w:rPr>
          <w:rFonts w:eastAsia="仿宋_GB2312" w:cs="仿宋_GB2312" w:hint="eastAsia"/>
          <w:b w:val="0"/>
          <w:bCs w:val="0"/>
          <w:sz w:val="30"/>
          <w:szCs w:val="30"/>
        </w:rPr>
        <w:t>的规定执行。</w:t>
      </w:r>
    </w:p>
    <w:p w:rsidR="00A617AC" w:rsidRPr="005D65C7" w:rsidRDefault="00A617AC" w:rsidP="008035B0">
      <w:pPr>
        <w:adjustRightInd w:val="0"/>
        <w:snapToGrid w:val="0"/>
        <w:spacing w:line="360" w:lineRule="auto"/>
        <w:ind w:firstLine="31680"/>
        <w:jc w:val="center"/>
      </w:pPr>
      <w:bookmarkStart w:id="179" w:name="_Toc439316218"/>
      <w:bookmarkEnd w:id="179"/>
      <w:r>
        <w:rPr>
          <w:noProof/>
        </w:rPr>
        <w:pict>
          <v:shape id="图片 22" o:spid="_x0000_i1039" type="#_x0000_t75" alt="16" style="width:285.75pt;height:210pt;visibility:visible">
            <v:imagedata r:id="rId32" o:title=""/>
          </v:shape>
        </w:pict>
      </w:r>
    </w:p>
    <w:p w:rsidR="00A617AC" w:rsidRPr="00984382" w:rsidRDefault="00A617AC" w:rsidP="008035B0">
      <w:pPr>
        <w:adjustRightInd w:val="0"/>
        <w:snapToGrid w:val="0"/>
        <w:spacing w:line="360" w:lineRule="auto"/>
        <w:ind w:firstLine="31680"/>
        <w:jc w:val="center"/>
        <w:rPr>
          <w:rFonts w:eastAsia="仿宋_GB2312"/>
          <w:b w:val="0"/>
          <w:bCs w:val="0"/>
          <w:sz w:val="24"/>
          <w:szCs w:val="24"/>
        </w:rPr>
      </w:pPr>
      <w:r w:rsidRPr="00984382">
        <w:rPr>
          <w:rFonts w:eastAsia="仿宋_GB2312" w:cs="仿宋_GB2312" w:hint="eastAsia"/>
          <w:b w:val="0"/>
          <w:bCs w:val="0"/>
          <w:sz w:val="24"/>
          <w:szCs w:val="24"/>
        </w:rPr>
        <w:t>图</w:t>
      </w:r>
      <w:r w:rsidRPr="00984382">
        <w:rPr>
          <w:rFonts w:eastAsia="仿宋_GB2312"/>
          <w:b w:val="0"/>
          <w:bCs w:val="0"/>
          <w:sz w:val="24"/>
          <w:szCs w:val="24"/>
        </w:rPr>
        <w:t xml:space="preserve">16  </w:t>
      </w:r>
      <w:r w:rsidRPr="00984382">
        <w:rPr>
          <w:rFonts w:eastAsia="仿宋_GB2312" w:cs="仿宋_GB2312" w:hint="eastAsia"/>
          <w:b w:val="0"/>
          <w:bCs w:val="0"/>
          <w:sz w:val="24"/>
          <w:szCs w:val="24"/>
        </w:rPr>
        <w:t>罐道和罐耳之间的间隙</w:t>
      </w:r>
    </w:p>
    <w:p w:rsidR="00A617AC" w:rsidRPr="00984382" w:rsidRDefault="00A617AC" w:rsidP="00984382">
      <w:pPr>
        <w:adjustRightInd w:val="0"/>
        <w:snapToGrid w:val="0"/>
        <w:spacing w:line="360" w:lineRule="auto"/>
        <w:ind w:firstLineChars="0" w:firstLine="480"/>
        <w:jc w:val="right"/>
        <w:rPr>
          <w:rFonts w:eastAsia="仿宋_GB2312"/>
          <w:b w:val="0"/>
          <w:bCs w:val="0"/>
          <w:sz w:val="24"/>
          <w:szCs w:val="24"/>
        </w:rPr>
      </w:pPr>
      <w:bookmarkStart w:id="180" w:name="_Toc439316219"/>
      <w:bookmarkEnd w:id="180"/>
      <w:r w:rsidRPr="00984382">
        <w:rPr>
          <w:rFonts w:eastAsia="仿宋_GB2312" w:cs="仿宋_GB2312" w:hint="eastAsia"/>
          <w:b w:val="0"/>
          <w:bCs w:val="0"/>
          <w:sz w:val="24"/>
          <w:szCs w:val="24"/>
        </w:rPr>
        <w:t>表</w:t>
      </w:r>
      <w:r w:rsidRPr="00984382">
        <w:rPr>
          <w:rFonts w:eastAsia="仿宋_GB2312"/>
          <w:b w:val="0"/>
          <w:bCs w:val="0"/>
          <w:sz w:val="24"/>
          <w:szCs w:val="24"/>
        </w:rPr>
        <w:t xml:space="preserve">3  </w:t>
      </w:r>
      <w:r w:rsidRPr="00984382">
        <w:rPr>
          <w:rFonts w:eastAsia="仿宋_GB2312" w:cs="仿宋_GB2312" w:hint="eastAsia"/>
          <w:b w:val="0"/>
          <w:bCs w:val="0"/>
          <w:sz w:val="24"/>
          <w:szCs w:val="24"/>
        </w:rPr>
        <w:t>罐道和罐耳的磨损量及其最大间隙</w:t>
      </w:r>
      <w:r w:rsidRPr="00984382">
        <w:rPr>
          <w:rFonts w:eastAsia="仿宋_GB2312"/>
          <w:b w:val="0"/>
          <w:bCs w:val="0"/>
          <w:sz w:val="24"/>
          <w:szCs w:val="24"/>
        </w:rPr>
        <w:t xml:space="preserve">                mm</w:t>
      </w:r>
    </w:p>
    <w:tbl>
      <w:tblPr>
        <w:tblW w:w="1003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670"/>
        <w:gridCol w:w="737"/>
        <w:gridCol w:w="678"/>
        <w:gridCol w:w="572"/>
        <w:gridCol w:w="607"/>
        <w:gridCol w:w="540"/>
        <w:gridCol w:w="833"/>
        <w:gridCol w:w="141"/>
        <w:gridCol w:w="709"/>
        <w:gridCol w:w="882"/>
        <w:gridCol w:w="24"/>
        <w:gridCol w:w="937"/>
        <w:gridCol w:w="1701"/>
      </w:tblGrid>
      <w:tr w:rsidR="00A617AC" w:rsidRPr="005D65C7">
        <w:trPr>
          <w:trHeight w:val="348"/>
        </w:trPr>
        <w:tc>
          <w:tcPr>
            <w:tcW w:w="1670" w:type="dxa"/>
            <w:vAlign w:val="center"/>
          </w:tcPr>
          <w:p w:rsidR="00A617AC" w:rsidRPr="00984382" w:rsidRDefault="00A617AC" w:rsidP="002328DC">
            <w:pPr>
              <w:adjustRightInd w:val="0"/>
              <w:snapToGrid w:val="0"/>
              <w:spacing w:line="360" w:lineRule="atLeast"/>
              <w:ind w:firstLineChars="0" w:firstLine="0"/>
              <w:jc w:val="center"/>
              <w:rPr>
                <w:rFonts w:eastAsia="仿宋_GB2312"/>
                <w:b w:val="0"/>
                <w:bCs w:val="0"/>
                <w:sz w:val="24"/>
                <w:szCs w:val="24"/>
              </w:rPr>
            </w:pPr>
            <w:r w:rsidRPr="00984382">
              <w:rPr>
                <w:rFonts w:eastAsia="仿宋_GB2312" w:cs="仿宋_GB2312" w:hint="eastAsia"/>
                <w:b w:val="0"/>
                <w:bCs w:val="0"/>
                <w:sz w:val="24"/>
                <w:szCs w:val="24"/>
              </w:rPr>
              <w:t>罐道种类</w:t>
            </w:r>
          </w:p>
        </w:tc>
        <w:tc>
          <w:tcPr>
            <w:tcW w:w="1415" w:type="dxa"/>
            <w:gridSpan w:val="2"/>
            <w:vAlign w:val="center"/>
          </w:tcPr>
          <w:p w:rsidR="00A617AC" w:rsidRPr="00984382" w:rsidRDefault="00A617AC" w:rsidP="00A617AC">
            <w:pPr>
              <w:adjustRightInd w:val="0"/>
              <w:snapToGrid w:val="0"/>
              <w:spacing w:line="360" w:lineRule="atLeast"/>
              <w:ind w:firstLineChars="11" w:firstLine="31680"/>
              <w:rPr>
                <w:rFonts w:eastAsia="仿宋_GB2312"/>
                <w:b w:val="0"/>
                <w:bCs w:val="0"/>
                <w:sz w:val="24"/>
                <w:szCs w:val="24"/>
              </w:rPr>
            </w:pPr>
            <w:r w:rsidRPr="00984382">
              <w:rPr>
                <w:rFonts w:eastAsia="仿宋_GB2312" w:cs="仿宋_GB2312" w:hint="eastAsia"/>
                <w:b w:val="0"/>
                <w:bCs w:val="0"/>
                <w:sz w:val="24"/>
                <w:szCs w:val="24"/>
              </w:rPr>
              <w:t>木罐道</w:t>
            </w:r>
          </w:p>
          <w:p w:rsidR="00A617AC" w:rsidRPr="00984382" w:rsidRDefault="00A617AC" w:rsidP="00A617AC">
            <w:pPr>
              <w:adjustRightInd w:val="0"/>
              <w:snapToGrid w:val="0"/>
              <w:spacing w:line="360" w:lineRule="atLeast"/>
              <w:ind w:firstLineChars="11" w:firstLine="31680"/>
              <w:rPr>
                <w:rFonts w:eastAsia="仿宋_GB2312"/>
                <w:b w:val="0"/>
                <w:bCs w:val="0"/>
                <w:sz w:val="24"/>
                <w:szCs w:val="24"/>
              </w:rPr>
            </w:pPr>
            <w:r w:rsidRPr="00984382">
              <w:rPr>
                <w:rFonts w:eastAsia="仿宋_GB2312" w:cs="仿宋_GB2312" w:hint="eastAsia"/>
                <w:b w:val="0"/>
                <w:bCs w:val="0"/>
                <w:sz w:val="24"/>
                <w:szCs w:val="24"/>
              </w:rPr>
              <w:t>（图</w:t>
            </w:r>
            <w:r w:rsidRPr="00984382">
              <w:rPr>
                <w:rFonts w:eastAsia="仿宋_GB2312"/>
                <w:b w:val="0"/>
                <w:bCs w:val="0"/>
                <w:sz w:val="24"/>
                <w:szCs w:val="24"/>
              </w:rPr>
              <w:t>16a</w:t>
            </w:r>
            <w:r w:rsidRPr="00984382">
              <w:rPr>
                <w:rFonts w:eastAsia="仿宋_GB2312" w:cs="仿宋_GB2312" w:hint="eastAsia"/>
                <w:b w:val="0"/>
                <w:bCs w:val="0"/>
                <w:sz w:val="24"/>
                <w:szCs w:val="24"/>
              </w:rPr>
              <w:t>）</w:t>
            </w:r>
          </w:p>
        </w:tc>
        <w:tc>
          <w:tcPr>
            <w:tcW w:w="1719" w:type="dxa"/>
            <w:gridSpan w:val="3"/>
            <w:vAlign w:val="center"/>
          </w:tcPr>
          <w:p w:rsidR="00A617AC" w:rsidRPr="00984382" w:rsidRDefault="00A617AC">
            <w:pPr>
              <w:adjustRightInd w:val="0"/>
              <w:snapToGrid w:val="0"/>
              <w:spacing w:line="360" w:lineRule="atLeast"/>
              <w:ind w:firstLineChars="0" w:firstLine="0"/>
              <w:jc w:val="center"/>
              <w:rPr>
                <w:rFonts w:eastAsia="仿宋_GB2312"/>
                <w:b w:val="0"/>
                <w:bCs w:val="0"/>
                <w:sz w:val="24"/>
                <w:szCs w:val="24"/>
              </w:rPr>
            </w:pPr>
            <w:r w:rsidRPr="00984382">
              <w:rPr>
                <w:rFonts w:eastAsia="仿宋_GB2312" w:cs="仿宋_GB2312" w:hint="eastAsia"/>
                <w:b w:val="0"/>
                <w:bCs w:val="0"/>
                <w:sz w:val="24"/>
                <w:szCs w:val="24"/>
              </w:rPr>
              <w:t>钢轨罐道</w:t>
            </w:r>
          </w:p>
          <w:p w:rsidR="00A617AC" w:rsidRPr="00984382" w:rsidRDefault="00A617AC">
            <w:pPr>
              <w:adjustRightInd w:val="0"/>
              <w:snapToGrid w:val="0"/>
              <w:spacing w:line="360" w:lineRule="atLeast"/>
              <w:ind w:firstLineChars="0" w:firstLine="0"/>
              <w:jc w:val="center"/>
              <w:rPr>
                <w:rFonts w:eastAsia="仿宋_GB2312"/>
                <w:b w:val="0"/>
                <w:bCs w:val="0"/>
                <w:sz w:val="24"/>
                <w:szCs w:val="24"/>
              </w:rPr>
            </w:pPr>
            <w:r w:rsidRPr="00984382">
              <w:rPr>
                <w:rFonts w:eastAsia="仿宋_GB2312" w:cs="仿宋_GB2312" w:hint="eastAsia"/>
                <w:b w:val="0"/>
                <w:bCs w:val="0"/>
                <w:sz w:val="24"/>
                <w:szCs w:val="24"/>
              </w:rPr>
              <w:t>（图</w:t>
            </w:r>
            <w:r w:rsidRPr="00984382">
              <w:rPr>
                <w:rFonts w:eastAsia="仿宋_GB2312"/>
                <w:b w:val="0"/>
                <w:bCs w:val="0"/>
                <w:sz w:val="24"/>
                <w:szCs w:val="24"/>
              </w:rPr>
              <w:t>16b</w:t>
            </w:r>
            <w:r w:rsidRPr="00984382">
              <w:rPr>
                <w:rFonts w:eastAsia="仿宋_GB2312" w:cs="仿宋_GB2312" w:hint="eastAsia"/>
                <w:b w:val="0"/>
                <w:bCs w:val="0"/>
                <w:sz w:val="24"/>
                <w:szCs w:val="24"/>
              </w:rPr>
              <w:t>）</w:t>
            </w:r>
          </w:p>
        </w:tc>
        <w:tc>
          <w:tcPr>
            <w:tcW w:w="1683" w:type="dxa"/>
            <w:gridSpan w:val="3"/>
            <w:vAlign w:val="center"/>
          </w:tcPr>
          <w:p w:rsidR="00A617AC" w:rsidRPr="00984382" w:rsidRDefault="00A617AC" w:rsidP="00A617AC">
            <w:pPr>
              <w:adjustRightInd w:val="0"/>
              <w:snapToGrid w:val="0"/>
              <w:spacing w:line="360" w:lineRule="atLeast"/>
              <w:ind w:firstLineChars="5" w:firstLine="31680"/>
              <w:jc w:val="center"/>
              <w:rPr>
                <w:rFonts w:eastAsia="仿宋_GB2312"/>
                <w:b w:val="0"/>
                <w:bCs w:val="0"/>
                <w:sz w:val="24"/>
                <w:szCs w:val="24"/>
              </w:rPr>
            </w:pPr>
            <w:r w:rsidRPr="00984382">
              <w:rPr>
                <w:rFonts w:eastAsia="仿宋_GB2312" w:cs="仿宋_GB2312" w:hint="eastAsia"/>
                <w:b w:val="0"/>
                <w:bCs w:val="0"/>
                <w:sz w:val="24"/>
                <w:szCs w:val="24"/>
              </w:rPr>
              <w:t>矩形钢罐道</w:t>
            </w:r>
          </w:p>
          <w:p w:rsidR="00A617AC" w:rsidRPr="00984382" w:rsidRDefault="00A617AC" w:rsidP="00A617AC">
            <w:pPr>
              <w:adjustRightInd w:val="0"/>
              <w:snapToGrid w:val="0"/>
              <w:spacing w:line="360" w:lineRule="atLeast"/>
              <w:ind w:firstLineChars="5" w:firstLine="31680"/>
              <w:jc w:val="center"/>
              <w:rPr>
                <w:rFonts w:eastAsia="仿宋_GB2312"/>
                <w:b w:val="0"/>
                <w:bCs w:val="0"/>
                <w:sz w:val="24"/>
                <w:szCs w:val="24"/>
              </w:rPr>
            </w:pPr>
            <w:r w:rsidRPr="00984382">
              <w:rPr>
                <w:rFonts w:eastAsia="仿宋_GB2312" w:cs="仿宋_GB2312" w:hint="eastAsia"/>
                <w:b w:val="0"/>
                <w:bCs w:val="0"/>
                <w:sz w:val="24"/>
                <w:szCs w:val="24"/>
              </w:rPr>
              <w:t>（图</w:t>
            </w:r>
            <w:r w:rsidRPr="00984382">
              <w:rPr>
                <w:rFonts w:eastAsia="仿宋_GB2312"/>
                <w:b w:val="0"/>
                <w:bCs w:val="0"/>
                <w:sz w:val="24"/>
                <w:szCs w:val="24"/>
              </w:rPr>
              <w:t>16c</w:t>
            </w:r>
            <w:r w:rsidRPr="00984382">
              <w:rPr>
                <w:rFonts w:eastAsia="仿宋_GB2312" w:cs="仿宋_GB2312" w:hint="eastAsia"/>
                <w:b w:val="0"/>
                <w:bCs w:val="0"/>
                <w:sz w:val="24"/>
                <w:szCs w:val="24"/>
              </w:rPr>
              <w:t>）</w:t>
            </w:r>
          </w:p>
        </w:tc>
        <w:tc>
          <w:tcPr>
            <w:tcW w:w="1843" w:type="dxa"/>
            <w:gridSpan w:val="3"/>
            <w:vAlign w:val="center"/>
          </w:tcPr>
          <w:p w:rsidR="00A617AC" w:rsidRPr="00984382" w:rsidRDefault="00A617AC" w:rsidP="00A617AC">
            <w:pPr>
              <w:adjustRightInd w:val="0"/>
              <w:snapToGrid w:val="0"/>
              <w:spacing w:line="360" w:lineRule="atLeast"/>
              <w:ind w:firstLineChars="5" w:firstLine="31680"/>
              <w:jc w:val="center"/>
              <w:rPr>
                <w:rFonts w:eastAsia="仿宋_GB2312"/>
                <w:b w:val="0"/>
                <w:bCs w:val="0"/>
                <w:sz w:val="24"/>
                <w:szCs w:val="24"/>
              </w:rPr>
            </w:pPr>
            <w:r w:rsidRPr="00984382">
              <w:rPr>
                <w:rFonts w:eastAsia="仿宋_GB2312" w:cs="仿宋_GB2312" w:hint="eastAsia"/>
                <w:b w:val="0"/>
                <w:bCs w:val="0"/>
                <w:sz w:val="24"/>
                <w:szCs w:val="24"/>
              </w:rPr>
              <w:t>钢丝绳罐道</w:t>
            </w:r>
          </w:p>
          <w:p w:rsidR="00A617AC" w:rsidRPr="00984382" w:rsidRDefault="00A617AC" w:rsidP="00A617AC">
            <w:pPr>
              <w:adjustRightInd w:val="0"/>
              <w:snapToGrid w:val="0"/>
              <w:spacing w:line="360" w:lineRule="atLeast"/>
              <w:ind w:firstLineChars="5" w:firstLine="31680"/>
              <w:jc w:val="center"/>
              <w:rPr>
                <w:rFonts w:eastAsia="仿宋_GB2312"/>
                <w:b w:val="0"/>
                <w:bCs w:val="0"/>
                <w:sz w:val="24"/>
                <w:szCs w:val="24"/>
              </w:rPr>
            </w:pPr>
            <w:r w:rsidRPr="00984382">
              <w:rPr>
                <w:rFonts w:eastAsia="仿宋_GB2312" w:cs="仿宋_GB2312" w:hint="eastAsia"/>
                <w:b w:val="0"/>
                <w:bCs w:val="0"/>
                <w:sz w:val="24"/>
                <w:szCs w:val="24"/>
              </w:rPr>
              <w:t>（图</w:t>
            </w:r>
            <w:r w:rsidRPr="00984382">
              <w:rPr>
                <w:rFonts w:eastAsia="仿宋_GB2312"/>
                <w:b w:val="0"/>
                <w:bCs w:val="0"/>
                <w:sz w:val="24"/>
                <w:szCs w:val="24"/>
              </w:rPr>
              <w:t>16d</w:t>
            </w:r>
            <w:r w:rsidRPr="00984382">
              <w:rPr>
                <w:rFonts w:eastAsia="仿宋_GB2312" w:cs="仿宋_GB2312" w:hint="eastAsia"/>
                <w:b w:val="0"/>
                <w:bCs w:val="0"/>
                <w:sz w:val="24"/>
                <w:szCs w:val="24"/>
              </w:rPr>
              <w:t>）</w:t>
            </w:r>
          </w:p>
        </w:tc>
        <w:tc>
          <w:tcPr>
            <w:tcW w:w="1701" w:type="dxa"/>
            <w:vMerge w:val="restart"/>
            <w:vAlign w:val="center"/>
          </w:tcPr>
          <w:p w:rsidR="00A617AC" w:rsidRPr="00984382" w:rsidRDefault="00A617AC" w:rsidP="00A617AC">
            <w:pPr>
              <w:adjustRightInd w:val="0"/>
              <w:snapToGrid w:val="0"/>
              <w:spacing w:line="360" w:lineRule="atLeast"/>
              <w:ind w:firstLine="31680"/>
              <w:jc w:val="left"/>
              <w:rPr>
                <w:rFonts w:eastAsia="仿宋_GB2312"/>
                <w:b w:val="0"/>
                <w:bCs w:val="0"/>
                <w:sz w:val="24"/>
                <w:szCs w:val="24"/>
              </w:rPr>
            </w:pPr>
            <w:r w:rsidRPr="00984382">
              <w:rPr>
                <w:rFonts w:eastAsia="仿宋_GB2312" w:cs="仿宋_GB2312" w:hint="eastAsia"/>
                <w:b w:val="0"/>
                <w:bCs w:val="0"/>
                <w:sz w:val="24"/>
                <w:szCs w:val="24"/>
              </w:rPr>
              <w:t>备注</w:t>
            </w:r>
          </w:p>
        </w:tc>
      </w:tr>
      <w:tr w:rsidR="00A617AC" w:rsidRPr="005D65C7">
        <w:trPr>
          <w:trHeight w:val="652"/>
        </w:trPr>
        <w:tc>
          <w:tcPr>
            <w:tcW w:w="1670" w:type="dxa"/>
          </w:tcPr>
          <w:p w:rsidR="00A617AC" w:rsidRPr="00984382" w:rsidRDefault="00A617AC" w:rsidP="002328DC">
            <w:pPr>
              <w:adjustRightInd w:val="0"/>
              <w:snapToGrid w:val="0"/>
              <w:spacing w:line="360" w:lineRule="atLeast"/>
              <w:ind w:firstLineChars="0" w:firstLine="0"/>
              <w:jc w:val="center"/>
              <w:rPr>
                <w:rFonts w:eastAsia="仿宋_GB2312"/>
                <w:b w:val="0"/>
                <w:bCs w:val="0"/>
                <w:sz w:val="24"/>
                <w:szCs w:val="24"/>
              </w:rPr>
            </w:pPr>
          </w:p>
          <w:p w:rsidR="00A617AC" w:rsidRPr="00984382" w:rsidRDefault="00A617AC" w:rsidP="002328DC">
            <w:pPr>
              <w:adjustRightInd w:val="0"/>
              <w:snapToGrid w:val="0"/>
              <w:spacing w:line="360" w:lineRule="atLeast"/>
              <w:ind w:firstLineChars="0" w:firstLine="0"/>
              <w:jc w:val="center"/>
              <w:rPr>
                <w:rFonts w:eastAsia="仿宋_GB2312"/>
                <w:b w:val="0"/>
                <w:bCs w:val="0"/>
                <w:sz w:val="24"/>
                <w:szCs w:val="24"/>
              </w:rPr>
            </w:pPr>
            <w:r w:rsidRPr="00984382">
              <w:rPr>
                <w:rFonts w:eastAsia="仿宋_GB2312" w:cs="仿宋_GB2312" w:hint="eastAsia"/>
                <w:b w:val="0"/>
                <w:bCs w:val="0"/>
                <w:sz w:val="24"/>
                <w:szCs w:val="24"/>
              </w:rPr>
              <w:t>项目部位</w:t>
            </w:r>
          </w:p>
        </w:tc>
        <w:tc>
          <w:tcPr>
            <w:tcW w:w="737" w:type="dxa"/>
            <w:vAlign w:val="center"/>
          </w:tcPr>
          <w:p w:rsidR="00A617AC" w:rsidRPr="00984382" w:rsidRDefault="00A617AC" w:rsidP="00A617AC">
            <w:pPr>
              <w:adjustRightInd w:val="0"/>
              <w:snapToGrid w:val="0"/>
              <w:spacing w:line="360" w:lineRule="atLeast"/>
              <w:ind w:leftChars="-106" w:left="31680" w:firstLineChars="103" w:firstLine="31680"/>
              <w:jc w:val="center"/>
              <w:rPr>
                <w:rFonts w:eastAsia="仿宋_GB2312"/>
                <w:b w:val="0"/>
                <w:bCs w:val="0"/>
                <w:sz w:val="24"/>
                <w:szCs w:val="24"/>
              </w:rPr>
            </w:pPr>
            <w:r w:rsidRPr="00984382">
              <w:rPr>
                <w:rFonts w:eastAsia="仿宋_GB2312" w:cs="仿宋_GB2312" w:hint="eastAsia"/>
                <w:b w:val="0"/>
                <w:bCs w:val="0"/>
                <w:sz w:val="24"/>
                <w:szCs w:val="24"/>
              </w:rPr>
              <w:t>罐</w:t>
            </w:r>
          </w:p>
          <w:p w:rsidR="00A617AC" w:rsidRPr="00984382" w:rsidRDefault="00A617AC" w:rsidP="00A617AC">
            <w:pPr>
              <w:adjustRightInd w:val="0"/>
              <w:snapToGrid w:val="0"/>
              <w:spacing w:line="360" w:lineRule="atLeast"/>
              <w:ind w:leftChars="-106" w:left="31680" w:firstLineChars="103" w:firstLine="31680"/>
              <w:jc w:val="center"/>
              <w:rPr>
                <w:rFonts w:eastAsia="仿宋_GB2312"/>
                <w:b w:val="0"/>
                <w:bCs w:val="0"/>
                <w:sz w:val="24"/>
                <w:szCs w:val="24"/>
              </w:rPr>
            </w:pPr>
            <w:r w:rsidRPr="00984382">
              <w:rPr>
                <w:rFonts w:eastAsia="仿宋_GB2312" w:cs="仿宋_GB2312" w:hint="eastAsia"/>
                <w:b w:val="0"/>
                <w:bCs w:val="0"/>
                <w:sz w:val="24"/>
                <w:szCs w:val="24"/>
              </w:rPr>
              <w:t>道</w:t>
            </w:r>
          </w:p>
        </w:tc>
        <w:tc>
          <w:tcPr>
            <w:tcW w:w="678" w:type="dxa"/>
            <w:vAlign w:val="center"/>
          </w:tcPr>
          <w:p w:rsidR="00A617AC" w:rsidRPr="00984382" w:rsidRDefault="00A617AC">
            <w:pPr>
              <w:adjustRightInd w:val="0"/>
              <w:snapToGrid w:val="0"/>
              <w:spacing w:line="360" w:lineRule="atLeast"/>
              <w:ind w:firstLineChars="0" w:firstLine="0"/>
              <w:jc w:val="center"/>
              <w:rPr>
                <w:rFonts w:eastAsia="仿宋_GB2312"/>
                <w:b w:val="0"/>
                <w:bCs w:val="0"/>
                <w:sz w:val="24"/>
                <w:szCs w:val="24"/>
              </w:rPr>
            </w:pPr>
            <w:r w:rsidRPr="00984382">
              <w:rPr>
                <w:rFonts w:eastAsia="仿宋_GB2312" w:cs="仿宋_GB2312" w:hint="eastAsia"/>
                <w:b w:val="0"/>
                <w:bCs w:val="0"/>
                <w:sz w:val="24"/>
                <w:szCs w:val="24"/>
              </w:rPr>
              <w:t>罐</w:t>
            </w:r>
          </w:p>
          <w:p w:rsidR="00A617AC" w:rsidRPr="00984382" w:rsidRDefault="00A617AC">
            <w:pPr>
              <w:adjustRightInd w:val="0"/>
              <w:snapToGrid w:val="0"/>
              <w:spacing w:line="360" w:lineRule="atLeast"/>
              <w:ind w:firstLineChars="0" w:firstLine="0"/>
              <w:jc w:val="center"/>
              <w:rPr>
                <w:rFonts w:eastAsia="仿宋_GB2312"/>
                <w:b w:val="0"/>
                <w:bCs w:val="0"/>
                <w:sz w:val="24"/>
                <w:szCs w:val="24"/>
              </w:rPr>
            </w:pPr>
            <w:r w:rsidRPr="00984382">
              <w:rPr>
                <w:rFonts w:eastAsia="仿宋_GB2312" w:cs="仿宋_GB2312" w:hint="eastAsia"/>
                <w:b w:val="0"/>
                <w:bCs w:val="0"/>
                <w:sz w:val="24"/>
                <w:szCs w:val="24"/>
              </w:rPr>
              <w:t>耳</w:t>
            </w:r>
          </w:p>
        </w:tc>
        <w:tc>
          <w:tcPr>
            <w:tcW w:w="572" w:type="dxa"/>
            <w:vAlign w:val="center"/>
          </w:tcPr>
          <w:p w:rsidR="00A617AC" w:rsidRPr="00984382" w:rsidRDefault="00A617AC">
            <w:pPr>
              <w:adjustRightInd w:val="0"/>
              <w:snapToGrid w:val="0"/>
              <w:spacing w:line="360" w:lineRule="atLeast"/>
              <w:ind w:firstLineChars="0" w:firstLine="0"/>
              <w:rPr>
                <w:rFonts w:eastAsia="仿宋_GB2312"/>
                <w:b w:val="0"/>
                <w:bCs w:val="0"/>
                <w:sz w:val="24"/>
                <w:szCs w:val="24"/>
              </w:rPr>
            </w:pPr>
            <w:r w:rsidRPr="00984382">
              <w:rPr>
                <w:rFonts w:eastAsia="仿宋_GB2312" w:cs="仿宋_GB2312" w:hint="eastAsia"/>
                <w:b w:val="0"/>
                <w:bCs w:val="0"/>
                <w:sz w:val="24"/>
                <w:szCs w:val="24"/>
              </w:rPr>
              <w:t>轨头</w:t>
            </w:r>
          </w:p>
        </w:tc>
        <w:tc>
          <w:tcPr>
            <w:tcW w:w="607" w:type="dxa"/>
            <w:vAlign w:val="center"/>
          </w:tcPr>
          <w:p w:rsidR="00A617AC" w:rsidRPr="00984382" w:rsidRDefault="00A617AC">
            <w:pPr>
              <w:adjustRightInd w:val="0"/>
              <w:snapToGrid w:val="0"/>
              <w:spacing w:line="360" w:lineRule="atLeast"/>
              <w:ind w:firstLineChars="0" w:firstLine="0"/>
              <w:rPr>
                <w:rFonts w:eastAsia="仿宋_GB2312"/>
                <w:b w:val="0"/>
                <w:bCs w:val="0"/>
                <w:sz w:val="24"/>
                <w:szCs w:val="24"/>
              </w:rPr>
            </w:pPr>
            <w:r w:rsidRPr="00984382">
              <w:rPr>
                <w:rFonts w:eastAsia="仿宋_GB2312" w:cs="仿宋_GB2312" w:hint="eastAsia"/>
                <w:b w:val="0"/>
                <w:bCs w:val="0"/>
                <w:sz w:val="24"/>
                <w:szCs w:val="24"/>
              </w:rPr>
              <w:t>轨腰</w:t>
            </w:r>
          </w:p>
        </w:tc>
        <w:tc>
          <w:tcPr>
            <w:tcW w:w="540" w:type="dxa"/>
            <w:vAlign w:val="center"/>
          </w:tcPr>
          <w:p w:rsidR="00A617AC" w:rsidRPr="00984382" w:rsidRDefault="00A617AC">
            <w:pPr>
              <w:adjustRightInd w:val="0"/>
              <w:snapToGrid w:val="0"/>
              <w:spacing w:line="360" w:lineRule="atLeast"/>
              <w:ind w:firstLineChars="0" w:firstLine="0"/>
              <w:rPr>
                <w:rFonts w:eastAsia="仿宋_GB2312"/>
                <w:b w:val="0"/>
                <w:bCs w:val="0"/>
                <w:sz w:val="24"/>
                <w:szCs w:val="24"/>
              </w:rPr>
            </w:pPr>
            <w:r w:rsidRPr="00984382">
              <w:rPr>
                <w:rFonts w:eastAsia="仿宋_GB2312" w:cs="仿宋_GB2312" w:hint="eastAsia"/>
                <w:b w:val="0"/>
                <w:bCs w:val="0"/>
                <w:sz w:val="24"/>
                <w:szCs w:val="24"/>
              </w:rPr>
              <w:t>罐耳</w:t>
            </w:r>
          </w:p>
        </w:tc>
        <w:tc>
          <w:tcPr>
            <w:tcW w:w="833" w:type="dxa"/>
            <w:vAlign w:val="center"/>
          </w:tcPr>
          <w:p w:rsidR="00A617AC" w:rsidRPr="00984382" w:rsidRDefault="00A617AC" w:rsidP="00A617AC">
            <w:pPr>
              <w:adjustRightInd w:val="0"/>
              <w:snapToGrid w:val="0"/>
              <w:spacing w:line="360" w:lineRule="atLeast"/>
              <w:ind w:firstLineChars="6" w:firstLine="31680"/>
              <w:jc w:val="center"/>
              <w:rPr>
                <w:rFonts w:eastAsia="仿宋_GB2312"/>
                <w:b w:val="0"/>
                <w:bCs w:val="0"/>
                <w:sz w:val="24"/>
                <w:szCs w:val="24"/>
              </w:rPr>
            </w:pPr>
            <w:r w:rsidRPr="00984382">
              <w:rPr>
                <w:rFonts w:eastAsia="仿宋_GB2312" w:cs="仿宋_GB2312" w:hint="eastAsia"/>
                <w:b w:val="0"/>
                <w:bCs w:val="0"/>
                <w:sz w:val="24"/>
                <w:szCs w:val="24"/>
              </w:rPr>
              <w:t>罐</w:t>
            </w:r>
          </w:p>
          <w:p w:rsidR="00A617AC" w:rsidRPr="00984382" w:rsidRDefault="00A617AC">
            <w:pPr>
              <w:adjustRightInd w:val="0"/>
              <w:snapToGrid w:val="0"/>
              <w:spacing w:line="360" w:lineRule="atLeast"/>
              <w:ind w:firstLineChars="0" w:firstLine="0"/>
              <w:jc w:val="center"/>
              <w:rPr>
                <w:rFonts w:eastAsia="仿宋_GB2312"/>
                <w:b w:val="0"/>
                <w:bCs w:val="0"/>
                <w:sz w:val="24"/>
                <w:szCs w:val="24"/>
              </w:rPr>
            </w:pPr>
            <w:r w:rsidRPr="00984382">
              <w:rPr>
                <w:rFonts w:eastAsia="仿宋_GB2312" w:cs="仿宋_GB2312" w:hint="eastAsia"/>
                <w:b w:val="0"/>
                <w:bCs w:val="0"/>
                <w:sz w:val="24"/>
                <w:szCs w:val="24"/>
              </w:rPr>
              <w:t>道</w:t>
            </w:r>
          </w:p>
        </w:tc>
        <w:tc>
          <w:tcPr>
            <w:tcW w:w="850" w:type="dxa"/>
            <w:gridSpan w:val="2"/>
            <w:vAlign w:val="bottom"/>
          </w:tcPr>
          <w:p w:rsidR="00A617AC" w:rsidRPr="00984382" w:rsidRDefault="00A617AC" w:rsidP="00A617AC">
            <w:pPr>
              <w:adjustRightInd w:val="0"/>
              <w:snapToGrid w:val="0"/>
              <w:spacing w:line="360" w:lineRule="atLeast"/>
              <w:ind w:firstLineChars="15" w:firstLine="31680"/>
              <w:jc w:val="center"/>
              <w:rPr>
                <w:rFonts w:eastAsia="仿宋_GB2312"/>
                <w:b w:val="0"/>
                <w:bCs w:val="0"/>
                <w:sz w:val="24"/>
                <w:szCs w:val="24"/>
              </w:rPr>
            </w:pPr>
            <w:r w:rsidRPr="00984382">
              <w:rPr>
                <w:rFonts w:eastAsia="仿宋_GB2312" w:cs="仿宋_GB2312" w:hint="eastAsia"/>
                <w:b w:val="0"/>
                <w:bCs w:val="0"/>
                <w:sz w:val="24"/>
                <w:szCs w:val="24"/>
              </w:rPr>
              <w:t>辅助滑动罐耳</w:t>
            </w:r>
          </w:p>
        </w:tc>
        <w:tc>
          <w:tcPr>
            <w:tcW w:w="882" w:type="dxa"/>
            <w:vAlign w:val="bottom"/>
          </w:tcPr>
          <w:p w:rsidR="00A617AC" w:rsidRPr="00984382" w:rsidRDefault="00A617AC" w:rsidP="00A617AC">
            <w:pPr>
              <w:adjustRightInd w:val="0"/>
              <w:snapToGrid w:val="0"/>
              <w:spacing w:line="360" w:lineRule="atLeast"/>
              <w:ind w:firstLineChars="6" w:firstLine="31680"/>
              <w:jc w:val="center"/>
              <w:rPr>
                <w:rFonts w:eastAsia="仿宋_GB2312"/>
                <w:b w:val="0"/>
                <w:bCs w:val="0"/>
                <w:sz w:val="24"/>
                <w:szCs w:val="24"/>
              </w:rPr>
            </w:pPr>
            <w:r w:rsidRPr="00984382">
              <w:rPr>
                <w:rFonts w:eastAsia="仿宋_GB2312" w:cs="仿宋_GB2312" w:hint="eastAsia"/>
                <w:b w:val="0"/>
                <w:bCs w:val="0"/>
                <w:sz w:val="24"/>
                <w:szCs w:val="24"/>
              </w:rPr>
              <w:t>钢丝绳直径</w:t>
            </w:r>
          </w:p>
        </w:tc>
        <w:tc>
          <w:tcPr>
            <w:tcW w:w="961" w:type="dxa"/>
            <w:gridSpan w:val="2"/>
            <w:vAlign w:val="bottom"/>
          </w:tcPr>
          <w:p w:rsidR="00A617AC" w:rsidRDefault="00A617AC" w:rsidP="00A617AC">
            <w:pPr>
              <w:adjustRightInd w:val="0"/>
              <w:snapToGrid w:val="0"/>
              <w:spacing w:line="360" w:lineRule="atLeast"/>
              <w:ind w:firstLineChars="2" w:firstLine="31680"/>
              <w:jc w:val="center"/>
              <w:rPr>
                <w:rFonts w:eastAsia="仿宋_GB2312"/>
                <w:b w:val="0"/>
                <w:bCs w:val="0"/>
                <w:sz w:val="24"/>
                <w:szCs w:val="24"/>
              </w:rPr>
            </w:pPr>
            <w:r w:rsidRPr="00984382">
              <w:rPr>
                <w:rFonts w:eastAsia="仿宋_GB2312" w:cs="仿宋_GB2312" w:hint="eastAsia"/>
                <w:b w:val="0"/>
                <w:bCs w:val="0"/>
                <w:sz w:val="24"/>
                <w:szCs w:val="24"/>
              </w:rPr>
              <w:t>罐耳</w:t>
            </w:r>
          </w:p>
          <w:p w:rsidR="00A617AC" w:rsidRDefault="00A617AC" w:rsidP="00A617AC">
            <w:pPr>
              <w:adjustRightInd w:val="0"/>
              <w:snapToGrid w:val="0"/>
              <w:spacing w:line="360" w:lineRule="atLeast"/>
              <w:ind w:firstLineChars="2" w:firstLine="31680"/>
              <w:jc w:val="center"/>
              <w:rPr>
                <w:rFonts w:eastAsia="仿宋_GB2312"/>
                <w:b w:val="0"/>
                <w:bCs w:val="0"/>
                <w:sz w:val="24"/>
                <w:szCs w:val="24"/>
              </w:rPr>
            </w:pPr>
            <w:r w:rsidRPr="00984382">
              <w:rPr>
                <w:rFonts w:eastAsia="仿宋_GB2312" w:cs="仿宋_GB2312" w:hint="eastAsia"/>
                <w:b w:val="0"/>
                <w:bCs w:val="0"/>
                <w:sz w:val="24"/>
                <w:szCs w:val="24"/>
              </w:rPr>
              <w:t>滑套</w:t>
            </w:r>
          </w:p>
          <w:p w:rsidR="00A617AC" w:rsidRPr="00984382" w:rsidRDefault="00A617AC" w:rsidP="00A617AC">
            <w:pPr>
              <w:adjustRightInd w:val="0"/>
              <w:snapToGrid w:val="0"/>
              <w:spacing w:line="360" w:lineRule="atLeast"/>
              <w:ind w:firstLineChars="2" w:firstLine="31680"/>
              <w:jc w:val="center"/>
              <w:rPr>
                <w:rFonts w:eastAsia="仿宋_GB2312"/>
                <w:b w:val="0"/>
                <w:bCs w:val="0"/>
                <w:sz w:val="24"/>
                <w:szCs w:val="24"/>
              </w:rPr>
            </w:pPr>
            <w:r w:rsidRPr="00984382">
              <w:rPr>
                <w:rFonts w:eastAsia="仿宋_GB2312" w:cs="仿宋_GB2312" w:hint="eastAsia"/>
                <w:b w:val="0"/>
                <w:bCs w:val="0"/>
                <w:sz w:val="24"/>
                <w:szCs w:val="24"/>
              </w:rPr>
              <w:t>厚度</w:t>
            </w:r>
          </w:p>
        </w:tc>
        <w:tc>
          <w:tcPr>
            <w:tcW w:w="1701" w:type="dxa"/>
            <w:vMerge/>
            <w:vAlign w:val="center"/>
          </w:tcPr>
          <w:p w:rsidR="00A617AC" w:rsidRPr="00984382" w:rsidRDefault="00A617AC" w:rsidP="00A617AC">
            <w:pPr>
              <w:adjustRightInd w:val="0"/>
              <w:snapToGrid w:val="0"/>
              <w:spacing w:line="360" w:lineRule="atLeast"/>
              <w:ind w:firstLine="31680"/>
              <w:jc w:val="center"/>
              <w:rPr>
                <w:rFonts w:eastAsia="仿宋_GB2312"/>
                <w:b w:val="0"/>
                <w:bCs w:val="0"/>
                <w:sz w:val="24"/>
                <w:szCs w:val="24"/>
              </w:rPr>
            </w:pPr>
          </w:p>
        </w:tc>
      </w:tr>
      <w:tr w:rsidR="00A617AC" w:rsidRPr="005D65C7">
        <w:tc>
          <w:tcPr>
            <w:tcW w:w="1670" w:type="dxa"/>
            <w:vAlign w:val="center"/>
          </w:tcPr>
          <w:p w:rsidR="00A617AC" w:rsidRPr="00984382" w:rsidRDefault="00A617AC" w:rsidP="002328DC">
            <w:pPr>
              <w:adjustRightInd w:val="0"/>
              <w:snapToGrid w:val="0"/>
              <w:spacing w:line="360" w:lineRule="atLeast"/>
              <w:ind w:firstLineChars="0" w:firstLine="0"/>
              <w:jc w:val="center"/>
              <w:rPr>
                <w:rFonts w:eastAsia="仿宋_GB2312"/>
                <w:b w:val="0"/>
                <w:bCs w:val="0"/>
                <w:sz w:val="24"/>
                <w:szCs w:val="24"/>
              </w:rPr>
            </w:pPr>
            <w:r w:rsidRPr="00984382">
              <w:rPr>
                <w:rFonts w:eastAsia="仿宋_GB2312" w:cs="仿宋_GB2312" w:hint="eastAsia"/>
                <w:b w:val="0"/>
                <w:bCs w:val="0"/>
                <w:sz w:val="24"/>
                <w:szCs w:val="24"/>
              </w:rPr>
              <w:t>安装时每侧最大侧面间隙（</w:t>
            </w:r>
            <w:r w:rsidRPr="00984382">
              <w:rPr>
                <w:rFonts w:eastAsia="仿宋_GB2312" w:cs="仿宋_GB2312" w:hint="eastAsia"/>
                <w:b w:val="0"/>
                <w:bCs w:val="0"/>
                <w:i/>
                <w:iCs/>
                <w:sz w:val="24"/>
                <w:szCs w:val="24"/>
              </w:rPr>
              <w:t>θ</w:t>
            </w:r>
            <w:r w:rsidRPr="00984382">
              <w:rPr>
                <w:rFonts w:eastAsia="仿宋_GB2312" w:cs="仿宋_GB2312" w:hint="eastAsia"/>
                <w:b w:val="0"/>
                <w:bCs w:val="0"/>
                <w:sz w:val="24"/>
                <w:szCs w:val="24"/>
              </w:rPr>
              <w:t>）</w:t>
            </w:r>
          </w:p>
        </w:tc>
        <w:tc>
          <w:tcPr>
            <w:tcW w:w="1415" w:type="dxa"/>
            <w:gridSpan w:val="2"/>
            <w:vAlign w:val="center"/>
          </w:tcPr>
          <w:p w:rsidR="00A617AC" w:rsidRPr="00984382" w:rsidRDefault="00A617AC" w:rsidP="00A617AC">
            <w:pPr>
              <w:adjustRightInd w:val="0"/>
              <w:snapToGrid w:val="0"/>
              <w:spacing w:line="360" w:lineRule="atLeast"/>
              <w:ind w:firstLine="31680"/>
              <w:jc w:val="center"/>
              <w:rPr>
                <w:rFonts w:eastAsia="仿宋_GB2312"/>
                <w:b w:val="0"/>
                <w:bCs w:val="0"/>
                <w:sz w:val="24"/>
                <w:szCs w:val="24"/>
              </w:rPr>
            </w:pPr>
            <w:r w:rsidRPr="00984382">
              <w:rPr>
                <w:rFonts w:eastAsia="仿宋_GB2312"/>
                <w:b w:val="0"/>
                <w:bCs w:val="0"/>
                <w:sz w:val="24"/>
                <w:szCs w:val="24"/>
              </w:rPr>
              <w:t>10</w:t>
            </w:r>
          </w:p>
        </w:tc>
        <w:tc>
          <w:tcPr>
            <w:tcW w:w="1719" w:type="dxa"/>
            <w:gridSpan w:val="3"/>
            <w:vAlign w:val="center"/>
          </w:tcPr>
          <w:p w:rsidR="00A617AC" w:rsidRPr="00984382" w:rsidRDefault="00A617AC">
            <w:pPr>
              <w:adjustRightInd w:val="0"/>
              <w:snapToGrid w:val="0"/>
              <w:spacing w:line="360" w:lineRule="atLeast"/>
              <w:ind w:firstLineChars="0" w:firstLine="0"/>
              <w:jc w:val="center"/>
              <w:rPr>
                <w:rFonts w:eastAsia="仿宋_GB2312"/>
                <w:b w:val="0"/>
                <w:bCs w:val="0"/>
                <w:sz w:val="24"/>
                <w:szCs w:val="24"/>
              </w:rPr>
            </w:pPr>
            <w:r w:rsidRPr="00984382">
              <w:rPr>
                <w:rFonts w:eastAsia="仿宋_GB2312"/>
                <w:b w:val="0"/>
                <w:bCs w:val="0"/>
                <w:sz w:val="24"/>
                <w:szCs w:val="24"/>
              </w:rPr>
              <w:t>5</w:t>
            </w:r>
          </w:p>
        </w:tc>
        <w:tc>
          <w:tcPr>
            <w:tcW w:w="1683" w:type="dxa"/>
            <w:gridSpan w:val="3"/>
            <w:vAlign w:val="center"/>
          </w:tcPr>
          <w:p w:rsidR="00A617AC" w:rsidRPr="00984382" w:rsidRDefault="00A617AC" w:rsidP="00A617AC">
            <w:pPr>
              <w:adjustRightInd w:val="0"/>
              <w:snapToGrid w:val="0"/>
              <w:spacing w:line="360" w:lineRule="atLeast"/>
              <w:ind w:firstLineChars="6" w:firstLine="31680"/>
              <w:jc w:val="center"/>
              <w:rPr>
                <w:rFonts w:eastAsia="仿宋_GB2312"/>
                <w:b w:val="0"/>
                <w:bCs w:val="0"/>
                <w:sz w:val="24"/>
                <w:szCs w:val="24"/>
              </w:rPr>
            </w:pPr>
            <w:r w:rsidRPr="00984382">
              <w:rPr>
                <w:rFonts w:eastAsia="仿宋_GB2312"/>
                <w:b w:val="0"/>
                <w:bCs w:val="0"/>
                <w:sz w:val="24"/>
                <w:szCs w:val="24"/>
              </w:rPr>
              <w:t>10</w:t>
            </w:r>
            <w:r w:rsidRPr="00984382">
              <w:rPr>
                <w:rFonts w:eastAsia="华文仿宋"/>
                <w:b w:val="0"/>
                <w:bCs w:val="0"/>
                <w:sz w:val="24"/>
                <w:szCs w:val="24"/>
              </w:rPr>
              <w:t>~</w:t>
            </w:r>
            <w:r w:rsidRPr="00984382">
              <w:rPr>
                <w:rFonts w:eastAsia="仿宋_GB2312"/>
                <w:b w:val="0"/>
                <w:bCs w:val="0"/>
                <w:sz w:val="24"/>
                <w:szCs w:val="24"/>
              </w:rPr>
              <w:t>15</w:t>
            </w:r>
          </w:p>
        </w:tc>
        <w:tc>
          <w:tcPr>
            <w:tcW w:w="1843" w:type="dxa"/>
            <w:gridSpan w:val="3"/>
            <w:vAlign w:val="center"/>
          </w:tcPr>
          <w:p w:rsidR="00A617AC" w:rsidRPr="00984382" w:rsidRDefault="00A617AC" w:rsidP="00A617AC">
            <w:pPr>
              <w:adjustRightInd w:val="0"/>
              <w:snapToGrid w:val="0"/>
              <w:spacing w:line="360" w:lineRule="atLeast"/>
              <w:ind w:firstLineChars="250" w:firstLine="31680"/>
              <w:rPr>
                <w:rFonts w:eastAsia="仿宋_GB2312"/>
                <w:b w:val="0"/>
                <w:bCs w:val="0"/>
                <w:sz w:val="24"/>
                <w:szCs w:val="24"/>
              </w:rPr>
            </w:pPr>
            <w:r w:rsidRPr="00984382">
              <w:rPr>
                <w:rFonts w:eastAsia="仿宋_GB2312"/>
                <w:b w:val="0"/>
                <w:bCs w:val="0"/>
                <w:sz w:val="24"/>
                <w:szCs w:val="24"/>
              </w:rPr>
              <w:t>—</w:t>
            </w:r>
          </w:p>
        </w:tc>
        <w:tc>
          <w:tcPr>
            <w:tcW w:w="1701" w:type="dxa"/>
            <w:vMerge w:val="restart"/>
            <w:vAlign w:val="center"/>
          </w:tcPr>
          <w:p w:rsidR="00A617AC" w:rsidRPr="00984382" w:rsidRDefault="00A617AC">
            <w:pPr>
              <w:adjustRightInd w:val="0"/>
              <w:snapToGrid w:val="0"/>
              <w:spacing w:line="360" w:lineRule="atLeast"/>
              <w:ind w:firstLineChars="0" w:firstLine="0"/>
              <w:jc w:val="left"/>
              <w:rPr>
                <w:rFonts w:eastAsia="仿宋_GB2312"/>
                <w:b w:val="0"/>
                <w:bCs w:val="0"/>
                <w:sz w:val="24"/>
                <w:szCs w:val="24"/>
              </w:rPr>
            </w:pPr>
            <w:r w:rsidRPr="00984382">
              <w:rPr>
                <w:rFonts w:eastAsia="仿宋_GB2312" w:cs="仿宋_GB2312" w:hint="eastAsia"/>
                <w:b w:val="0"/>
                <w:bCs w:val="0"/>
                <w:sz w:val="24"/>
                <w:szCs w:val="24"/>
              </w:rPr>
              <w:t>矩形钢罐道的滚动罐耳在运动中紧靠矩形钢罐道</w:t>
            </w:r>
          </w:p>
        </w:tc>
      </w:tr>
      <w:tr w:rsidR="00A617AC" w:rsidRPr="005D65C7">
        <w:trPr>
          <w:trHeight w:val="112"/>
        </w:trPr>
        <w:tc>
          <w:tcPr>
            <w:tcW w:w="1670" w:type="dxa"/>
            <w:vAlign w:val="center"/>
          </w:tcPr>
          <w:p w:rsidR="00A617AC" w:rsidRPr="00984382" w:rsidRDefault="00A617AC">
            <w:pPr>
              <w:adjustRightInd w:val="0"/>
              <w:snapToGrid w:val="0"/>
              <w:spacing w:line="360" w:lineRule="atLeast"/>
              <w:ind w:firstLineChars="0" w:firstLine="0"/>
              <w:jc w:val="center"/>
              <w:rPr>
                <w:rFonts w:eastAsia="仿宋_GB2312"/>
                <w:b w:val="0"/>
                <w:bCs w:val="0"/>
                <w:sz w:val="24"/>
                <w:szCs w:val="24"/>
              </w:rPr>
            </w:pPr>
            <w:r w:rsidRPr="00984382">
              <w:rPr>
                <w:rFonts w:eastAsia="仿宋_GB2312" w:cs="仿宋_GB2312" w:hint="eastAsia"/>
                <w:b w:val="0"/>
                <w:bCs w:val="0"/>
                <w:sz w:val="24"/>
                <w:szCs w:val="24"/>
              </w:rPr>
              <w:t>安装时最大侧面总间隙</w:t>
            </w:r>
          </w:p>
          <w:p w:rsidR="00A617AC" w:rsidRPr="00984382" w:rsidRDefault="00A617AC">
            <w:pPr>
              <w:adjustRightInd w:val="0"/>
              <w:snapToGrid w:val="0"/>
              <w:spacing w:line="360" w:lineRule="atLeast"/>
              <w:ind w:firstLineChars="0" w:firstLine="0"/>
              <w:jc w:val="center"/>
              <w:rPr>
                <w:rFonts w:eastAsia="仿宋_GB2312"/>
                <w:b w:val="0"/>
                <w:bCs w:val="0"/>
                <w:sz w:val="24"/>
                <w:szCs w:val="24"/>
              </w:rPr>
            </w:pPr>
            <w:r w:rsidRPr="00984382">
              <w:rPr>
                <w:rFonts w:eastAsia="仿宋_GB2312" w:cs="仿宋_GB2312" w:hint="eastAsia"/>
                <w:b w:val="0"/>
                <w:bCs w:val="0"/>
                <w:sz w:val="24"/>
                <w:szCs w:val="24"/>
              </w:rPr>
              <w:t>（</w:t>
            </w:r>
            <w:r w:rsidRPr="00984382">
              <w:rPr>
                <w:rFonts w:eastAsia="仿宋_GB2312"/>
                <w:b w:val="0"/>
                <w:bCs w:val="0"/>
                <w:sz w:val="24"/>
                <w:szCs w:val="24"/>
              </w:rPr>
              <w:t>2</w:t>
            </w:r>
            <w:r w:rsidRPr="00984382">
              <w:rPr>
                <w:rFonts w:eastAsia="仿宋_GB2312" w:cs="仿宋_GB2312" w:hint="eastAsia"/>
                <w:b w:val="0"/>
                <w:bCs w:val="0"/>
                <w:i/>
                <w:iCs/>
                <w:sz w:val="24"/>
                <w:szCs w:val="24"/>
              </w:rPr>
              <w:t>δ</w:t>
            </w:r>
            <w:r w:rsidRPr="00984382">
              <w:rPr>
                <w:rFonts w:eastAsia="仿宋_GB2312"/>
                <w:b w:val="0"/>
                <w:bCs w:val="0"/>
                <w:sz w:val="24"/>
                <w:szCs w:val="24"/>
                <w:vertAlign w:val="subscript"/>
              </w:rPr>
              <w:t>0</w:t>
            </w:r>
            <w:r w:rsidRPr="00984382">
              <w:rPr>
                <w:rFonts w:eastAsia="仿宋_GB2312" w:cs="仿宋_GB2312" w:hint="eastAsia"/>
                <w:b w:val="0"/>
                <w:bCs w:val="0"/>
                <w:sz w:val="24"/>
                <w:szCs w:val="24"/>
              </w:rPr>
              <w:t>）</w:t>
            </w:r>
          </w:p>
        </w:tc>
        <w:tc>
          <w:tcPr>
            <w:tcW w:w="1415" w:type="dxa"/>
            <w:gridSpan w:val="2"/>
            <w:vAlign w:val="center"/>
          </w:tcPr>
          <w:p w:rsidR="00A617AC" w:rsidRPr="00984382" w:rsidRDefault="00A617AC" w:rsidP="00A617AC">
            <w:pPr>
              <w:adjustRightInd w:val="0"/>
              <w:snapToGrid w:val="0"/>
              <w:spacing w:line="360" w:lineRule="atLeast"/>
              <w:ind w:firstLine="31680"/>
              <w:jc w:val="center"/>
              <w:rPr>
                <w:rFonts w:eastAsia="仿宋_GB2312"/>
                <w:b w:val="0"/>
                <w:bCs w:val="0"/>
                <w:sz w:val="24"/>
                <w:szCs w:val="24"/>
              </w:rPr>
            </w:pPr>
            <w:r w:rsidRPr="00984382">
              <w:rPr>
                <w:rFonts w:eastAsia="仿宋_GB2312"/>
                <w:b w:val="0"/>
                <w:bCs w:val="0"/>
                <w:sz w:val="24"/>
                <w:szCs w:val="24"/>
              </w:rPr>
              <w:t>20</w:t>
            </w:r>
          </w:p>
        </w:tc>
        <w:tc>
          <w:tcPr>
            <w:tcW w:w="1719" w:type="dxa"/>
            <w:gridSpan w:val="3"/>
            <w:vAlign w:val="center"/>
          </w:tcPr>
          <w:p w:rsidR="00A617AC" w:rsidRPr="00984382" w:rsidRDefault="00A617AC">
            <w:pPr>
              <w:adjustRightInd w:val="0"/>
              <w:snapToGrid w:val="0"/>
              <w:spacing w:line="360" w:lineRule="atLeast"/>
              <w:ind w:firstLineChars="0" w:firstLine="0"/>
              <w:jc w:val="center"/>
              <w:rPr>
                <w:rFonts w:eastAsia="仿宋_GB2312"/>
                <w:b w:val="0"/>
                <w:bCs w:val="0"/>
                <w:sz w:val="24"/>
                <w:szCs w:val="24"/>
              </w:rPr>
            </w:pPr>
            <w:r w:rsidRPr="00984382">
              <w:rPr>
                <w:rFonts w:eastAsia="仿宋_GB2312"/>
                <w:b w:val="0"/>
                <w:bCs w:val="0"/>
                <w:sz w:val="24"/>
                <w:szCs w:val="24"/>
              </w:rPr>
              <w:t>10</w:t>
            </w:r>
          </w:p>
        </w:tc>
        <w:tc>
          <w:tcPr>
            <w:tcW w:w="1683" w:type="dxa"/>
            <w:gridSpan w:val="3"/>
            <w:vAlign w:val="center"/>
          </w:tcPr>
          <w:p w:rsidR="00A617AC" w:rsidRPr="00984382" w:rsidRDefault="00A617AC" w:rsidP="00A617AC">
            <w:pPr>
              <w:adjustRightInd w:val="0"/>
              <w:snapToGrid w:val="0"/>
              <w:spacing w:line="360" w:lineRule="atLeast"/>
              <w:ind w:firstLineChars="6" w:firstLine="31680"/>
              <w:jc w:val="center"/>
              <w:rPr>
                <w:rFonts w:eastAsia="仿宋_GB2312"/>
                <w:b w:val="0"/>
                <w:bCs w:val="0"/>
                <w:sz w:val="24"/>
                <w:szCs w:val="24"/>
              </w:rPr>
            </w:pPr>
            <w:r w:rsidRPr="00984382">
              <w:rPr>
                <w:rFonts w:eastAsia="仿宋_GB2312"/>
                <w:b w:val="0"/>
                <w:bCs w:val="0"/>
                <w:sz w:val="24"/>
                <w:szCs w:val="24"/>
              </w:rPr>
              <w:t>20</w:t>
            </w:r>
            <w:r w:rsidRPr="00984382">
              <w:rPr>
                <w:rFonts w:eastAsia="华文仿宋"/>
                <w:b w:val="0"/>
                <w:bCs w:val="0"/>
                <w:sz w:val="24"/>
                <w:szCs w:val="24"/>
              </w:rPr>
              <w:t>~</w:t>
            </w:r>
            <w:r w:rsidRPr="00984382">
              <w:rPr>
                <w:rFonts w:eastAsia="仿宋_GB2312"/>
                <w:b w:val="0"/>
                <w:bCs w:val="0"/>
                <w:sz w:val="24"/>
                <w:szCs w:val="24"/>
              </w:rPr>
              <w:t>30</w:t>
            </w:r>
          </w:p>
        </w:tc>
        <w:tc>
          <w:tcPr>
            <w:tcW w:w="1843" w:type="dxa"/>
            <w:gridSpan w:val="3"/>
            <w:vAlign w:val="center"/>
          </w:tcPr>
          <w:p w:rsidR="00A617AC" w:rsidRPr="00984382" w:rsidRDefault="00A617AC" w:rsidP="00A617AC">
            <w:pPr>
              <w:adjustRightInd w:val="0"/>
              <w:snapToGrid w:val="0"/>
              <w:spacing w:line="360" w:lineRule="atLeast"/>
              <w:ind w:firstLineChars="250" w:firstLine="31680"/>
              <w:rPr>
                <w:rFonts w:eastAsia="仿宋_GB2312"/>
                <w:b w:val="0"/>
                <w:bCs w:val="0"/>
                <w:sz w:val="24"/>
                <w:szCs w:val="24"/>
              </w:rPr>
            </w:pPr>
            <w:r w:rsidRPr="00984382">
              <w:rPr>
                <w:rFonts w:eastAsia="仿宋_GB2312"/>
                <w:b w:val="0"/>
                <w:bCs w:val="0"/>
                <w:sz w:val="24"/>
                <w:szCs w:val="24"/>
              </w:rPr>
              <w:t>—</w:t>
            </w:r>
          </w:p>
        </w:tc>
        <w:tc>
          <w:tcPr>
            <w:tcW w:w="1701" w:type="dxa"/>
            <w:vMerge/>
            <w:vAlign w:val="center"/>
          </w:tcPr>
          <w:p w:rsidR="00A617AC" w:rsidRPr="00984382" w:rsidRDefault="00A617AC" w:rsidP="00A617AC">
            <w:pPr>
              <w:adjustRightInd w:val="0"/>
              <w:snapToGrid w:val="0"/>
              <w:spacing w:line="360" w:lineRule="atLeast"/>
              <w:ind w:firstLine="31680"/>
              <w:jc w:val="center"/>
              <w:rPr>
                <w:rFonts w:eastAsia="仿宋_GB2312"/>
                <w:b w:val="0"/>
                <w:bCs w:val="0"/>
                <w:sz w:val="24"/>
                <w:szCs w:val="24"/>
              </w:rPr>
            </w:pPr>
          </w:p>
        </w:tc>
      </w:tr>
      <w:tr w:rsidR="00A617AC" w:rsidRPr="005D65C7">
        <w:trPr>
          <w:trHeight w:val="112"/>
        </w:trPr>
        <w:tc>
          <w:tcPr>
            <w:tcW w:w="1670" w:type="dxa"/>
            <w:vAlign w:val="center"/>
          </w:tcPr>
          <w:p w:rsidR="00A617AC" w:rsidRPr="00984382" w:rsidRDefault="00A617AC" w:rsidP="002328DC">
            <w:pPr>
              <w:adjustRightInd w:val="0"/>
              <w:snapToGrid w:val="0"/>
              <w:spacing w:line="360" w:lineRule="atLeast"/>
              <w:ind w:firstLineChars="0" w:firstLine="0"/>
              <w:jc w:val="center"/>
              <w:rPr>
                <w:rFonts w:eastAsia="仿宋_GB2312"/>
                <w:b w:val="0"/>
                <w:bCs w:val="0"/>
                <w:sz w:val="24"/>
                <w:szCs w:val="24"/>
              </w:rPr>
            </w:pPr>
            <w:r w:rsidRPr="00984382">
              <w:rPr>
                <w:rFonts w:eastAsia="仿宋_GB2312" w:cs="仿宋_GB2312" w:hint="eastAsia"/>
                <w:b w:val="0"/>
                <w:bCs w:val="0"/>
                <w:sz w:val="24"/>
                <w:szCs w:val="24"/>
              </w:rPr>
              <w:t>安装时最大径向间隙（</w:t>
            </w:r>
            <w:r w:rsidRPr="00984382">
              <w:rPr>
                <w:rFonts w:eastAsia="仿宋_GB2312"/>
                <w:b w:val="0"/>
                <w:bCs w:val="0"/>
                <w:i/>
                <w:iCs/>
                <w:sz w:val="24"/>
                <w:szCs w:val="24"/>
              </w:rPr>
              <w:t>d</w:t>
            </w:r>
            <w:r w:rsidRPr="00984382">
              <w:rPr>
                <w:rFonts w:eastAsia="仿宋_GB2312"/>
                <w:b w:val="0"/>
                <w:bCs w:val="0"/>
                <w:sz w:val="24"/>
                <w:szCs w:val="24"/>
                <w:vertAlign w:val="subscript"/>
              </w:rPr>
              <w:t>2</w:t>
            </w:r>
            <w:r w:rsidRPr="00984382">
              <w:rPr>
                <w:rFonts w:eastAsia="仿宋_GB2312"/>
                <w:b w:val="0"/>
                <w:bCs w:val="0"/>
                <w:i/>
                <w:iCs/>
                <w:sz w:val="24"/>
                <w:szCs w:val="24"/>
              </w:rPr>
              <w:t>-d</w:t>
            </w:r>
            <w:r w:rsidRPr="00984382">
              <w:rPr>
                <w:rFonts w:eastAsia="仿宋_GB2312"/>
                <w:b w:val="0"/>
                <w:bCs w:val="0"/>
                <w:sz w:val="24"/>
                <w:szCs w:val="24"/>
                <w:vertAlign w:val="subscript"/>
              </w:rPr>
              <w:t>1</w:t>
            </w:r>
            <w:r w:rsidRPr="00984382">
              <w:rPr>
                <w:rFonts w:eastAsia="仿宋_GB2312" w:cs="仿宋_GB2312" w:hint="eastAsia"/>
                <w:b w:val="0"/>
                <w:bCs w:val="0"/>
                <w:sz w:val="24"/>
                <w:szCs w:val="24"/>
              </w:rPr>
              <w:t>）</w:t>
            </w:r>
          </w:p>
        </w:tc>
        <w:tc>
          <w:tcPr>
            <w:tcW w:w="1415" w:type="dxa"/>
            <w:gridSpan w:val="2"/>
            <w:vAlign w:val="center"/>
          </w:tcPr>
          <w:p w:rsidR="00A617AC" w:rsidRPr="00984382" w:rsidRDefault="00A617AC" w:rsidP="00A617AC">
            <w:pPr>
              <w:adjustRightInd w:val="0"/>
              <w:snapToGrid w:val="0"/>
              <w:spacing w:line="360" w:lineRule="atLeast"/>
              <w:ind w:firstLine="31680"/>
              <w:rPr>
                <w:rFonts w:eastAsia="仿宋_GB2312"/>
                <w:b w:val="0"/>
                <w:bCs w:val="0"/>
                <w:sz w:val="24"/>
                <w:szCs w:val="24"/>
              </w:rPr>
            </w:pPr>
            <w:r w:rsidRPr="00984382">
              <w:rPr>
                <w:rFonts w:eastAsia="仿宋_GB2312"/>
                <w:b w:val="0"/>
                <w:bCs w:val="0"/>
                <w:sz w:val="24"/>
                <w:szCs w:val="24"/>
              </w:rPr>
              <w:t>—</w:t>
            </w:r>
          </w:p>
        </w:tc>
        <w:tc>
          <w:tcPr>
            <w:tcW w:w="1719" w:type="dxa"/>
            <w:gridSpan w:val="3"/>
            <w:vAlign w:val="center"/>
          </w:tcPr>
          <w:p w:rsidR="00A617AC" w:rsidRPr="00984382" w:rsidRDefault="00A617AC" w:rsidP="00A617AC">
            <w:pPr>
              <w:adjustRightInd w:val="0"/>
              <w:snapToGrid w:val="0"/>
              <w:spacing w:line="360" w:lineRule="atLeast"/>
              <w:ind w:firstLineChars="250" w:firstLine="31680"/>
              <w:rPr>
                <w:rFonts w:eastAsia="仿宋_GB2312"/>
                <w:b w:val="0"/>
                <w:bCs w:val="0"/>
                <w:sz w:val="24"/>
                <w:szCs w:val="24"/>
              </w:rPr>
            </w:pPr>
            <w:r w:rsidRPr="00984382">
              <w:rPr>
                <w:rFonts w:eastAsia="仿宋_GB2312"/>
                <w:b w:val="0"/>
                <w:bCs w:val="0"/>
                <w:sz w:val="24"/>
                <w:szCs w:val="24"/>
              </w:rPr>
              <w:t>—</w:t>
            </w:r>
          </w:p>
        </w:tc>
        <w:tc>
          <w:tcPr>
            <w:tcW w:w="1683" w:type="dxa"/>
            <w:gridSpan w:val="3"/>
            <w:vAlign w:val="center"/>
          </w:tcPr>
          <w:p w:rsidR="00A617AC" w:rsidRPr="00984382" w:rsidRDefault="00A617AC" w:rsidP="00A617AC">
            <w:pPr>
              <w:adjustRightInd w:val="0"/>
              <w:snapToGrid w:val="0"/>
              <w:spacing w:line="360" w:lineRule="atLeast"/>
              <w:ind w:firstLineChars="250" w:firstLine="31680"/>
              <w:rPr>
                <w:rFonts w:eastAsia="仿宋_GB2312"/>
                <w:b w:val="0"/>
                <w:bCs w:val="0"/>
                <w:sz w:val="24"/>
                <w:szCs w:val="24"/>
              </w:rPr>
            </w:pPr>
            <w:r w:rsidRPr="00984382">
              <w:rPr>
                <w:rFonts w:eastAsia="仿宋_GB2312"/>
                <w:b w:val="0"/>
                <w:bCs w:val="0"/>
                <w:sz w:val="24"/>
                <w:szCs w:val="24"/>
              </w:rPr>
              <w:t>—</w:t>
            </w:r>
          </w:p>
        </w:tc>
        <w:tc>
          <w:tcPr>
            <w:tcW w:w="1843" w:type="dxa"/>
            <w:gridSpan w:val="3"/>
            <w:vAlign w:val="center"/>
          </w:tcPr>
          <w:p w:rsidR="00A617AC" w:rsidRPr="00984382" w:rsidRDefault="00A617AC" w:rsidP="00A617AC">
            <w:pPr>
              <w:adjustRightInd w:val="0"/>
              <w:snapToGrid w:val="0"/>
              <w:spacing w:line="360" w:lineRule="atLeast"/>
              <w:ind w:firstLineChars="300" w:firstLine="31680"/>
              <w:rPr>
                <w:rFonts w:eastAsia="仿宋_GB2312"/>
                <w:b w:val="0"/>
                <w:bCs w:val="0"/>
                <w:sz w:val="24"/>
                <w:szCs w:val="24"/>
              </w:rPr>
            </w:pPr>
            <w:r w:rsidRPr="00984382">
              <w:rPr>
                <w:rFonts w:eastAsia="仿宋_GB2312"/>
                <w:b w:val="0"/>
                <w:bCs w:val="0"/>
                <w:sz w:val="24"/>
                <w:szCs w:val="24"/>
              </w:rPr>
              <w:t>5</w:t>
            </w:r>
          </w:p>
        </w:tc>
        <w:tc>
          <w:tcPr>
            <w:tcW w:w="1701" w:type="dxa"/>
            <w:vMerge/>
            <w:vAlign w:val="center"/>
          </w:tcPr>
          <w:p w:rsidR="00A617AC" w:rsidRPr="00984382" w:rsidRDefault="00A617AC" w:rsidP="00A617AC">
            <w:pPr>
              <w:adjustRightInd w:val="0"/>
              <w:snapToGrid w:val="0"/>
              <w:spacing w:line="360" w:lineRule="atLeast"/>
              <w:ind w:firstLine="31680"/>
              <w:jc w:val="center"/>
              <w:rPr>
                <w:rFonts w:eastAsia="仿宋_GB2312"/>
                <w:b w:val="0"/>
                <w:bCs w:val="0"/>
                <w:sz w:val="24"/>
                <w:szCs w:val="24"/>
              </w:rPr>
            </w:pPr>
          </w:p>
        </w:tc>
      </w:tr>
      <w:tr w:rsidR="00A617AC" w:rsidRPr="005D65C7">
        <w:tc>
          <w:tcPr>
            <w:tcW w:w="1670" w:type="dxa"/>
            <w:vMerge w:val="restart"/>
            <w:vAlign w:val="center"/>
          </w:tcPr>
          <w:p w:rsidR="00A617AC" w:rsidRPr="00984382" w:rsidRDefault="00A617AC">
            <w:pPr>
              <w:adjustRightInd w:val="0"/>
              <w:snapToGrid w:val="0"/>
              <w:spacing w:line="360" w:lineRule="atLeast"/>
              <w:ind w:firstLineChars="0" w:firstLine="0"/>
              <w:jc w:val="center"/>
              <w:rPr>
                <w:rFonts w:eastAsia="仿宋_GB2312"/>
                <w:b w:val="0"/>
                <w:bCs w:val="0"/>
                <w:sz w:val="24"/>
                <w:szCs w:val="24"/>
              </w:rPr>
            </w:pPr>
            <w:r w:rsidRPr="00984382">
              <w:rPr>
                <w:rFonts w:eastAsia="仿宋_GB2312" w:cs="仿宋_GB2312" w:hint="eastAsia"/>
                <w:b w:val="0"/>
                <w:bCs w:val="0"/>
                <w:sz w:val="24"/>
                <w:szCs w:val="24"/>
              </w:rPr>
              <w:t>许可最大磨损量（任一侧）</w:t>
            </w:r>
          </w:p>
        </w:tc>
        <w:tc>
          <w:tcPr>
            <w:tcW w:w="737" w:type="dxa"/>
            <w:vAlign w:val="center"/>
          </w:tcPr>
          <w:p w:rsidR="00A617AC" w:rsidRPr="00984382" w:rsidRDefault="00A617AC" w:rsidP="00A617AC">
            <w:pPr>
              <w:adjustRightInd w:val="0"/>
              <w:snapToGrid w:val="0"/>
              <w:spacing w:line="360" w:lineRule="atLeast"/>
              <w:ind w:firstLineChars="12" w:firstLine="31680"/>
              <w:jc w:val="center"/>
              <w:rPr>
                <w:rFonts w:eastAsia="仿宋_GB2312"/>
                <w:b w:val="0"/>
                <w:bCs w:val="0"/>
                <w:sz w:val="24"/>
                <w:szCs w:val="24"/>
              </w:rPr>
            </w:pPr>
            <w:r w:rsidRPr="00984382">
              <w:rPr>
                <w:rFonts w:eastAsia="仿宋_GB2312"/>
                <w:b w:val="0"/>
                <w:bCs w:val="0"/>
                <w:sz w:val="24"/>
                <w:szCs w:val="24"/>
              </w:rPr>
              <w:t>15</w:t>
            </w:r>
          </w:p>
        </w:tc>
        <w:tc>
          <w:tcPr>
            <w:tcW w:w="678" w:type="dxa"/>
            <w:vAlign w:val="center"/>
          </w:tcPr>
          <w:p w:rsidR="00A617AC" w:rsidRPr="00984382" w:rsidRDefault="00A617AC" w:rsidP="00A617AC">
            <w:pPr>
              <w:adjustRightInd w:val="0"/>
              <w:snapToGrid w:val="0"/>
              <w:spacing w:line="360" w:lineRule="atLeast"/>
              <w:ind w:firstLineChars="1" w:firstLine="31680"/>
              <w:jc w:val="center"/>
              <w:rPr>
                <w:rFonts w:eastAsia="仿宋_GB2312"/>
                <w:b w:val="0"/>
                <w:bCs w:val="0"/>
                <w:sz w:val="24"/>
                <w:szCs w:val="24"/>
              </w:rPr>
            </w:pPr>
            <w:r w:rsidRPr="00984382">
              <w:rPr>
                <w:rFonts w:eastAsia="仿宋_GB2312"/>
                <w:b w:val="0"/>
                <w:bCs w:val="0"/>
                <w:sz w:val="24"/>
                <w:szCs w:val="24"/>
              </w:rPr>
              <w:t>10</w:t>
            </w:r>
          </w:p>
        </w:tc>
        <w:tc>
          <w:tcPr>
            <w:tcW w:w="572" w:type="dxa"/>
            <w:vAlign w:val="center"/>
          </w:tcPr>
          <w:p w:rsidR="00A617AC" w:rsidRPr="00984382" w:rsidRDefault="00A617AC">
            <w:pPr>
              <w:adjustRightInd w:val="0"/>
              <w:snapToGrid w:val="0"/>
              <w:spacing w:line="360" w:lineRule="atLeast"/>
              <w:ind w:firstLineChars="0" w:firstLine="0"/>
              <w:jc w:val="center"/>
              <w:rPr>
                <w:rFonts w:eastAsia="仿宋_GB2312"/>
                <w:b w:val="0"/>
                <w:bCs w:val="0"/>
                <w:sz w:val="24"/>
                <w:szCs w:val="24"/>
              </w:rPr>
            </w:pPr>
            <w:r w:rsidRPr="00984382">
              <w:rPr>
                <w:rFonts w:eastAsia="仿宋_GB2312"/>
                <w:b w:val="0"/>
                <w:bCs w:val="0"/>
                <w:sz w:val="24"/>
                <w:szCs w:val="24"/>
              </w:rPr>
              <w:t>8</w:t>
            </w:r>
          </w:p>
        </w:tc>
        <w:tc>
          <w:tcPr>
            <w:tcW w:w="607" w:type="dxa"/>
            <w:vAlign w:val="center"/>
          </w:tcPr>
          <w:p w:rsidR="00A617AC" w:rsidRPr="00984382" w:rsidRDefault="00A617AC" w:rsidP="00A617AC">
            <w:pPr>
              <w:adjustRightInd w:val="0"/>
              <w:snapToGrid w:val="0"/>
              <w:spacing w:line="360" w:lineRule="atLeast"/>
              <w:ind w:firstLine="31680"/>
              <w:jc w:val="center"/>
              <w:rPr>
                <w:rFonts w:eastAsia="仿宋_GB2312"/>
                <w:b w:val="0"/>
                <w:bCs w:val="0"/>
                <w:sz w:val="24"/>
                <w:szCs w:val="24"/>
              </w:rPr>
            </w:pPr>
            <w:r w:rsidRPr="00984382">
              <w:rPr>
                <w:rFonts w:eastAsia="仿宋_GB2312" w:cs="仿宋_GB2312" w:hint="eastAsia"/>
                <w:b w:val="0"/>
                <w:bCs w:val="0"/>
                <w:sz w:val="24"/>
                <w:szCs w:val="24"/>
              </w:rPr>
              <w:t>原原有厚度的</w:t>
            </w:r>
            <w:r w:rsidRPr="00984382">
              <w:rPr>
                <w:rFonts w:eastAsia="仿宋_GB2312"/>
                <w:b w:val="0"/>
                <w:bCs w:val="0"/>
                <w:sz w:val="24"/>
                <w:szCs w:val="24"/>
              </w:rPr>
              <w:t>25%</w:t>
            </w:r>
          </w:p>
        </w:tc>
        <w:tc>
          <w:tcPr>
            <w:tcW w:w="540" w:type="dxa"/>
            <w:vAlign w:val="center"/>
          </w:tcPr>
          <w:p w:rsidR="00A617AC" w:rsidRPr="00984382" w:rsidRDefault="00A617AC">
            <w:pPr>
              <w:adjustRightInd w:val="0"/>
              <w:snapToGrid w:val="0"/>
              <w:spacing w:line="360" w:lineRule="atLeast"/>
              <w:ind w:firstLineChars="0" w:firstLine="0"/>
              <w:jc w:val="center"/>
              <w:rPr>
                <w:rFonts w:eastAsia="仿宋_GB2312"/>
                <w:b w:val="0"/>
                <w:bCs w:val="0"/>
                <w:sz w:val="24"/>
                <w:szCs w:val="24"/>
              </w:rPr>
            </w:pPr>
            <w:r w:rsidRPr="00984382">
              <w:rPr>
                <w:rFonts w:eastAsia="仿宋_GB2312"/>
                <w:b w:val="0"/>
                <w:bCs w:val="0"/>
                <w:sz w:val="24"/>
                <w:szCs w:val="24"/>
              </w:rPr>
              <w:t>8</w:t>
            </w:r>
          </w:p>
        </w:tc>
        <w:tc>
          <w:tcPr>
            <w:tcW w:w="974" w:type="dxa"/>
            <w:gridSpan w:val="2"/>
            <w:vAlign w:val="center"/>
          </w:tcPr>
          <w:p w:rsidR="00A617AC" w:rsidRPr="00984382" w:rsidRDefault="00A617AC" w:rsidP="00A617AC">
            <w:pPr>
              <w:adjustRightInd w:val="0"/>
              <w:snapToGrid w:val="0"/>
              <w:spacing w:line="360" w:lineRule="atLeast"/>
              <w:ind w:firstLineChars="6" w:firstLine="31680"/>
              <w:jc w:val="center"/>
              <w:rPr>
                <w:rFonts w:eastAsia="仿宋_GB2312"/>
                <w:b w:val="0"/>
                <w:bCs w:val="0"/>
                <w:sz w:val="24"/>
                <w:szCs w:val="24"/>
              </w:rPr>
            </w:pPr>
            <w:r w:rsidRPr="00984382">
              <w:rPr>
                <w:rFonts w:eastAsia="仿宋_GB2312" w:cs="仿宋_GB2312" w:hint="eastAsia"/>
                <w:b w:val="0"/>
                <w:bCs w:val="0"/>
                <w:sz w:val="24"/>
                <w:szCs w:val="24"/>
              </w:rPr>
              <w:t>钢板厚度的</w:t>
            </w:r>
            <w:r w:rsidRPr="00984382">
              <w:rPr>
                <w:rFonts w:eastAsia="仿宋_GB2312"/>
                <w:b w:val="0"/>
                <w:bCs w:val="0"/>
                <w:sz w:val="24"/>
                <w:szCs w:val="24"/>
              </w:rPr>
              <w:t>50%</w:t>
            </w:r>
          </w:p>
        </w:tc>
        <w:tc>
          <w:tcPr>
            <w:tcW w:w="709" w:type="dxa"/>
            <w:vAlign w:val="center"/>
          </w:tcPr>
          <w:p w:rsidR="00A617AC" w:rsidRPr="00984382" w:rsidRDefault="00A617AC" w:rsidP="00A617AC">
            <w:pPr>
              <w:adjustRightInd w:val="0"/>
              <w:snapToGrid w:val="0"/>
              <w:spacing w:line="360" w:lineRule="atLeast"/>
              <w:ind w:firstLineChars="2" w:firstLine="31680"/>
              <w:jc w:val="center"/>
              <w:rPr>
                <w:rFonts w:eastAsia="仿宋_GB2312"/>
                <w:b w:val="0"/>
                <w:bCs w:val="0"/>
                <w:sz w:val="24"/>
                <w:szCs w:val="24"/>
              </w:rPr>
            </w:pPr>
            <w:r w:rsidRPr="00984382">
              <w:rPr>
                <w:rFonts w:eastAsia="仿宋_GB2312"/>
                <w:b w:val="0"/>
                <w:bCs w:val="0"/>
                <w:sz w:val="24"/>
                <w:szCs w:val="24"/>
              </w:rPr>
              <w:t>10</w:t>
            </w:r>
          </w:p>
        </w:tc>
        <w:tc>
          <w:tcPr>
            <w:tcW w:w="1843" w:type="dxa"/>
            <w:gridSpan w:val="3"/>
            <w:vAlign w:val="center"/>
          </w:tcPr>
          <w:p w:rsidR="00A617AC" w:rsidRPr="00984382" w:rsidRDefault="00A617AC" w:rsidP="00A617AC">
            <w:pPr>
              <w:adjustRightInd w:val="0"/>
              <w:snapToGrid w:val="0"/>
              <w:spacing w:line="360" w:lineRule="atLeast"/>
              <w:ind w:firstLine="31680"/>
              <w:jc w:val="center"/>
              <w:rPr>
                <w:rFonts w:eastAsia="仿宋_GB2312"/>
                <w:b w:val="0"/>
                <w:bCs w:val="0"/>
                <w:sz w:val="24"/>
                <w:szCs w:val="24"/>
              </w:rPr>
            </w:pPr>
            <w:r w:rsidRPr="00984382">
              <w:rPr>
                <w:rFonts w:eastAsia="仿宋_GB2312"/>
                <w:b w:val="0"/>
                <w:bCs w:val="0"/>
                <w:sz w:val="24"/>
                <w:szCs w:val="24"/>
              </w:rPr>
              <w:t>—</w:t>
            </w:r>
          </w:p>
        </w:tc>
        <w:tc>
          <w:tcPr>
            <w:tcW w:w="1701" w:type="dxa"/>
            <w:vAlign w:val="center"/>
          </w:tcPr>
          <w:p w:rsidR="00A617AC" w:rsidRPr="00984382" w:rsidRDefault="00A617AC" w:rsidP="00691250">
            <w:pPr>
              <w:adjustRightInd w:val="0"/>
              <w:snapToGrid w:val="0"/>
              <w:spacing w:line="360" w:lineRule="atLeast"/>
              <w:ind w:firstLineChars="0" w:firstLine="0"/>
              <w:jc w:val="left"/>
              <w:rPr>
                <w:rFonts w:eastAsia="仿宋_GB2312"/>
                <w:b w:val="0"/>
                <w:bCs w:val="0"/>
                <w:sz w:val="24"/>
                <w:szCs w:val="24"/>
              </w:rPr>
            </w:pPr>
            <w:r w:rsidRPr="00984382">
              <w:rPr>
                <w:rFonts w:eastAsia="仿宋_GB2312" w:cs="仿宋_GB2312" w:hint="eastAsia"/>
                <w:b w:val="0"/>
                <w:bCs w:val="0"/>
                <w:sz w:val="24"/>
                <w:szCs w:val="24"/>
              </w:rPr>
              <w:t>当罐耳厚度小于</w:t>
            </w:r>
            <w:r w:rsidRPr="00984382">
              <w:rPr>
                <w:rFonts w:eastAsia="仿宋_GB2312"/>
                <w:b w:val="0"/>
                <w:bCs w:val="0"/>
                <w:sz w:val="24"/>
                <w:szCs w:val="24"/>
              </w:rPr>
              <w:t>20mm</w:t>
            </w:r>
            <w:r w:rsidRPr="00984382">
              <w:rPr>
                <w:rFonts w:eastAsia="仿宋_GB2312" w:cs="仿宋_GB2312" w:hint="eastAsia"/>
                <w:b w:val="0"/>
                <w:bCs w:val="0"/>
                <w:sz w:val="24"/>
                <w:szCs w:val="24"/>
              </w:rPr>
              <w:t>时，罐耳每侧磨损量按原有厚度的</w:t>
            </w:r>
            <w:r w:rsidRPr="00984382">
              <w:rPr>
                <w:rFonts w:eastAsia="仿宋_GB2312"/>
                <w:b w:val="0"/>
                <w:bCs w:val="0"/>
                <w:sz w:val="24"/>
                <w:szCs w:val="24"/>
              </w:rPr>
              <w:t>50%</w:t>
            </w:r>
            <w:r w:rsidRPr="00984382">
              <w:rPr>
                <w:rFonts w:eastAsia="仿宋_GB2312" w:cs="仿宋_GB2312" w:hint="eastAsia"/>
                <w:b w:val="0"/>
                <w:bCs w:val="0"/>
                <w:sz w:val="24"/>
                <w:szCs w:val="24"/>
              </w:rPr>
              <w:t>设计</w:t>
            </w:r>
          </w:p>
        </w:tc>
      </w:tr>
      <w:tr w:rsidR="00A617AC" w:rsidRPr="005D65C7">
        <w:tc>
          <w:tcPr>
            <w:tcW w:w="1670" w:type="dxa"/>
            <w:vMerge/>
            <w:vAlign w:val="center"/>
          </w:tcPr>
          <w:p w:rsidR="00A617AC" w:rsidRPr="00984382" w:rsidRDefault="00A617AC" w:rsidP="00A617AC">
            <w:pPr>
              <w:adjustRightInd w:val="0"/>
              <w:snapToGrid w:val="0"/>
              <w:spacing w:line="360" w:lineRule="atLeast"/>
              <w:ind w:firstLine="31680"/>
              <w:jc w:val="center"/>
              <w:rPr>
                <w:rFonts w:eastAsia="仿宋_GB2312"/>
                <w:b w:val="0"/>
                <w:bCs w:val="0"/>
                <w:sz w:val="24"/>
                <w:szCs w:val="24"/>
              </w:rPr>
            </w:pPr>
          </w:p>
        </w:tc>
        <w:tc>
          <w:tcPr>
            <w:tcW w:w="737" w:type="dxa"/>
            <w:vAlign w:val="center"/>
          </w:tcPr>
          <w:p w:rsidR="00A617AC" w:rsidRPr="00984382" w:rsidRDefault="00A617AC" w:rsidP="00A617AC">
            <w:pPr>
              <w:adjustRightInd w:val="0"/>
              <w:snapToGrid w:val="0"/>
              <w:spacing w:line="360" w:lineRule="atLeast"/>
              <w:ind w:firstLineChars="83" w:firstLine="31680"/>
              <w:rPr>
                <w:rFonts w:eastAsia="仿宋_GB2312"/>
                <w:b w:val="0"/>
                <w:bCs w:val="0"/>
                <w:sz w:val="24"/>
                <w:szCs w:val="24"/>
              </w:rPr>
            </w:pPr>
            <w:r w:rsidRPr="00984382">
              <w:rPr>
                <w:rFonts w:eastAsia="仿宋_GB2312"/>
                <w:b w:val="0"/>
                <w:bCs w:val="0"/>
                <w:sz w:val="24"/>
                <w:szCs w:val="24"/>
              </w:rPr>
              <w:t>—</w:t>
            </w:r>
          </w:p>
        </w:tc>
        <w:tc>
          <w:tcPr>
            <w:tcW w:w="678" w:type="dxa"/>
            <w:vAlign w:val="center"/>
          </w:tcPr>
          <w:p w:rsidR="00A617AC" w:rsidRPr="00984382" w:rsidRDefault="00A617AC" w:rsidP="00A617AC">
            <w:pPr>
              <w:adjustRightInd w:val="0"/>
              <w:snapToGrid w:val="0"/>
              <w:spacing w:line="360" w:lineRule="atLeast"/>
              <w:ind w:firstLineChars="83" w:firstLine="31680"/>
              <w:rPr>
                <w:rFonts w:eastAsia="仿宋_GB2312"/>
                <w:b w:val="0"/>
                <w:bCs w:val="0"/>
                <w:sz w:val="24"/>
                <w:szCs w:val="24"/>
              </w:rPr>
            </w:pPr>
            <w:r w:rsidRPr="00984382">
              <w:rPr>
                <w:rFonts w:eastAsia="仿宋_GB2312"/>
                <w:b w:val="0"/>
                <w:bCs w:val="0"/>
                <w:sz w:val="24"/>
                <w:szCs w:val="24"/>
              </w:rPr>
              <w:t>—</w:t>
            </w:r>
          </w:p>
        </w:tc>
        <w:tc>
          <w:tcPr>
            <w:tcW w:w="1719" w:type="dxa"/>
            <w:gridSpan w:val="3"/>
            <w:vAlign w:val="center"/>
          </w:tcPr>
          <w:p w:rsidR="00A617AC" w:rsidRPr="00984382" w:rsidRDefault="00A617AC" w:rsidP="00A617AC">
            <w:pPr>
              <w:adjustRightInd w:val="0"/>
              <w:snapToGrid w:val="0"/>
              <w:spacing w:line="360" w:lineRule="atLeast"/>
              <w:ind w:firstLineChars="300" w:firstLine="31680"/>
              <w:rPr>
                <w:rFonts w:eastAsia="仿宋_GB2312"/>
                <w:b w:val="0"/>
                <w:bCs w:val="0"/>
                <w:sz w:val="24"/>
                <w:szCs w:val="24"/>
              </w:rPr>
            </w:pPr>
            <w:r w:rsidRPr="00984382">
              <w:rPr>
                <w:rFonts w:eastAsia="仿宋_GB2312"/>
                <w:b w:val="0"/>
                <w:bCs w:val="0"/>
                <w:sz w:val="24"/>
                <w:szCs w:val="24"/>
              </w:rPr>
              <w:t>—</w:t>
            </w:r>
          </w:p>
        </w:tc>
        <w:tc>
          <w:tcPr>
            <w:tcW w:w="1683" w:type="dxa"/>
            <w:gridSpan w:val="3"/>
            <w:vAlign w:val="center"/>
          </w:tcPr>
          <w:p w:rsidR="00A617AC" w:rsidRPr="00984382" w:rsidRDefault="00A617AC" w:rsidP="00A617AC">
            <w:pPr>
              <w:adjustRightInd w:val="0"/>
              <w:snapToGrid w:val="0"/>
              <w:spacing w:line="360" w:lineRule="atLeast"/>
              <w:ind w:firstLineChars="250" w:firstLine="31680"/>
              <w:rPr>
                <w:rFonts w:eastAsia="仿宋_GB2312"/>
                <w:b w:val="0"/>
                <w:bCs w:val="0"/>
                <w:sz w:val="24"/>
                <w:szCs w:val="24"/>
              </w:rPr>
            </w:pPr>
            <w:r w:rsidRPr="00984382">
              <w:rPr>
                <w:rFonts w:eastAsia="仿宋_GB2312"/>
                <w:b w:val="0"/>
                <w:bCs w:val="0"/>
                <w:sz w:val="24"/>
                <w:szCs w:val="24"/>
              </w:rPr>
              <w:t>—</w:t>
            </w:r>
          </w:p>
        </w:tc>
        <w:tc>
          <w:tcPr>
            <w:tcW w:w="906" w:type="dxa"/>
            <w:gridSpan w:val="2"/>
            <w:vAlign w:val="center"/>
          </w:tcPr>
          <w:p w:rsidR="00A617AC" w:rsidRPr="00984382" w:rsidRDefault="00A617AC" w:rsidP="00A617AC">
            <w:pPr>
              <w:adjustRightInd w:val="0"/>
              <w:snapToGrid w:val="0"/>
              <w:spacing w:line="360" w:lineRule="atLeast"/>
              <w:ind w:firstLineChars="5" w:firstLine="31680"/>
              <w:jc w:val="center"/>
              <w:rPr>
                <w:rFonts w:eastAsia="仿宋_GB2312"/>
                <w:b w:val="0"/>
                <w:bCs w:val="0"/>
                <w:sz w:val="24"/>
                <w:szCs w:val="24"/>
              </w:rPr>
            </w:pPr>
            <w:r w:rsidRPr="00984382">
              <w:rPr>
                <w:rFonts w:eastAsia="仿宋_GB2312" w:cs="仿宋_GB2312" w:hint="eastAsia"/>
                <w:b w:val="0"/>
                <w:bCs w:val="0"/>
                <w:sz w:val="24"/>
                <w:szCs w:val="24"/>
              </w:rPr>
              <w:t>直径的</w:t>
            </w:r>
            <w:r w:rsidRPr="00984382">
              <w:rPr>
                <w:rFonts w:eastAsia="仿宋_GB2312"/>
                <w:b w:val="0"/>
                <w:bCs w:val="0"/>
                <w:sz w:val="24"/>
                <w:szCs w:val="24"/>
              </w:rPr>
              <w:t>15%</w:t>
            </w:r>
          </w:p>
        </w:tc>
        <w:tc>
          <w:tcPr>
            <w:tcW w:w="937" w:type="dxa"/>
            <w:vAlign w:val="center"/>
          </w:tcPr>
          <w:p w:rsidR="00A617AC" w:rsidRPr="00984382" w:rsidRDefault="00A617AC">
            <w:pPr>
              <w:adjustRightInd w:val="0"/>
              <w:snapToGrid w:val="0"/>
              <w:spacing w:line="360" w:lineRule="atLeast"/>
              <w:ind w:firstLineChars="0" w:firstLine="0"/>
              <w:jc w:val="center"/>
              <w:rPr>
                <w:rFonts w:eastAsia="仿宋_GB2312"/>
                <w:b w:val="0"/>
                <w:bCs w:val="0"/>
                <w:sz w:val="24"/>
                <w:szCs w:val="24"/>
              </w:rPr>
            </w:pPr>
            <w:r w:rsidRPr="00984382">
              <w:rPr>
                <w:rFonts w:eastAsia="仿宋_GB2312" w:cs="仿宋_GB2312" w:hint="eastAsia"/>
                <w:b w:val="0"/>
                <w:bCs w:val="0"/>
                <w:sz w:val="24"/>
                <w:szCs w:val="24"/>
              </w:rPr>
              <w:t>设计厚度的</w:t>
            </w:r>
            <w:r w:rsidRPr="00984382">
              <w:rPr>
                <w:rFonts w:eastAsia="仿宋_GB2312"/>
                <w:b w:val="0"/>
                <w:bCs w:val="0"/>
                <w:sz w:val="24"/>
                <w:szCs w:val="24"/>
              </w:rPr>
              <w:t>50%</w:t>
            </w:r>
          </w:p>
        </w:tc>
        <w:tc>
          <w:tcPr>
            <w:tcW w:w="1701" w:type="dxa"/>
            <w:vAlign w:val="center"/>
          </w:tcPr>
          <w:p w:rsidR="00A617AC" w:rsidRPr="00984382" w:rsidRDefault="00A617AC">
            <w:pPr>
              <w:adjustRightInd w:val="0"/>
              <w:snapToGrid w:val="0"/>
              <w:spacing w:line="360" w:lineRule="atLeast"/>
              <w:ind w:firstLineChars="0" w:firstLine="0"/>
              <w:jc w:val="left"/>
              <w:rPr>
                <w:rFonts w:eastAsia="仿宋_GB2312"/>
                <w:b w:val="0"/>
                <w:bCs w:val="0"/>
                <w:sz w:val="24"/>
                <w:szCs w:val="24"/>
              </w:rPr>
            </w:pPr>
            <w:r w:rsidRPr="00984382">
              <w:rPr>
                <w:rFonts w:eastAsia="仿宋_GB2312" w:cs="仿宋_GB2312" w:hint="eastAsia"/>
                <w:b w:val="0"/>
                <w:bCs w:val="0"/>
                <w:sz w:val="24"/>
                <w:szCs w:val="24"/>
              </w:rPr>
              <w:t>采用封闭式钢丝绳罐道时，许可磨损为外层钢丝厚度的</w:t>
            </w:r>
            <w:r w:rsidRPr="00984382">
              <w:rPr>
                <w:rFonts w:eastAsia="仿宋_GB2312"/>
                <w:b w:val="0"/>
                <w:bCs w:val="0"/>
                <w:sz w:val="24"/>
                <w:szCs w:val="24"/>
              </w:rPr>
              <w:t>50%</w:t>
            </w:r>
          </w:p>
        </w:tc>
      </w:tr>
      <w:tr w:rsidR="00A617AC" w:rsidRPr="005D65C7">
        <w:tc>
          <w:tcPr>
            <w:tcW w:w="1670" w:type="dxa"/>
            <w:vAlign w:val="center"/>
          </w:tcPr>
          <w:p w:rsidR="00A617AC" w:rsidRPr="00984382" w:rsidRDefault="00A617AC">
            <w:pPr>
              <w:adjustRightInd w:val="0"/>
              <w:snapToGrid w:val="0"/>
              <w:spacing w:line="360" w:lineRule="atLeast"/>
              <w:ind w:firstLineChars="0" w:firstLine="0"/>
              <w:jc w:val="center"/>
              <w:rPr>
                <w:rFonts w:eastAsia="仿宋_GB2312"/>
                <w:b w:val="0"/>
                <w:bCs w:val="0"/>
                <w:sz w:val="24"/>
                <w:szCs w:val="24"/>
              </w:rPr>
            </w:pPr>
            <w:r w:rsidRPr="00984382">
              <w:rPr>
                <w:rFonts w:eastAsia="仿宋_GB2312" w:cs="仿宋_GB2312" w:hint="eastAsia"/>
                <w:b w:val="0"/>
                <w:bCs w:val="0"/>
                <w:sz w:val="24"/>
                <w:szCs w:val="24"/>
              </w:rPr>
              <w:t>同一侧罐道和罐耳总磨损量</w:t>
            </w:r>
          </w:p>
        </w:tc>
        <w:tc>
          <w:tcPr>
            <w:tcW w:w="737" w:type="dxa"/>
            <w:vAlign w:val="center"/>
          </w:tcPr>
          <w:p w:rsidR="00A617AC" w:rsidRPr="00984382" w:rsidRDefault="00A617AC" w:rsidP="00A617AC">
            <w:pPr>
              <w:adjustRightInd w:val="0"/>
              <w:snapToGrid w:val="0"/>
              <w:spacing w:line="360" w:lineRule="atLeast"/>
              <w:ind w:firstLine="31680"/>
              <w:jc w:val="center"/>
              <w:rPr>
                <w:rFonts w:eastAsia="仿宋_GB2312"/>
                <w:b w:val="0"/>
                <w:bCs w:val="0"/>
                <w:sz w:val="24"/>
                <w:szCs w:val="24"/>
              </w:rPr>
            </w:pPr>
          </w:p>
        </w:tc>
        <w:tc>
          <w:tcPr>
            <w:tcW w:w="678" w:type="dxa"/>
            <w:vAlign w:val="center"/>
          </w:tcPr>
          <w:p w:rsidR="00A617AC" w:rsidRPr="00984382" w:rsidRDefault="00A617AC" w:rsidP="00A617AC">
            <w:pPr>
              <w:adjustRightInd w:val="0"/>
              <w:snapToGrid w:val="0"/>
              <w:spacing w:line="360" w:lineRule="atLeast"/>
              <w:ind w:firstLine="31680"/>
              <w:jc w:val="center"/>
              <w:rPr>
                <w:rFonts w:eastAsia="仿宋_GB2312"/>
                <w:b w:val="0"/>
                <w:bCs w:val="0"/>
                <w:sz w:val="24"/>
                <w:szCs w:val="24"/>
              </w:rPr>
            </w:pPr>
          </w:p>
        </w:tc>
        <w:tc>
          <w:tcPr>
            <w:tcW w:w="1719" w:type="dxa"/>
            <w:gridSpan w:val="3"/>
            <w:vAlign w:val="center"/>
          </w:tcPr>
          <w:p w:rsidR="00A617AC" w:rsidRPr="00984382" w:rsidRDefault="00A617AC" w:rsidP="00A617AC">
            <w:pPr>
              <w:adjustRightInd w:val="0"/>
              <w:snapToGrid w:val="0"/>
              <w:spacing w:line="360" w:lineRule="atLeast"/>
              <w:ind w:firstLine="31680"/>
              <w:rPr>
                <w:rFonts w:eastAsia="仿宋_GB2312"/>
                <w:b w:val="0"/>
                <w:bCs w:val="0"/>
                <w:sz w:val="24"/>
                <w:szCs w:val="24"/>
              </w:rPr>
            </w:pPr>
            <w:r w:rsidRPr="00984382">
              <w:rPr>
                <w:rFonts w:eastAsia="仿宋_GB2312"/>
                <w:b w:val="0"/>
                <w:bCs w:val="0"/>
                <w:sz w:val="24"/>
                <w:szCs w:val="24"/>
              </w:rPr>
              <w:t>10</w:t>
            </w:r>
          </w:p>
        </w:tc>
        <w:tc>
          <w:tcPr>
            <w:tcW w:w="1683" w:type="dxa"/>
            <w:gridSpan w:val="3"/>
            <w:vAlign w:val="center"/>
          </w:tcPr>
          <w:p w:rsidR="00A617AC" w:rsidRPr="00984382" w:rsidRDefault="00A617AC" w:rsidP="00A617AC">
            <w:pPr>
              <w:adjustRightInd w:val="0"/>
              <w:snapToGrid w:val="0"/>
              <w:spacing w:line="360" w:lineRule="atLeast"/>
              <w:ind w:firstLineChars="250" w:firstLine="31680"/>
              <w:rPr>
                <w:rFonts w:eastAsia="仿宋_GB2312"/>
                <w:b w:val="0"/>
                <w:bCs w:val="0"/>
                <w:sz w:val="24"/>
                <w:szCs w:val="24"/>
              </w:rPr>
            </w:pPr>
            <w:r w:rsidRPr="00984382">
              <w:rPr>
                <w:rFonts w:eastAsia="仿宋_GB2312"/>
                <w:b w:val="0"/>
                <w:bCs w:val="0"/>
                <w:sz w:val="24"/>
                <w:szCs w:val="24"/>
              </w:rPr>
              <w:t>—</w:t>
            </w:r>
          </w:p>
        </w:tc>
        <w:tc>
          <w:tcPr>
            <w:tcW w:w="1843" w:type="dxa"/>
            <w:gridSpan w:val="3"/>
            <w:vAlign w:val="center"/>
          </w:tcPr>
          <w:p w:rsidR="00A617AC" w:rsidRPr="00984382" w:rsidRDefault="00A617AC" w:rsidP="00A617AC">
            <w:pPr>
              <w:adjustRightInd w:val="0"/>
              <w:snapToGrid w:val="0"/>
              <w:spacing w:line="360" w:lineRule="atLeast"/>
              <w:ind w:firstLineChars="300" w:firstLine="31680"/>
              <w:rPr>
                <w:rFonts w:eastAsia="仿宋_GB2312"/>
                <w:b w:val="0"/>
                <w:bCs w:val="0"/>
                <w:sz w:val="24"/>
                <w:szCs w:val="24"/>
              </w:rPr>
            </w:pPr>
            <w:r w:rsidRPr="00984382">
              <w:rPr>
                <w:rFonts w:eastAsia="仿宋_GB2312"/>
                <w:b w:val="0"/>
                <w:bCs w:val="0"/>
                <w:sz w:val="24"/>
                <w:szCs w:val="24"/>
              </w:rPr>
              <w:t>—</w:t>
            </w:r>
          </w:p>
        </w:tc>
        <w:tc>
          <w:tcPr>
            <w:tcW w:w="1701" w:type="dxa"/>
            <w:vAlign w:val="center"/>
          </w:tcPr>
          <w:p w:rsidR="00A617AC" w:rsidRPr="00984382" w:rsidRDefault="00A617AC" w:rsidP="00A617AC">
            <w:pPr>
              <w:adjustRightInd w:val="0"/>
              <w:snapToGrid w:val="0"/>
              <w:spacing w:line="360" w:lineRule="atLeast"/>
              <w:ind w:firstLine="31680"/>
              <w:jc w:val="center"/>
              <w:rPr>
                <w:rFonts w:eastAsia="仿宋_GB2312"/>
                <w:b w:val="0"/>
                <w:bCs w:val="0"/>
                <w:sz w:val="24"/>
                <w:szCs w:val="24"/>
              </w:rPr>
            </w:pPr>
          </w:p>
        </w:tc>
      </w:tr>
      <w:tr w:rsidR="00A617AC" w:rsidRPr="005D65C7">
        <w:tc>
          <w:tcPr>
            <w:tcW w:w="1670" w:type="dxa"/>
            <w:vAlign w:val="center"/>
          </w:tcPr>
          <w:p w:rsidR="00A617AC" w:rsidRPr="00984382" w:rsidRDefault="00A617AC">
            <w:pPr>
              <w:adjustRightInd w:val="0"/>
              <w:snapToGrid w:val="0"/>
              <w:spacing w:line="360" w:lineRule="atLeast"/>
              <w:ind w:firstLineChars="0" w:firstLine="0"/>
              <w:jc w:val="center"/>
              <w:rPr>
                <w:rFonts w:eastAsia="仿宋_GB2312"/>
                <w:b w:val="0"/>
                <w:bCs w:val="0"/>
                <w:sz w:val="24"/>
                <w:szCs w:val="24"/>
              </w:rPr>
            </w:pPr>
            <w:r w:rsidRPr="00984382">
              <w:rPr>
                <w:rFonts w:eastAsia="仿宋_GB2312" w:cs="仿宋_GB2312" w:hint="eastAsia"/>
                <w:b w:val="0"/>
                <w:bCs w:val="0"/>
                <w:sz w:val="24"/>
                <w:szCs w:val="24"/>
              </w:rPr>
              <w:t>罐道和罐耳最大总间隙</w:t>
            </w:r>
          </w:p>
        </w:tc>
        <w:tc>
          <w:tcPr>
            <w:tcW w:w="1415" w:type="dxa"/>
            <w:gridSpan w:val="2"/>
            <w:vAlign w:val="center"/>
          </w:tcPr>
          <w:p w:rsidR="00A617AC" w:rsidRPr="00984382" w:rsidRDefault="00A617AC" w:rsidP="00A617AC">
            <w:pPr>
              <w:adjustRightInd w:val="0"/>
              <w:snapToGrid w:val="0"/>
              <w:spacing w:line="360" w:lineRule="atLeast"/>
              <w:ind w:firstLineChars="11" w:firstLine="31680"/>
              <w:jc w:val="center"/>
              <w:rPr>
                <w:rFonts w:eastAsia="仿宋_GB2312"/>
                <w:b w:val="0"/>
                <w:bCs w:val="0"/>
                <w:sz w:val="24"/>
                <w:szCs w:val="24"/>
              </w:rPr>
            </w:pPr>
            <w:r w:rsidRPr="00984382">
              <w:rPr>
                <w:rFonts w:eastAsia="仿宋_GB2312"/>
                <w:b w:val="0"/>
                <w:bCs w:val="0"/>
                <w:sz w:val="24"/>
                <w:szCs w:val="24"/>
              </w:rPr>
              <w:t>40</w:t>
            </w:r>
          </w:p>
        </w:tc>
        <w:tc>
          <w:tcPr>
            <w:tcW w:w="1719" w:type="dxa"/>
            <w:gridSpan w:val="3"/>
            <w:vAlign w:val="center"/>
          </w:tcPr>
          <w:p w:rsidR="00A617AC" w:rsidRPr="00984382" w:rsidRDefault="00A617AC" w:rsidP="00A617AC">
            <w:pPr>
              <w:adjustRightInd w:val="0"/>
              <w:snapToGrid w:val="0"/>
              <w:spacing w:line="360" w:lineRule="atLeast"/>
              <w:ind w:firstLine="31680"/>
              <w:rPr>
                <w:rFonts w:eastAsia="仿宋_GB2312"/>
                <w:b w:val="0"/>
                <w:bCs w:val="0"/>
                <w:sz w:val="24"/>
                <w:szCs w:val="24"/>
              </w:rPr>
            </w:pPr>
            <w:r w:rsidRPr="00984382">
              <w:rPr>
                <w:rFonts w:eastAsia="仿宋_GB2312"/>
                <w:b w:val="0"/>
                <w:bCs w:val="0"/>
                <w:sz w:val="24"/>
                <w:szCs w:val="24"/>
              </w:rPr>
              <w:t>20</w:t>
            </w:r>
          </w:p>
        </w:tc>
        <w:tc>
          <w:tcPr>
            <w:tcW w:w="1683" w:type="dxa"/>
            <w:gridSpan w:val="3"/>
            <w:vAlign w:val="center"/>
          </w:tcPr>
          <w:p w:rsidR="00A617AC" w:rsidRPr="00984382" w:rsidRDefault="00A617AC" w:rsidP="00A21A9A">
            <w:pPr>
              <w:adjustRightInd w:val="0"/>
              <w:snapToGrid w:val="0"/>
              <w:spacing w:line="360" w:lineRule="atLeast"/>
              <w:ind w:firstLineChars="0" w:firstLine="0"/>
              <w:jc w:val="center"/>
              <w:rPr>
                <w:rFonts w:eastAsia="仿宋_GB2312"/>
                <w:b w:val="0"/>
                <w:bCs w:val="0"/>
                <w:sz w:val="24"/>
                <w:szCs w:val="24"/>
              </w:rPr>
            </w:pPr>
            <w:r w:rsidRPr="00984382">
              <w:rPr>
                <w:rFonts w:eastAsia="仿宋_GB2312"/>
                <w:b w:val="0"/>
                <w:bCs w:val="0"/>
                <w:sz w:val="24"/>
                <w:szCs w:val="24"/>
              </w:rPr>
              <w:t>35</w:t>
            </w:r>
            <w:r w:rsidRPr="00984382">
              <w:rPr>
                <w:rFonts w:eastAsia="华文仿宋"/>
                <w:b w:val="0"/>
                <w:bCs w:val="0"/>
                <w:sz w:val="24"/>
                <w:szCs w:val="24"/>
              </w:rPr>
              <w:t>~</w:t>
            </w:r>
            <w:r w:rsidRPr="00984382">
              <w:rPr>
                <w:rFonts w:eastAsia="仿宋_GB2312"/>
                <w:b w:val="0"/>
                <w:bCs w:val="0"/>
                <w:sz w:val="24"/>
                <w:szCs w:val="24"/>
              </w:rPr>
              <w:t>40</w:t>
            </w:r>
          </w:p>
        </w:tc>
        <w:tc>
          <w:tcPr>
            <w:tcW w:w="1843" w:type="dxa"/>
            <w:gridSpan w:val="3"/>
            <w:vAlign w:val="center"/>
          </w:tcPr>
          <w:p w:rsidR="00A617AC" w:rsidRPr="00984382" w:rsidRDefault="00A617AC" w:rsidP="00A617AC">
            <w:pPr>
              <w:adjustRightInd w:val="0"/>
              <w:snapToGrid w:val="0"/>
              <w:spacing w:line="360" w:lineRule="atLeast"/>
              <w:ind w:firstLineChars="5" w:firstLine="31680"/>
              <w:jc w:val="center"/>
              <w:rPr>
                <w:rFonts w:eastAsia="仿宋_GB2312"/>
                <w:b w:val="0"/>
                <w:bCs w:val="0"/>
                <w:sz w:val="24"/>
                <w:szCs w:val="24"/>
              </w:rPr>
            </w:pPr>
            <w:r w:rsidRPr="00984382">
              <w:rPr>
                <w:rFonts w:eastAsia="仿宋_GB2312"/>
                <w:b w:val="0"/>
                <w:bCs w:val="0"/>
                <w:sz w:val="24"/>
                <w:szCs w:val="24"/>
              </w:rPr>
              <w:t>15</w:t>
            </w:r>
          </w:p>
        </w:tc>
        <w:tc>
          <w:tcPr>
            <w:tcW w:w="1701" w:type="dxa"/>
            <w:vAlign w:val="center"/>
          </w:tcPr>
          <w:p w:rsidR="00A617AC" w:rsidRPr="00984382" w:rsidRDefault="00A617AC" w:rsidP="00A617AC">
            <w:pPr>
              <w:adjustRightInd w:val="0"/>
              <w:snapToGrid w:val="0"/>
              <w:spacing w:line="360" w:lineRule="atLeast"/>
              <w:ind w:firstLine="31680"/>
              <w:jc w:val="center"/>
              <w:rPr>
                <w:rFonts w:eastAsia="仿宋_GB2312"/>
                <w:b w:val="0"/>
                <w:bCs w:val="0"/>
                <w:sz w:val="24"/>
                <w:szCs w:val="24"/>
              </w:rPr>
            </w:pPr>
          </w:p>
        </w:tc>
      </w:tr>
    </w:tbl>
    <w:p w:rsidR="00A617AC" w:rsidRPr="00984382" w:rsidRDefault="00A617AC" w:rsidP="00A617AC">
      <w:pPr>
        <w:adjustRightInd w:val="0"/>
        <w:snapToGrid w:val="0"/>
        <w:spacing w:beforeLines="100" w:line="360" w:lineRule="auto"/>
        <w:ind w:firstLine="31680"/>
        <w:jc w:val="left"/>
        <w:rPr>
          <w:rFonts w:eastAsia="仿宋_GB2312"/>
          <w:sz w:val="30"/>
          <w:szCs w:val="30"/>
        </w:rPr>
      </w:pPr>
      <w:r w:rsidRPr="00984382">
        <w:rPr>
          <w:rFonts w:eastAsia="仿宋_GB2312" w:cs="仿宋_GB2312" w:hint="eastAsia"/>
          <w:b w:val="0"/>
          <w:bCs w:val="0"/>
          <w:sz w:val="30"/>
          <w:szCs w:val="30"/>
        </w:rPr>
        <w:t>立井井口、井底和中间水平的四角稳罐道和罐耳之间的间隙以及许可最大磨损量，可参照表中有关钢轨罐道的规定执行，罐道和罐耳最大总间隙：正面（宽）</w:t>
      </w:r>
      <w:r w:rsidRPr="00984382">
        <w:rPr>
          <w:rFonts w:eastAsia="仿宋_GB2312"/>
          <w:b w:val="0"/>
          <w:bCs w:val="0"/>
          <w:sz w:val="30"/>
          <w:szCs w:val="30"/>
        </w:rPr>
        <w:t>25mm</w:t>
      </w:r>
      <w:r w:rsidRPr="00984382">
        <w:rPr>
          <w:rFonts w:eastAsia="仿宋_GB2312" w:cs="仿宋_GB2312" w:hint="eastAsia"/>
          <w:b w:val="0"/>
          <w:bCs w:val="0"/>
          <w:sz w:val="30"/>
          <w:szCs w:val="30"/>
        </w:rPr>
        <w:t>，侧面（长）</w:t>
      </w:r>
      <w:r w:rsidRPr="00984382">
        <w:rPr>
          <w:rFonts w:eastAsia="仿宋_GB2312"/>
          <w:b w:val="0"/>
          <w:bCs w:val="0"/>
          <w:sz w:val="30"/>
          <w:szCs w:val="30"/>
        </w:rPr>
        <w:t>35mm</w:t>
      </w:r>
      <w:r w:rsidRPr="00984382">
        <w:rPr>
          <w:rFonts w:eastAsia="仿宋_GB2312" w:cs="仿宋_GB2312" w:hint="eastAsia"/>
          <w:b w:val="0"/>
          <w:bCs w:val="0"/>
          <w:sz w:val="30"/>
          <w:szCs w:val="30"/>
        </w:rPr>
        <w:t>。</w:t>
      </w:r>
    </w:p>
    <w:p w:rsidR="00A617AC" w:rsidRPr="00984382" w:rsidRDefault="00A617AC" w:rsidP="00984382">
      <w:pPr>
        <w:pStyle w:val="Heading3"/>
        <w:spacing w:line="360" w:lineRule="auto"/>
        <w:jc w:val="left"/>
        <w:rPr>
          <w:rFonts w:ascii="黑体" w:eastAsia="黑体"/>
          <w:b w:val="0"/>
          <w:bCs w:val="0"/>
          <w:sz w:val="30"/>
          <w:szCs w:val="30"/>
        </w:rPr>
      </w:pPr>
      <w:bookmarkStart w:id="181" w:name="_Toc461526407"/>
      <w:r w:rsidRPr="00984382">
        <w:rPr>
          <w:rFonts w:ascii="黑体" w:eastAsia="黑体" w:hAnsi="黑体" w:cs="黑体"/>
          <w:b w:val="0"/>
          <w:bCs w:val="0"/>
          <w:sz w:val="30"/>
          <w:szCs w:val="30"/>
        </w:rPr>
        <w:t xml:space="preserve">56. </w:t>
      </w:r>
      <w:r w:rsidRPr="00984382">
        <w:rPr>
          <w:rFonts w:ascii="黑体" w:eastAsia="黑体" w:hAnsi="黑体" w:cs="黑体" w:hint="eastAsia"/>
          <w:b w:val="0"/>
          <w:bCs w:val="0"/>
          <w:sz w:val="30"/>
          <w:szCs w:val="30"/>
        </w:rPr>
        <w:t>第四百条</w:t>
      </w:r>
      <w:r w:rsidRPr="00984382">
        <w:rPr>
          <w:rFonts w:ascii="黑体" w:eastAsia="黑体" w:hAnsi="黑体" w:cs="黑体"/>
          <w:b w:val="0"/>
          <w:bCs w:val="0"/>
          <w:sz w:val="30"/>
          <w:szCs w:val="30"/>
        </w:rPr>
        <w:t xml:space="preserve"> </w:t>
      </w:r>
      <w:r>
        <w:rPr>
          <w:rFonts w:ascii="黑体" w:eastAsia="黑体" w:hAnsi="黑体" w:cs="黑体"/>
          <w:b w:val="0"/>
          <w:bCs w:val="0"/>
          <w:sz w:val="30"/>
          <w:szCs w:val="30"/>
        </w:rPr>
        <w:t xml:space="preserve"> </w:t>
      </w:r>
      <w:r w:rsidRPr="00984382">
        <w:rPr>
          <w:rFonts w:ascii="黑体" w:eastAsia="黑体" w:hAnsi="黑体" w:cs="黑体" w:hint="eastAsia"/>
          <w:b w:val="0"/>
          <w:bCs w:val="0"/>
          <w:sz w:val="30"/>
          <w:szCs w:val="30"/>
        </w:rPr>
        <w:t>提升装置检查部位</w:t>
      </w:r>
      <w:bookmarkEnd w:id="181"/>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【规程条文】第四百条</w:t>
      </w:r>
      <w:r w:rsidRPr="00984382">
        <w:rPr>
          <w:rFonts w:eastAsia="仿宋_GB2312"/>
          <w:b w:val="0"/>
          <w:bCs w:val="0"/>
          <w:sz w:val="30"/>
          <w:szCs w:val="30"/>
        </w:rPr>
        <w:t xml:space="preserve">  </w:t>
      </w:r>
      <w:r w:rsidRPr="00984382">
        <w:rPr>
          <w:rFonts w:eastAsia="仿宋_GB2312" w:cs="仿宋_GB2312" w:hint="eastAsia"/>
          <w:b w:val="0"/>
          <w:bCs w:val="0"/>
          <w:sz w:val="30"/>
          <w:szCs w:val="30"/>
        </w:rPr>
        <w:t>提升系统各部分每天必须由专职人员至少检查</w:t>
      </w:r>
      <w:r w:rsidRPr="00984382">
        <w:rPr>
          <w:rFonts w:eastAsia="仿宋_GB2312"/>
          <w:b w:val="0"/>
          <w:bCs w:val="0"/>
          <w:sz w:val="30"/>
          <w:szCs w:val="30"/>
        </w:rPr>
        <w:t>1</w:t>
      </w:r>
      <w:r w:rsidRPr="00984382">
        <w:rPr>
          <w:rFonts w:eastAsia="仿宋_GB2312" w:cs="仿宋_GB2312" w:hint="eastAsia"/>
          <w:b w:val="0"/>
          <w:bCs w:val="0"/>
          <w:sz w:val="30"/>
          <w:szCs w:val="30"/>
        </w:rPr>
        <w:t>次，每月还必须组织有关人员至少进行</w:t>
      </w:r>
      <w:r w:rsidRPr="00984382">
        <w:rPr>
          <w:rFonts w:eastAsia="仿宋_GB2312"/>
          <w:b w:val="0"/>
          <w:bCs w:val="0"/>
          <w:sz w:val="30"/>
          <w:szCs w:val="30"/>
        </w:rPr>
        <w:t>1</w:t>
      </w:r>
      <w:r w:rsidRPr="00984382">
        <w:rPr>
          <w:rFonts w:eastAsia="仿宋_GB2312" w:cs="仿宋_GB2312" w:hint="eastAsia"/>
          <w:b w:val="0"/>
          <w:bCs w:val="0"/>
          <w:sz w:val="30"/>
          <w:szCs w:val="30"/>
        </w:rPr>
        <w:t>次全面检查。</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检查中发现问题，必须立即处理，检查和处理结果都应当详细记录。</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执行说明】提升装置检查部位主要包括：提升容器、连接装置、防坠器、罐耳、罐道、阻车器、摇台（锁罐装置）、装卸设备、天轮（导向轮）、钢丝绳、滚筒（摩擦轮）、制动装置、位置指示器、防过卷装置、调绳装置、传动装置、电动机和控制设备及各种保护和闭锁装置。</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上述部位每天必须由专职人员检查</w:t>
      </w:r>
      <w:r w:rsidRPr="00984382">
        <w:rPr>
          <w:rFonts w:eastAsia="仿宋_GB2312"/>
          <w:b w:val="0"/>
          <w:bCs w:val="0"/>
          <w:sz w:val="30"/>
          <w:szCs w:val="30"/>
        </w:rPr>
        <w:t>1</w:t>
      </w:r>
      <w:r w:rsidRPr="00984382">
        <w:rPr>
          <w:rFonts w:eastAsia="仿宋_GB2312" w:cs="仿宋_GB2312" w:hint="eastAsia"/>
          <w:b w:val="0"/>
          <w:bCs w:val="0"/>
          <w:sz w:val="30"/>
          <w:szCs w:val="30"/>
        </w:rPr>
        <w:t>次，每月还必须由机电管理部门组织有关技术人员至少全面检查</w:t>
      </w:r>
      <w:r w:rsidRPr="00984382">
        <w:rPr>
          <w:rFonts w:eastAsia="仿宋_GB2312"/>
          <w:b w:val="0"/>
          <w:bCs w:val="0"/>
          <w:sz w:val="30"/>
          <w:szCs w:val="30"/>
        </w:rPr>
        <w:t>1</w:t>
      </w:r>
      <w:r w:rsidRPr="00984382">
        <w:rPr>
          <w:rFonts w:eastAsia="仿宋_GB2312" w:cs="仿宋_GB2312" w:hint="eastAsia"/>
          <w:b w:val="0"/>
          <w:bCs w:val="0"/>
          <w:sz w:val="30"/>
          <w:szCs w:val="30"/>
        </w:rPr>
        <w:t>次。</w:t>
      </w:r>
    </w:p>
    <w:p w:rsidR="00A617AC" w:rsidRPr="00984382" w:rsidRDefault="00A617AC" w:rsidP="00984382">
      <w:pPr>
        <w:pStyle w:val="Heading3"/>
        <w:spacing w:line="360" w:lineRule="auto"/>
        <w:jc w:val="left"/>
        <w:rPr>
          <w:rFonts w:ascii="黑体" w:eastAsia="黑体"/>
          <w:b w:val="0"/>
          <w:bCs w:val="0"/>
          <w:sz w:val="30"/>
          <w:szCs w:val="30"/>
        </w:rPr>
      </w:pPr>
      <w:bookmarkStart w:id="182" w:name="_Toc461526408"/>
      <w:r w:rsidRPr="00984382">
        <w:rPr>
          <w:rFonts w:ascii="黑体" w:eastAsia="黑体" w:hAnsi="黑体" w:cs="黑体"/>
          <w:b w:val="0"/>
          <w:bCs w:val="0"/>
          <w:sz w:val="30"/>
          <w:szCs w:val="30"/>
        </w:rPr>
        <w:t xml:space="preserve">57. </w:t>
      </w:r>
      <w:r w:rsidRPr="00984382">
        <w:rPr>
          <w:rFonts w:ascii="黑体" w:eastAsia="黑体" w:hAnsi="黑体" w:cs="黑体" w:hint="eastAsia"/>
          <w:b w:val="0"/>
          <w:bCs w:val="0"/>
          <w:sz w:val="30"/>
          <w:szCs w:val="30"/>
        </w:rPr>
        <w:t>第四百零七条</w:t>
      </w:r>
      <w:r w:rsidRPr="00984382">
        <w:rPr>
          <w:rFonts w:ascii="黑体" w:eastAsia="黑体" w:hAnsi="黑体" w:cs="黑体"/>
          <w:b w:val="0"/>
          <w:bCs w:val="0"/>
          <w:sz w:val="30"/>
          <w:szCs w:val="30"/>
        </w:rPr>
        <w:t xml:space="preserve"> </w:t>
      </w:r>
      <w:r>
        <w:rPr>
          <w:rFonts w:ascii="黑体" w:eastAsia="黑体" w:hAnsi="黑体" w:cs="黑体"/>
          <w:b w:val="0"/>
          <w:bCs w:val="0"/>
          <w:sz w:val="30"/>
          <w:szCs w:val="30"/>
        </w:rPr>
        <w:t xml:space="preserve"> </w:t>
      </w:r>
      <w:r w:rsidRPr="00984382">
        <w:rPr>
          <w:rFonts w:ascii="黑体" w:eastAsia="黑体" w:hAnsi="黑体" w:cs="黑体" w:hint="eastAsia"/>
          <w:b w:val="0"/>
          <w:bCs w:val="0"/>
          <w:sz w:val="30"/>
          <w:szCs w:val="30"/>
        </w:rPr>
        <w:t>过卷和过放距离的量取方法</w:t>
      </w:r>
      <w:bookmarkEnd w:id="182"/>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【规程条文】第四百零七条</w:t>
      </w:r>
      <w:r w:rsidRPr="00984382">
        <w:rPr>
          <w:rFonts w:eastAsia="仿宋_GB2312"/>
          <w:b w:val="0"/>
          <w:bCs w:val="0"/>
          <w:sz w:val="30"/>
          <w:szCs w:val="30"/>
        </w:rPr>
        <w:t xml:space="preserve">  </w:t>
      </w:r>
      <w:r w:rsidRPr="00984382">
        <w:rPr>
          <w:rFonts w:eastAsia="仿宋_GB2312" w:cs="仿宋_GB2312" w:hint="eastAsia"/>
          <w:b w:val="0"/>
          <w:bCs w:val="0"/>
          <w:sz w:val="30"/>
          <w:szCs w:val="30"/>
        </w:rPr>
        <w:t>立井提升装置的过卷和过放应当符合下列要求：</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（一）罐笼和箕斗提升，过卷和过放距离不得小于表</w:t>
      </w:r>
      <w:r w:rsidRPr="00984382">
        <w:rPr>
          <w:rFonts w:eastAsia="仿宋_GB2312"/>
          <w:b w:val="0"/>
          <w:bCs w:val="0"/>
          <w:sz w:val="30"/>
          <w:szCs w:val="30"/>
        </w:rPr>
        <w:t>8</w:t>
      </w:r>
      <w:r w:rsidRPr="00984382">
        <w:rPr>
          <w:rFonts w:eastAsia="仿宋_GB2312" w:cs="仿宋_GB2312" w:hint="eastAsia"/>
          <w:b w:val="0"/>
          <w:bCs w:val="0"/>
          <w:sz w:val="30"/>
          <w:szCs w:val="30"/>
        </w:rPr>
        <w:t>所列数值。</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（二）在过卷和过放距离内，应当安设性能可靠的缓冲装置。缓冲装置应当能将全速过卷（过放）的容器或者平衡锤平稳地停住，并保证不再反向下滑或者反弹。</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（三）过放距离内不得积水和堆积杂物。</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（四）缓冲托罐装置必须每年至少进行</w:t>
      </w:r>
      <w:r w:rsidRPr="00984382">
        <w:rPr>
          <w:rFonts w:eastAsia="仿宋_GB2312"/>
          <w:b w:val="0"/>
          <w:bCs w:val="0"/>
          <w:sz w:val="30"/>
          <w:szCs w:val="30"/>
        </w:rPr>
        <w:t>1</w:t>
      </w:r>
      <w:r w:rsidRPr="00984382">
        <w:rPr>
          <w:rFonts w:eastAsia="仿宋_GB2312" w:cs="仿宋_GB2312" w:hint="eastAsia"/>
          <w:b w:val="0"/>
          <w:bCs w:val="0"/>
          <w:sz w:val="30"/>
          <w:szCs w:val="30"/>
        </w:rPr>
        <w:t>次检查和保养。</w:t>
      </w:r>
    </w:p>
    <w:p w:rsidR="00A617AC" w:rsidRPr="00984382" w:rsidRDefault="00A617AC" w:rsidP="008035B0">
      <w:pPr>
        <w:pStyle w:val="PlainText"/>
        <w:adjustRightInd w:val="0"/>
        <w:snapToGrid w:val="0"/>
        <w:spacing w:line="360" w:lineRule="auto"/>
        <w:ind w:firstLine="31680"/>
        <w:jc w:val="center"/>
        <w:rPr>
          <w:rFonts w:ascii="Times New Roman" w:eastAsia="仿宋_GB2312" w:hAnsi="Times New Roman" w:cs="Times New Roman"/>
          <w:b w:val="0"/>
          <w:bCs w:val="0"/>
          <w:kern w:val="2"/>
          <w:sz w:val="24"/>
          <w:szCs w:val="24"/>
        </w:rPr>
      </w:pPr>
      <w:r w:rsidRPr="00984382">
        <w:rPr>
          <w:rFonts w:ascii="Times New Roman" w:eastAsia="仿宋_GB2312" w:hAnsi="Times New Roman" w:cs="仿宋_GB2312" w:hint="eastAsia"/>
          <w:b w:val="0"/>
          <w:bCs w:val="0"/>
          <w:kern w:val="2"/>
          <w:sz w:val="24"/>
          <w:szCs w:val="24"/>
        </w:rPr>
        <w:t>表</w:t>
      </w:r>
      <w:r w:rsidRPr="00984382">
        <w:rPr>
          <w:rFonts w:ascii="Times New Roman" w:eastAsia="仿宋_GB2312" w:hAnsi="Times New Roman" w:cs="Times New Roman"/>
          <w:b w:val="0"/>
          <w:bCs w:val="0"/>
          <w:kern w:val="2"/>
          <w:sz w:val="24"/>
          <w:szCs w:val="24"/>
        </w:rPr>
        <w:t xml:space="preserve"> 8  </w:t>
      </w:r>
      <w:r w:rsidRPr="00984382">
        <w:rPr>
          <w:rFonts w:ascii="Times New Roman" w:eastAsia="仿宋_GB2312" w:hAnsi="Times New Roman" w:cs="仿宋_GB2312" w:hint="eastAsia"/>
          <w:b w:val="0"/>
          <w:bCs w:val="0"/>
          <w:kern w:val="2"/>
          <w:sz w:val="24"/>
          <w:szCs w:val="24"/>
        </w:rPr>
        <w:t>立井提升装置的过卷和过放距离</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090"/>
        <w:gridCol w:w="965"/>
        <w:gridCol w:w="1164"/>
        <w:gridCol w:w="941"/>
        <w:gridCol w:w="1164"/>
        <w:gridCol w:w="1198"/>
      </w:tblGrid>
      <w:tr w:rsidR="00A617AC" w:rsidRPr="000E3195">
        <w:trPr>
          <w:trHeight w:val="26"/>
          <w:jc w:val="center"/>
        </w:trPr>
        <w:tc>
          <w:tcPr>
            <w:tcW w:w="3090" w:type="dxa"/>
            <w:vAlign w:val="center"/>
          </w:tcPr>
          <w:p w:rsidR="00A617AC" w:rsidRPr="00DC7CF3" w:rsidRDefault="00A617AC" w:rsidP="00A617AC">
            <w:pPr>
              <w:pStyle w:val="PlainText"/>
              <w:adjustRightInd w:val="0"/>
              <w:snapToGrid w:val="0"/>
              <w:spacing w:line="360" w:lineRule="auto"/>
              <w:ind w:left="103" w:firstLine="31680"/>
              <w:jc w:val="left"/>
              <w:rPr>
                <w:rFonts w:ascii="Times New Roman" w:eastAsia="仿宋_GB2312" w:hAnsi="Times New Roman" w:cs="Times New Roman"/>
                <w:b w:val="0"/>
                <w:bCs w:val="0"/>
                <w:kern w:val="2"/>
                <w:sz w:val="24"/>
                <w:szCs w:val="24"/>
              </w:rPr>
            </w:pPr>
            <w:r w:rsidRPr="00DC7CF3">
              <w:rPr>
                <w:rFonts w:ascii="Times New Roman" w:eastAsia="仿宋_GB2312" w:hAnsi="Times New Roman" w:cs="仿宋_GB2312" w:hint="eastAsia"/>
                <w:b w:val="0"/>
                <w:bCs w:val="0"/>
                <w:kern w:val="2"/>
                <w:sz w:val="24"/>
                <w:szCs w:val="24"/>
              </w:rPr>
              <w:t>提升速度</w:t>
            </w:r>
            <w:r w:rsidRPr="00DC7CF3">
              <w:rPr>
                <w:rFonts w:ascii="Times New Roman" w:eastAsia="仿宋_GB2312" w:hAnsi="Times New Roman" w:cs="Times New Roman"/>
                <w:b w:val="0"/>
                <w:bCs w:val="0"/>
                <w:kern w:val="2"/>
                <w:sz w:val="24"/>
                <w:szCs w:val="24"/>
                <w:vertAlign w:val="superscript"/>
              </w:rPr>
              <w:t>*</w:t>
            </w:r>
            <w:r w:rsidRPr="00DC7CF3">
              <w:rPr>
                <w:rFonts w:ascii="Times New Roman" w:eastAsia="仿宋_GB2312" w:hAnsi="Times New Roman" w:cs="Times New Roman"/>
                <w:b w:val="0"/>
                <w:bCs w:val="0"/>
                <w:kern w:val="2"/>
                <w:sz w:val="24"/>
                <w:szCs w:val="24"/>
              </w:rPr>
              <w:t>/</w:t>
            </w:r>
            <w:r w:rsidRPr="00DC7CF3">
              <w:rPr>
                <w:rFonts w:ascii="仿宋_GB2312" w:eastAsia="仿宋_GB2312" w:hAnsi="仿宋" w:cs="仿宋_GB2312" w:hint="eastAsia"/>
                <w:b w:val="0"/>
                <w:bCs w:val="0"/>
                <w:kern w:val="2"/>
                <w:sz w:val="24"/>
                <w:szCs w:val="24"/>
              </w:rPr>
              <w:t>（</w:t>
            </w:r>
            <w:r w:rsidRPr="00DC7CF3">
              <w:rPr>
                <w:rFonts w:ascii="仿宋_GB2312" w:eastAsia="仿宋_GB2312" w:hAnsi="仿宋" w:cs="仿宋_GB2312"/>
                <w:b w:val="0"/>
                <w:bCs w:val="0"/>
                <w:kern w:val="2"/>
                <w:sz w:val="24"/>
                <w:szCs w:val="24"/>
              </w:rPr>
              <w:t>m</w:t>
            </w:r>
            <w:r w:rsidRPr="00DC7CF3">
              <w:rPr>
                <w:rFonts w:ascii="仿宋_GB2312" w:eastAsia="仿宋_GB2312" w:hAnsi="仿宋" w:cs="仿宋_GB2312" w:hint="eastAsia"/>
                <w:b w:val="0"/>
                <w:bCs w:val="0"/>
                <w:kern w:val="2"/>
                <w:sz w:val="24"/>
                <w:szCs w:val="24"/>
              </w:rPr>
              <w:t>·</w:t>
            </w:r>
            <w:r w:rsidRPr="00DC7CF3">
              <w:rPr>
                <w:rFonts w:ascii="仿宋_GB2312" w:eastAsia="仿宋_GB2312" w:hAnsi="仿宋" w:cs="仿宋_GB2312"/>
                <w:b w:val="0"/>
                <w:bCs w:val="0"/>
                <w:kern w:val="2"/>
                <w:sz w:val="24"/>
                <w:szCs w:val="24"/>
              </w:rPr>
              <w:t>s</w:t>
            </w:r>
            <w:r w:rsidRPr="00DC7CF3">
              <w:rPr>
                <w:rFonts w:ascii="仿宋_GB2312" w:eastAsia="仿宋_GB2312" w:hAnsi="仿宋" w:cs="仿宋_GB2312"/>
                <w:b w:val="0"/>
                <w:bCs w:val="0"/>
                <w:kern w:val="2"/>
                <w:sz w:val="24"/>
                <w:szCs w:val="24"/>
                <w:vertAlign w:val="superscript"/>
              </w:rPr>
              <w:t>-1</w:t>
            </w:r>
            <w:r w:rsidRPr="00DC7CF3">
              <w:rPr>
                <w:rFonts w:ascii="仿宋_GB2312" w:eastAsia="仿宋_GB2312" w:hAnsi="仿宋" w:cs="仿宋_GB2312" w:hint="eastAsia"/>
                <w:b w:val="0"/>
                <w:bCs w:val="0"/>
                <w:kern w:val="2"/>
                <w:sz w:val="24"/>
                <w:szCs w:val="24"/>
              </w:rPr>
              <w:t>）</w:t>
            </w:r>
          </w:p>
        </w:tc>
        <w:tc>
          <w:tcPr>
            <w:tcW w:w="965" w:type="dxa"/>
            <w:vAlign w:val="center"/>
          </w:tcPr>
          <w:p w:rsidR="00A617AC" w:rsidRPr="00DC7CF3" w:rsidRDefault="00A617AC" w:rsidP="00A617AC">
            <w:pPr>
              <w:pStyle w:val="PlainText"/>
              <w:adjustRightInd w:val="0"/>
              <w:snapToGrid w:val="0"/>
              <w:spacing w:line="360" w:lineRule="auto"/>
              <w:ind w:firstLineChars="25" w:firstLine="31680"/>
              <w:jc w:val="center"/>
              <w:rPr>
                <w:rFonts w:ascii="Times New Roman" w:eastAsia="仿宋_GB2312" w:hAnsi="Times New Roman" w:cs="Times New Roman"/>
                <w:b w:val="0"/>
                <w:bCs w:val="0"/>
                <w:kern w:val="2"/>
                <w:sz w:val="24"/>
                <w:szCs w:val="24"/>
              </w:rPr>
            </w:pPr>
            <w:r w:rsidRPr="00DC7CF3">
              <w:rPr>
                <w:rFonts w:ascii="Times New Roman" w:eastAsia="仿宋_GB2312" w:hAnsi="Times New Roman" w:cs="仿宋_GB2312" w:hint="eastAsia"/>
                <w:b w:val="0"/>
                <w:bCs w:val="0"/>
                <w:kern w:val="2"/>
                <w:sz w:val="24"/>
                <w:szCs w:val="24"/>
              </w:rPr>
              <w:t>≤</w:t>
            </w:r>
            <w:r w:rsidRPr="00DC7CF3">
              <w:rPr>
                <w:rFonts w:ascii="Times New Roman" w:eastAsia="仿宋_GB2312" w:hAnsi="Times New Roman" w:cs="Times New Roman"/>
                <w:b w:val="0"/>
                <w:bCs w:val="0"/>
                <w:kern w:val="2"/>
                <w:sz w:val="24"/>
                <w:szCs w:val="24"/>
              </w:rPr>
              <w:t>3</w:t>
            </w:r>
          </w:p>
        </w:tc>
        <w:tc>
          <w:tcPr>
            <w:tcW w:w="1164" w:type="dxa"/>
            <w:vAlign w:val="center"/>
          </w:tcPr>
          <w:p w:rsidR="00A617AC" w:rsidRPr="00DC7CF3" w:rsidRDefault="00A617AC" w:rsidP="00A617AC">
            <w:pPr>
              <w:pStyle w:val="PlainText"/>
              <w:adjustRightInd w:val="0"/>
              <w:snapToGrid w:val="0"/>
              <w:spacing w:line="360" w:lineRule="auto"/>
              <w:ind w:firstLineChars="25" w:firstLine="31680"/>
              <w:jc w:val="center"/>
              <w:rPr>
                <w:rFonts w:ascii="Times New Roman" w:eastAsia="仿宋_GB2312" w:hAnsi="Times New Roman" w:cs="Times New Roman"/>
                <w:b w:val="0"/>
                <w:bCs w:val="0"/>
                <w:kern w:val="2"/>
                <w:sz w:val="24"/>
                <w:szCs w:val="24"/>
              </w:rPr>
            </w:pPr>
            <w:r w:rsidRPr="00DC7CF3">
              <w:rPr>
                <w:rFonts w:ascii="Times New Roman" w:eastAsia="仿宋_GB2312" w:hAnsi="Times New Roman" w:cs="Times New Roman"/>
                <w:b w:val="0"/>
                <w:bCs w:val="0"/>
                <w:kern w:val="2"/>
                <w:sz w:val="24"/>
                <w:szCs w:val="24"/>
              </w:rPr>
              <w:t>4</w:t>
            </w:r>
          </w:p>
        </w:tc>
        <w:tc>
          <w:tcPr>
            <w:tcW w:w="941" w:type="dxa"/>
            <w:vAlign w:val="center"/>
          </w:tcPr>
          <w:p w:rsidR="00A617AC" w:rsidRPr="00DC7CF3" w:rsidRDefault="00A617AC" w:rsidP="00A617AC">
            <w:pPr>
              <w:pStyle w:val="PlainText"/>
              <w:adjustRightInd w:val="0"/>
              <w:snapToGrid w:val="0"/>
              <w:spacing w:line="360" w:lineRule="auto"/>
              <w:ind w:firstLineChars="25" w:firstLine="31680"/>
              <w:jc w:val="center"/>
              <w:rPr>
                <w:rFonts w:ascii="Times New Roman" w:eastAsia="仿宋_GB2312" w:hAnsi="Times New Roman" w:cs="Times New Roman"/>
                <w:b w:val="0"/>
                <w:bCs w:val="0"/>
                <w:kern w:val="2"/>
                <w:sz w:val="24"/>
                <w:szCs w:val="24"/>
              </w:rPr>
            </w:pPr>
            <w:r w:rsidRPr="00DC7CF3">
              <w:rPr>
                <w:rFonts w:ascii="Times New Roman" w:eastAsia="仿宋_GB2312" w:hAnsi="Times New Roman" w:cs="Times New Roman"/>
                <w:b w:val="0"/>
                <w:bCs w:val="0"/>
                <w:kern w:val="2"/>
                <w:sz w:val="24"/>
                <w:szCs w:val="24"/>
              </w:rPr>
              <w:t>6</w:t>
            </w:r>
          </w:p>
        </w:tc>
        <w:tc>
          <w:tcPr>
            <w:tcW w:w="1164" w:type="dxa"/>
            <w:vAlign w:val="center"/>
          </w:tcPr>
          <w:p w:rsidR="00A617AC" w:rsidRPr="00DC7CF3" w:rsidRDefault="00A617AC" w:rsidP="00A617AC">
            <w:pPr>
              <w:pStyle w:val="PlainText"/>
              <w:adjustRightInd w:val="0"/>
              <w:snapToGrid w:val="0"/>
              <w:spacing w:line="360" w:lineRule="auto"/>
              <w:ind w:firstLineChars="25" w:firstLine="31680"/>
              <w:jc w:val="center"/>
              <w:rPr>
                <w:rFonts w:ascii="Times New Roman" w:eastAsia="仿宋_GB2312" w:hAnsi="Times New Roman" w:cs="Times New Roman"/>
                <w:b w:val="0"/>
                <w:bCs w:val="0"/>
                <w:kern w:val="2"/>
                <w:sz w:val="24"/>
                <w:szCs w:val="24"/>
              </w:rPr>
            </w:pPr>
            <w:r w:rsidRPr="00DC7CF3">
              <w:rPr>
                <w:rFonts w:ascii="Times New Roman" w:eastAsia="仿宋_GB2312" w:hAnsi="Times New Roman" w:cs="Times New Roman"/>
                <w:b w:val="0"/>
                <w:bCs w:val="0"/>
                <w:kern w:val="2"/>
                <w:sz w:val="24"/>
                <w:szCs w:val="24"/>
              </w:rPr>
              <w:t>8</w:t>
            </w:r>
          </w:p>
        </w:tc>
        <w:tc>
          <w:tcPr>
            <w:tcW w:w="1198" w:type="dxa"/>
            <w:vAlign w:val="center"/>
          </w:tcPr>
          <w:p w:rsidR="00A617AC" w:rsidRPr="00DC7CF3" w:rsidRDefault="00A617AC" w:rsidP="00A617AC">
            <w:pPr>
              <w:pStyle w:val="PlainText"/>
              <w:adjustRightInd w:val="0"/>
              <w:snapToGrid w:val="0"/>
              <w:spacing w:line="360" w:lineRule="auto"/>
              <w:ind w:firstLineChars="25" w:firstLine="31680"/>
              <w:jc w:val="center"/>
              <w:rPr>
                <w:rFonts w:ascii="Times New Roman" w:eastAsia="仿宋_GB2312" w:hAnsi="Times New Roman" w:cs="Times New Roman"/>
                <w:b w:val="0"/>
                <w:bCs w:val="0"/>
                <w:kern w:val="2"/>
                <w:sz w:val="24"/>
                <w:szCs w:val="24"/>
              </w:rPr>
            </w:pPr>
            <w:r w:rsidRPr="00DC7CF3">
              <w:rPr>
                <w:rFonts w:ascii="Times New Roman" w:eastAsia="仿宋_GB2312" w:hAnsi="Times New Roman" w:cs="仿宋_GB2312" w:hint="eastAsia"/>
                <w:b w:val="0"/>
                <w:bCs w:val="0"/>
                <w:kern w:val="2"/>
                <w:sz w:val="24"/>
                <w:szCs w:val="24"/>
              </w:rPr>
              <w:t>≥</w:t>
            </w:r>
            <w:r w:rsidRPr="00DC7CF3">
              <w:rPr>
                <w:rFonts w:ascii="Times New Roman" w:eastAsia="仿宋_GB2312" w:hAnsi="Times New Roman" w:cs="Times New Roman"/>
                <w:b w:val="0"/>
                <w:bCs w:val="0"/>
                <w:kern w:val="2"/>
                <w:sz w:val="24"/>
                <w:szCs w:val="24"/>
              </w:rPr>
              <w:t>10</w:t>
            </w:r>
          </w:p>
        </w:tc>
      </w:tr>
      <w:tr w:rsidR="00A617AC" w:rsidRPr="000E3195">
        <w:trPr>
          <w:trHeight w:val="26"/>
          <w:jc w:val="center"/>
        </w:trPr>
        <w:tc>
          <w:tcPr>
            <w:tcW w:w="3090" w:type="dxa"/>
            <w:vAlign w:val="center"/>
          </w:tcPr>
          <w:p w:rsidR="00A617AC" w:rsidRPr="00DC7CF3" w:rsidRDefault="00A617AC" w:rsidP="00A617AC">
            <w:pPr>
              <w:pStyle w:val="PlainText"/>
              <w:adjustRightInd w:val="0"/>
              <w:snapToGrid w:val="0"/>
              <w:spacing w:line="360" w:lineRule="auto"/>
              <w:ind w:left="103" w:firstLine="31680"/>
              <w:rPr>
                <w:rFonts w:ascii="Times New Roman" w:eastAsia="仿宋_GB2312" w:hAnsi="Times New Roman" w:cs="Times New Roman"/>
                <w:b w:val="0"/>
                <w:bCs w:val="0"/>
                <w:kern w:val="2"/>
                <w:sz w:val="24"/>
                <w:szCs w:val="24"/>
              </w:rPr>
            </w:pPr>
            <w:r w:rsidRPr="00DC7CF3">
              <w:rPr>
                <w:rFonts w:ascii="Times New Roman" w:eastAsia="仿宋_GB2312" w:hAnsi="Times New Roman" w:cs="仿宋_GB2312" w:hint="eastAsia"/>
                <w:b w:val="0"/>
                <w:bCs w:val="0"/>
                <w:kern w:val="2"/>
                <w:sz w:val="24"/>
                <w:szCs w:val="24"/>
              </w:rPr>
              <w:t>过卷、过放距离</w:t>
            </w:r>
            <w:r w:rsidRPr="00DC7CF3">
              <w:rPr>
                <w:rFonts w:ascii="Times New Roman" w:eastAsia="仿宋_GB2312" w:hAnsi="Times New Roman" w:cs="Times New Roman"/>
                <w:b w:val="0"/>
                <w:bCs w:val="0"/>
                <w:kern w:val="2"/>
                <w:sz w:val="24"/>
                <w:szCs w:val="24"/>
              </w:rPr>
              <w:t>/m</w:t>
            </w:r>
          </w:p>
        </w:tc>
        <w:tc>
          <w:tcPr>
            <w:tcW w:w="965" w:type="dxa"/>
            <w:vAlign w:val="center"/>
          </w:tcPr>
          <w:p w:rsidR="00A617AC" w:rsidRPr="00DC7CF3" w:rsidRDefault="00A617AC" w:rsidP="00A617AC">
            <w:pPr>
              <w:pStyle w:val="PlainText"/>
              <w:adjustRightInd w:val="0"/>
              <w:snapToGrid w:val="0"/>
              <w:spacing w:line="360" w:lineRule="auto"/>
              <w:ind w:firstLineChars="25" w:firstLine="31680"/>
              <w:jc w:val="center"/>
              <w:rPr>
                <w:rFonts w:ascii="Times New Roman" w:eastAsia="仿宋_GB2312" w:hAnsi="Times New Roman" w:cs="Times New Roman"/>
                <w:b w:val="0"/>
                <w:bCs w:val="0"/>
                <w:kern w:val="2"/>
                <w:sz w:val="24"/>
                <w:szCs w:val="24"/>
              </w:rPr>
            </w:pPr>
            <w:r w:rsidRPr="00DC7CF3">
              <w:rPr>
                <w:rFonts w:ascii="Times New Roman" w:eastAsia="仿宋_GB2312" w:hAnsi="Times New Roman" w:cs="Times New Roman"/>
                <w:b w:val="0"/>
                <w:bCs w:val="0"/>
                <w:kern w:val="2"/>
                <w:sz w:val="24"/>
                <w:szCs w:val="24"/>
              </w:rPr>
              <w:t>4.0</w:t>
            </w:r>
          </w:p>
        </w:tc>
        <w:tc>
          <w:tcPr>
            <w:tcW w:w="1164" w:type="dxa"/>
            <w:vAlign w:val="center"/>
          </w:tcPr>
          <w:p w:rsidR="00A617AC" w:rsidRPr="00DC7CF3" w:rsidRDefault="00A617AC" w:rsidP="00A617AC">
            <w:pPr>
              <w:pStyle w:val="PlainText"/>
              <w:adjustRightInd w:val="0"/>
              <w:snapToGrid w:val="0"/>
              <w:spacing w:line="360" w:lineRule="auto"/>
              <w:ind w:firstLineChars="25" w:firstLine="31680"/>
              <w:jc w:val="center"/>
              <w:rPr>
                <w:rFonts w:ascii="Times New Roman" w:eastAsia="仿宋_GB2312" w:hAnsi="Times New Roman" w:cs="Times New Roman"/>
                <w:b w:val="0"/>
                <w:bCs w:val="0"/>
                <w:kern w:val="2"/>
                <w:sz w:val="24"/>
                <w:szCs w:val="24"/>
              </w:rPr>
            </w:pPr>
            <w:r w:rsidRPr="00DC7CF3">
              <w:rPr>
                <w:rFonts w:ascii="Times New Roman" w:eastAsia="仿宋_GB2312" w:hAnsi="Times New Roman" w:cs="Times New Roman"/>
                <w:b w:val="0"/>
                <w:bCs w:val="0"/>
                <w:kern w:val="2"/>
                <w:sz w:val="24"/>
                <w:szCs w:val="24"/>
              </w:rPr>
              <w:t>4.75</w:t>
            </w:r>
          </w:p>
        </w:tc>
        <w:tc>
          <w:tcPr>
            <w:tcW w:w="941" w:type="dxa"/>
            <w:vAlign w:val="center"/>
          </w:tcPr>
          <w:p w:rsidR="00A617AC" w:rsidRPr="00DC7CF3" w:rsidRDefault="00A617AC" w:rsidP="00A617AC">
            <w:pPr>
              <w:pStyle w:val="PlainText"/>
              <w:adjustRightInd w:val="0"/>
              <w:snapToGrid w:val="0"/>
              <w:spacing w:line="360" w:lineRule="auto"/>
              <w:ind w:firstLineChars="25" w:firstLine="31680"/>
              <w:jc w:val="center"/>
              <w:rPr>
                <w:rFonts w:ascii="Times New Roman" w:eastAsia="仿宋_GB2312" w:hAnsi="Times New Roman" w:cs="Times New Roman"/>
                <w:b w:val="0"/>
                <w:bCs w:val="0"/>
                <w:kern w:val="2"/>
                <w:sz w:val="24"/>
                <w:szCs w:val="24"/>
              </w:rPr>
            </w:pPr>
            <w:r w:rsidRPr="00DC7CF3">
              <w:rPr>
                <w:rFonts w:ascii="Times New Roman" w:eastAsia="仿宋_GB2312" w:hAnsi="Times New Roman" w:cs="Times New Roman"/>
                <w:b w:val="0"/>
                <w:bCs w:val="0"/>
                <w:kern w:val="2"/>
                <w:sz w:val="24"/>
                <w:szCs w:val="24"/>
              </w:rPr>
              <w:t>6.5</w:t>
            </w:r>
          </w:p>
        </w:tc>
        <w:tc>
          <w:tcPr>
            <w:tcW w:w="1164" w:type="dxa"/>
            <w:vAlign w:val="center"/>
          </w:tcPr>
          <w:p w:rsidR="00A617AC" w:rsidRPr="00DC7CF3" w:rsidRDefault="00A617AC" w:rsidP="00A617AC">
            <w:pPr>
              <w:pStyle w:val="PlainText"/>
              <w:adjustRightInd w:val="0"/>
              <w:snapToGrid w:val="0"/>
              <w:spacing w:line="360" w:lineRule="auto"/>
              <w:ind w:firstLineChars="25" w:firstLine="31680"/>
              <w:jc w:val="center"/>
              <w:rPr>
                <w:rFonts w:ascii="Times New Roman" w:eastAsia="仿宋_GB2312" w:hAnsi="Times New Roman" w:cs="Times New Roman"/>
                <w:b w:val="0"/>
                <w:bCs w:val="0"/>
                <w:kern w:val="2"/>
                <w:sz w:val="24"/>
                <w:szCs w:val="24"/>
              </w:rPr>
            </w:pPr>
            <w:r w:rsidRPr="00DC7CF3">
              <w:rPr>
                <w:rFonts w:ascii="Times New Roman" w:eastAsia="仿宋_GB2312" w:hAnsi="Times New Roman" w:cs="Times New Roman"/>
                <w:b w:val="0"/>
                <w:bCs w:val="0"/>
                <w:kern w:val="2"/>
                <w:sz w:val="24"/>
                <w:szCs w:val="24"/>
              </w:rPr>
              <w:t>8.25</w:t>
            </w:r>
          </w:p>
        </w:tc>
        <w:tc>
          <w:tcPr>
            <w:tcW w:w="1198" w:type="dxa"/>
            <w:vAlign w:val="center"/>
          </w:tcPr>
          <w:p w:rsidR="00A617AC" w:rsidRPr="00DC7CF3" w:rsidRDefault="00A617AC" w:rsidP="00A617AC">
            <w:pPr>
              <w:pStyle w:val="PlainText"/>
              <w:adjustRightInd w:val="0"/>
              <w:snapToGrid w:val="0"/>
              <w:spacing w:line="360" w:lineRule="auto"/>
              <w:ind w:firstLineChars="25" w:firstLine="31680"/>
              <w:jc w:val="center"/>
              <w:rPr>
                <w:rFonts w:ascii="Times New Roman" w:eastAsia="仿宋_GB2312" w:hAnsi="Times New Roman" w:cs="Times New Roman"/>
                <w:b w:val="0"/>
                <w:bCs w:val="0"/>
                <w:kern w:val="2"/>
                <w:sz w:val="24"/>
                <w:szCs w:val="24"/>
              </w:rPr>
            </w:pPr>
            <w:r w:rsidRPr="00DC7CF3">
              <w:rPr>
                <w:rFonts w:ascii="Times New Roman" w:eastAsia="仿宋_GB2312" w:hAnsi="Times New Roman" w:cs="仿宋_GB2312" w:hint="eastAsia"/>
                <w:b w:val="0"/>
                <w:bCs w:val="0"/>
                <w:kern w:val="2"/>
                <w:sz w:val="24"/>
                <w:szCs w:val="24"/>
              </w:rPr>
              <w:t>≥</w:t>
            </w:r>
            <w:r w:rsidRPr="00DC7CF3">
              <w:rPr>
                <w:rFonts w:ascii="Times New Roman" w:eastAsia="仿宋_GB2312" w:hAnsi="Times New Roman" w:cs="Times New Roman"/>
                <w:b w:val="0"/>
                <w:bCs w:val="0"/>
                <w:kern w:val="2"/>
                <w:sz w:val="24"/>
                <w:szCs w:val="24"/>
              </w:rPr>
              <w:t>10.0</w:t>
            </w:r>
          </w:p>
        </w:tc>
      </w:tr>
    </w:tbl>
    <w:p w:rsidR="00A617AC" w:rsidRPr="00984382" w:rsidRDefault="00A617AC" w:rsidP="00A617AC">
      <w:pPr>
        <w:adjustRightInd w:val="0"/>
        <w:snapToGrid w:val="0"/>
        <w:spacing w:line="360" w:lineRule="auto"/>
        <w:ind w:firstLine="31680"/>
        <w:jc w:val="left"/>
        <w:rPr>
          <w:rFonts w:eastAsia="仿宋_GB2312"/>
          <w:b w:val="0"/>
          <w:bCs w:val="0"/>
          <w:sz w:val="24"/>
          <w:szCs w:val="24"/>
        </w:rPr>
      </w:pPr>
      <w:r>
        <w:rPr>
          <w:rFonts w:eastAsia="仿宋_GB2312"/>
          <w:b w:val="0"/>
          <w:bCs w:val="0"/>
          <w:sz w:val="24"/>
          <w:szCs w:val="24"/>
        </w:rPr>
        <w:t>*</w:t>
      </w:r>
      <w:r w:rsidRPr="00984382">
        <w:rPr>
          <w:rFonts w:eastAsia="仿宋_GB2312" w:cs="仿宋_GB2312" w:hint="eastAsia"/>
          <w:b w:val="0"/>
          <w:bCs w:val="0"/>
          <w:sz w:val="24"/>
          <w:szCs w:val="24"/>
        </w:rPr>
        <w:t>提升速度为表</w:t>
      </w:r>
      <w:r w:rsidRPr="00984382">
        <w:rPr>
          <w:rFonts w:eastAsia="仿宋_GB2312"/>
          <w:b w:val="0"/>
          <w:bCs w:val="0"/>
          <w:sz w:val="24"/>
          <w:szCs w:val="24"/>
        </w:rPr>
        <w:t>8</w:t>
      </w:r>
      <w:r w:rsidRPr="00984382">
        <w:rPr>
          <w:rFonts w:eastAsia="仿宋_GB2312" w:cs="仿宋_GB2312" w:hint="eastAsia"/>
          <w:b w:val="0"/>
          <w:bCs w:val="0"/>
          <w:sz w:val="24"/>
          <w:szCs w:val="24"/>
        </w:rPr>
        <w:t>中所列速度的中间值时，用插值法计算。</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执行说明】（一）过卷和过放距离的量取方法。过卷距离是指提升容器或配重从装卸载时的正常位置起，可以自由上提（不考虑楔形罐道或其他类型的制动缓冲装置）的一段距离，上提的界限为下列几种中的一种：</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b w:val="0"/>
          <w:bCs w:val="0"/>
          <w:sz w:val="30"/>
          <w:szCs w:val="30"/>
        </w:rPr>
        <w:t>1.</w:t>
      </w:r>
      <w:r w:rsidRPr="00984382">
        <w:rPr>
          <w:rFonts w:eastAsia="仿宋_GB2312" w:cs="仿宋_GB2312" w:hint="eastAsia"/>
          <w:b w:val="0"/>
          <w:bCs w:val="0"/>
          <w:sz w:val="30"/>
          <w:szCs w:val="30"/>
        </w:rPr>
        <w:t>提升容器的顶部与防撞梁相接触</w:t>
      </w:r>
      <w:r>
        <w:rPr>
          <w:rFonts w:eastAsia="仿宋_GB2312" w:cs="仿宋_GB2312" w:hint="eastAsia"/>
          <w:b w:val="0"/>
          <w:bCs w:val="0"/>
          <w:sz w:val="30"/>
          <w:szCs w:val="30"/>
        </w:rPr>
        <w:t>。</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b w:val="0"/>
          <w:bCs w:val="0"/>
          <w:sz w:val="30"/>
          <w:szCs w:val="30"/>
        </w:rPr>
        <w:t>2.</w:t>
      </w:r>
      <w:r w:rsidRPr="00984382">
        <w:rPr>
          <w:rFonts w:eastAsia="仿宋_GB2312" w:cs="仿宋_GB2312" w:hint="eastAsia"/>
          <w:b w:val="0"/>
          <w:bCs w:val="0"/>
          <w:sz w:val="30"/>
          <w:szCs w:val="30"/>
        </w:rPr>
        <w:t>提升容器的顶部与制动绳或罐道绳的固定横梁相接触</w:t>
      </w:r>
      <w:r>
        <w:rPr>
          <w:rFonts w:eastAsia="仿宋_GB2312" w:cs="仿宋_GB2312" w:hint="eastAsia"/>
          <w:b w:val="0"/>
          <w:bCs w:val="0"/>
          <w:sz w:val="30"/>
          <w:szCs w:val="30"/>
        </w:rPr>
        <w:t>。</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b w:val="0"/>
          <w:bCs w:val="0"/>
          <w:sz w:val="30"/>
          <w:szCs w:val="30"/>
        </w:rPr>
        <w:t>3.</w:t>
      </w:r>
      <w:r w:rsidRPr="00984382">
        <w:rPr>
          <w:rFonts w:eastAsia="仿宋_GB2312" w:cs="仿宋_GB2312" w:hint="eastAsia"/>
          <w:b w:val="0"/>
          <w:bCs w:val="0"/>
          <w:sz w:val="30"/>
          <w:szCs w:val="30"/>
        </w:rPr>
        <w:t>连接装置的上端（第一道绳卡或反向的绳头）与天轮轮缘相接触。</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过放距离是指在井底装卸载位置以下，与过卷距离相对应，可以容许提升容器自由下行（不考虑楔形罐道或其他类型的制动缓冲装置）的一段距离，下放的界限为下列几种中的一种：</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b w:val="0"/>
          <w:bCs w:val="0"/>
          <w:sz w:val="30"/>
          <w:szCs w:val="30"/>
        </w:rPr>
        <w:t>1.</w:t>
      </w:r>
      <w:r w:rsidRPr="00984382">
        <w:rPr>
          <w:rFonts w:eastAsia="仿宋_GB2312" w:cs="仿宋_GB2312" w:hint="eastAsia"/>
          <w:b w:val="0"/>
          <w:bCs w:val="0"/>
          <w:sz w:val="30"/>
          <w:szCs w:val="30"/>
        </w:rPr>
        <w:t>提升容器的底部与井底防撞梁相接触</w:t>
      </w:r>
      <w:r>
        <w:rPr>
          <w:rFonts w:eastAsia="仿宋_GB2312" w:cs="仿宋_GB2312" w:hint="eastAsia"/>
          <w:b w:val="0"/>
          <w:bCs w:val="0"/>
          <w:sz w:val="30"/>
          <w:szCs w:val="30"/>
        </w:rPr>
        <w:t>。</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b w:val="0"/>
          <w:bCs w:val="0"/>
          <w:sz w:val="30"/>
          <w:szCs w:val="30"/>
        </w:rPr>
        <w:t>2.</w:t>
      </w:r>
      <w:r w:rsidRPr="00984382">
        <w:rPr>
          <w:rFonts w:eastAsia="仿宋_GB2312" w:cs="仿宋_GB2312" w:hint="eastAsia"/>
          <w:b w:val="0"/>
          <w:bCs w:val="0"/>
          <w:sz w:val="30"/>
          <w:szCs w:val="30"/>
        </w:rPr>
        <w:t>提升容器的底部与固定制动绳或罐道绳的横梁相接触</w:t>
      </w:r>
      <w:r>
        <w:rPr>
          <w:rFonts w:eastAsia="仿宋_GB2312" w:cs="仿宋_GB2312" w:hint="eastAsia"/>
          <w:b w:val="0"/>
          <w:bCs w:val="0"/>
          <w:sz w:val="30"/>
          <w:szCs w:val="30"/>
        </w:rPr>
        <w:t>。</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b w:val="0"/>
          <w:bCs w:val="0"/>
          <w:sz w:val="30"/>
          <w:szCs w:val="30"/>
        </w:rPr>
        <w:t>3.</w:t>
      </w:r>
      <w:r w:rsidRPr="00984382">
        <w:rPr>
          <w:rFonts w:eastAsia="仿宋_GB2312" w:cs="仿宋_GB2312" w:hint="eastAsia"/>
          <w:b w:val="0"/>
          <w:bCs w:val="0"/>
          <w:sz w:val="30"/>
          <w:szCs w:val="30"/>
        </w:rPr>
        <w:t>提升容器的底部与尾绳导向装置相接触。</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bookmarkStart w:id="183" w:name="_Toc4160"/>
      <w:bookmarkStart w:id="184" w:name="_Toc439669104"/>
      <w:bookmarkEnd w:id="183"/>
      <w:bookmarkEnd w:id="184"/>
      <w:r w:rsidRPr="00984382">
        <w:rPr>
          <w:rFonts w:eastAsia="仿宋_GB2312" w:cs="仿宋_GB2312" w:hint="eastAsia"/>
          <w:b w:val="0"/>
          <w:bCs w:val="0"/>
          <w:sz w:val="30"/>
          <w:szCs w:val="30"/>
        </w:rPr>
        <w:t>（二）过卷和过放距离的确定。</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b w:val="0"/>
          <w:bCs w:val="0"/>
          <w:sz w:val="30"/>
          <w:szCs w:val="30"/>
        </w:rPr>
        <w:t>1.</w:t>
      </w:r>
      <w:r w:rsidRPr="00984382">
        <w:rPr>
          <w:rFonts w:eastAsia="仿宋_GB2312" w:cs="仿宋_GB2312" w:hint="eastAsia"/>
          <w:b w:val="0"/>
          <w:bCs w:val="0"/>
          <w:sz w:val="30"/>
          <w:szCs w:val="30"/>
        </w:rPr>
        <w:t>如果采用《规程》中“表</w:t>
      </w:r>
      <w:r w:rsidRPr="00984382">
        <w:rPr>
          <w:rFonts w:eastAsia="仿宋_GB2312"/>
          <w:b w:val="0"/>
          <w:bCs w:val="0"/>
          <w:sz w:val="30"/>
          <w:szCs w:val="30"/>
        </w:rPr>
        <w:t>8</w:t>
      </w:r>
      <w:r w:rsidRPr="00984382">
        <w:rPr>
          <w:rFonts w:eastAsia="仿宋_GB2312" w:cs="仿宋_GB2312" w:hint="eastAsia"/>
          <w:b w:val="0"/>
          <w:bCs w:val="0"/>
          <w:sz w:val="30"/>
          <w:szCs w:val="30"/>
        </w:rPr>
        <w:t>”所列的提升速度值，可直接选取与提升速度对应的过卷和过放距离数值。</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b w:val="0"/>
          <w:bCs w:val="0"/>
          <w:sz w:val="30"/>
          <w:szCs w:val="30"/>
        </w:rPr>
        <w:t>2.</w:t>
      </w:r>
      <w:r w:rsidRPr="00984382">
        <w:rPr>
          <w:rFonts w:eastAsia="仿宋_GB2312" w:cs="仿宋_GB2312" w:hint="eastAsia"/>
          <w:b w:val="0"/>
          <w:bCs w:val="0"/>
          <w:sz w:val="30"/>
          <w:szCs w:val="30"/>
        </w:rPr>
        <w:t>如果提升速度值在“表</w:t>
      </w:r>
      <w:r w:rsidRPr="00984382">
        <w:rPr>
          <w:rFonts w:eastAsia="仿宋_GB2312"/>
          <w:b w:val="0"/>
          <w:bCs w:val="0"/>
          <w:sz w:val="30"/>
          <w:szCs w:val="30"/>
        </w:rPr>
        <w:t>8</w:t>
      </w:r>
      <w:r w:rsidRPr="00984382">
        <w:rPr>
          <w:rFonts w:eastAsia="仿宋_GB2312" w:cs="仿宋_GB2312" w:hint="eastAsia"/>
          <w:b w:val="0"/>
          <w:bCs w:val="0"/>
          <w:sz w:val="30"/>
          <w:szCs w:val="30"/>
        </w:rPr>
        <w:t>”所列的提升速度值之间，则应当采用下述差值法计算。</w:t>
      </w:r>
    </w:p>
    <w:p w:rsidR="00A617AC" w:rsidRPr="00984382" w:rsidRDefault="00A617AC" w:rsidP="008035B0">
      <w:pPr>
        <w:adjustRightInd w:val="0"/>
        <w:snapToGrid w:val="0"/>
        <w:spacing w:line="360" w:lineRule="auto"/>
        <w:ind w:firstLine="31680"/>
        <w:jc w:val="center"/>
        <w:rPr>
          <w:rFonts w:eastAsia="仿宋_GB2312"/>
          <w:b w:val="0"/>
          <w:bCs w:val="0"/>
          <w:sz w:val="30"/>
          <w:szCs w:val="30"/>
        </w:rPr>
      </w:pPr>
      <w:r w:rsidRPr="00984382">
        <w:rPr>
          <w:rFonts w:eastAsia="仿宋_GB2312"/>
          <w:b w:val="0"/>
          <w:bCs w:val="0"/>
          <w:sz w:val="30"/>
          <w:szCs w:val="30"/>
        </w:rPr>
        <w:object w:dxaOrig="3225" w:dyaOrig="885">
          <v:shape id="_x0000_i1040" type="#_x0000_t75" style="width:159.75pt;height:43.5pt" o:ole="">
            <v:imagedata r:id="rId33" o:title=""/>
          </v:shape>
          <o:OLEObject Type="Embed" ProgID="Equation.3" ShapeID="_x0000_i1040" DrawAspect="Content" ObjectID="_1536040907" r:id="rId34"/>
        </w:object>
      </w:r>
    </w:p>
    <w:p w:rsidR="00A617AC" w:rsidRPr="00984382" w:rsidRDefault="00A617AC" w:rsidP="00984382">
      <w:pPr>
        <w:adjustRightInd w:val="0"/>
        <w:snapToGrid w:val="0"/>
        <w:spacing w:line="360" w:lineRule="auto"/>
        <w:ind w:firstLineChars="0" w:firstLine="0"/>
        <w:jc w:val="left"/>
        <w:rPr>
          <w:rFonts w:eastAsia="仿宋_GB2312"/>
          <w:b w:val="0"/>
          <w:bCs w:val="0"/>
          <w:sz w:val="30"/>
          <w:szCs w:val="30"/>
        </w:rPr>
      </w:pPr>
      <w:r w:rsidRPr="00984382">
        <w:rPr>
          <w:rFonts w:eastAsia="仿宋_GB2312" w:cs="仿宋_GB2312" w:hint="eastAsia"/>
          <w:b w:val="0"/>
          <w:bCs w:val="0"/>
          <w:sz w:val="30"/>
          <w:szCs w:val="30"/>
        </w:rPr>
        <w:t>式中</w:t>
      </w:r>
      <w:r w:rsidRPr="00984382">
        <w:rPr>
          <w:rFonts w:eastAsia="仿宋_GB2312"/>
          <w:b w:val="0"/>
          <w:bCs w:val="0"/>
          <w:sz w:val="30"/>
          <w:szCs w:val="30"/>
        </w:rPr>
        <w:t xml:space="preserve">  </w:t>
      </w:r>
      <w:r w:rsidRPr="00984382">
        <w:rPr>
          <w:rFonts w:eastAsia="仿宋_GB2312"/>
          <w:b w:val="0"/>
          <w:bCs w:val="0"/>
          <w:i/>
          <w:iCs/>
          <w:sz w:val="30"/>
          <w:szCs w:val="30"/>
        </w:rPr>
        <w:t>V</w:t>
      </w:r>
      <w:r w:rsidRPr="00984382">
        <w:rPr>
          <w:rFonts w:eastAsia="仿宋_GB2312"/>
          <w:b w:val="0"/>
          <w:bCs w:val="0"/>
          <w:sz w:val="30"/>
          <w:szCs w:val="30"/>
          <w:vertAlign w:val="subscript"/>
        </w:rPr>
        <w:t>1</w:t>
      </w:r>
      <w:r w:rsidRPr="00984382">
        <w:rPr>
          <w:rFonts w:eastAsia="仿宋_GB2312" w:cs="仿宋_GB2312" w:hint="eastAsia"/>
          <w:b w:val="0"/>
          <w:bCs w:val="0"/>
          <w:sz w:val="30"/>
          <w:szCs w:val="30"/>
        </w:rPr>
        <w:t>、</w:t>
      </w:r>
      <w:r w:rsidRPr="00984382">
        <w:rPr>
          <w:rFonts w:eastAsia="仿宋_GB2312"/>
          <w:b w:val="0"/>
          <w:bCs w:val="0"/>
          <w:i/>
          <w:iCs/>
          <w:sz w:val="30"/>
          <w:szCs w:val="30"/>
        </w:rPr>
        <w:t>V</w:t>
      </w:r>
      <w:r w:rsidRPr="00984382">
        <w:rPr>
          <w:rFonts w:eastAsia="仿宋_GB2312"/>
          <w:b w:val="0"/>
          <w:bCs w:val="0"/>
          <w:sz w:val="30"/>
          <w:szCs w:val="30"/>
          <w:vertAlign w:val="subscript"/>
        </w:rPr>
        <w:t>2</w:t>
      </w:r>
      <w:r w:rsidRPr="00984382">
        <w:rPr>
          <w:rFonts w:eastAsia="仿宋_GB2312"/>
          <w:b w:val="0"/>
          <w:bCs w:val="0"/>
          <w:sz w:val="30"/>
          <w:szCs w:val="30"/>
        </w:rPr>
        <w:t>——</w:t>
      </w:r>
      <w:r w:rsidRPr="00984382">
        <w:rPr>
          <w:rFonts w:eastAsia="仿宋_GB2312" w:cs="仿宋_GB2312" w:hint="eastAsia"/>
          <w:b w:val="0"/>
          <w:bCs w:val="0"/>
          <w:sz w:val="30"/>
          <w:szCs w:val="30"/>
        </w:rPr>
        <w:t>表</w:t>
      </w:r>
      <w:r w:rsidRPr="00984382">
        <w:rPr>
          <w:rFonts w:eastAsia="仿宋_GB2312"/>
          <w:b w:val="0"/>
          <w:bCs w:val="0"/>
          <w:sz w:val="30"/>
          <w:szCs w:val="30"/>
        </w:rPr>
        <w:t>8</w:t>
      </w:r>
      <w:r w:rsidRPr="00984382">
        <w:rPr>
          <w:rFonts w:eastAsia="仿宋_GB2312" w:cs="仿宋_GB2312" w:hint="eastAsia"/>
          <w:b w:val="0"/>
          <w:bCs w:val="0"/>
          <w:sz w:val="30"/>
          <w:szCs w:val="30"/>
        </w:rPr>
        <w:t>中给出的前后两个提升速度值；</w:t>
      </w:r>
    </w:p>
    <w:p w:rsidR="00A617AC" w:rsidRPr="00984382" w:rsidRDefault="00A617AC" w:rsidP="008035B0">
      <w:pPr>
        <w:adjustRightInd w:val="0"/>
        <w:snapToGrid w:val="0"/>
        <w:spacing w:line="360" w:lineRule="auto"/>
        <w:ind w:firstLineChars="300" w:firstLine="31680"/>
        <w:jc w:val="left"/>
        <w:rPr>
          <w:rFonts w:eastAsia="仿宋_GB2312"/>
          <w:b w:val="0"/>
          <w:bCs w:val="0"/>
          <w:sz w:val="30"/>
          <w:szCs w:val="30"/>
        </w:rPr>
      </w:pPr>
      <w:r w:rsidRPr="00984382">
        <w:rPr>
          <w:rFonts w:eastAsia="仿宋_GB2312"/>
          <w:b w:val="0"/>
          <w:bCs w:val="0"/>
          <w:i/>
          <w:iCs/>
          <w:sz w:val="30"/>
          <w:szCs w:val="30"/>
        </w:rPr>
        <w:t>S</w:t>
      </w:r>
      <w:r w:rsidRPr="00984382">
        <w:rPr>
          <w:rFonts w:eastAsia="仿宋_GB2312"/>
          <w:b w:val="0"/>
          <w:bCs w:val="0"/>
          <w:sz w:val="30"/>
          <w:szCs w:val="30"/>
          <w:vertAlign w:val="subscript"/>
        </w:rPr>
        <w:t>1</w:t>
      </w:r>
      <w:r w:rsidRPr="00984382">
        <w:rPr>
          <w:rFonts w:eastAsia="仿宋_GB2312" w:cs="仿宋_GB2312" w:hint="eastAsia"/>
          <w:b w:val="0"/>
          <w:bCs w:val="0"/>
          <w:sz w:val="30"/>
          <w:szCs w:val="30"/>
        </w:rPr>
        <w:t>、</w:t>
      </w:r>
      <w:r w:rsidRPr="00984382">
        <w:rPr>
          <w:rFonts w:eastAsia="仿宋_GB2312"/>
          <w:b w:val="0"/>
          <w:bCs w:val="0"/>
          <w:i/>
          <w:iCs/>
          <w:sz w:val="30"/>
          <w:szCs w:val="30"/>
        </w:rPr>
        <w:t>S</w:t>
      </w:r>
      <w:r w:rsidRPr="00984382">
        <w:rPr>
          <w:rFonts w:eastAsia="仿宋_GB2312"/>
          <w:b w:val="0"/>
          <w:bCs w:val="0"/>
          <w:sz w:val="30"/>
          <w:szCs w:val="30"/>
          <w:vertAlign w:val="subscript"/>
        </w:rPr>
        <w:t>2</w:t>
      </w:r>
      <w:r w:rsidRPr="00984382">
        <w:rPr>
          <w:rFonts w:eastAsia="仿宋_GB2312"/>
          <w:b w:val="0"/>
          <w:bCs w:val="0"/>
          <w:sz w:val="30"/>
          <w:szCs w:val="30"/>
        </w:rPr>
        <w:t xml:space="preserve"> ——</w:t>
      </w:r>
      <w:r w:rsidRPr="00984382">
        <w:rPr>
          <w:rFonts w:eastAsia="仿宋_GB2312" w:cs="仿宋_GB2312" w:hint="eastAsia"/>
          <w:b w:val="0"/>
          <w:bCs w:val="0"/>
          <w:sz w:val="30"/>
          <w:szCs w:val="30"/>
        </w:rPr>
        <w:t>表</w:t>
      </w:r>
      <w:r w:rsidRPr="00984382">
        <w:rPr>
          <w:rFonts w:eastAsia="仿宋_GB2312"/>
          <w:b w:val="0"/>
          <w:bCs w:val="0"/>
          <w:sz w:val="30"/>
          <w:szCs w:val="30"/>
        </w:rPr>
        <w:t>8</w:t>
      </w:r>
      <w:r w:rsidRPr="00984382">
        <w:rPr>
          <w:rFonts w:eastAsia="仿宋_GB2312" w:cs="仿宋_GB2312" w:hint="eastAsia"/>
          <w:b w:val="0"/>
          <w:bCs w:val="0"/>
          <w:sz w:val="30"/>
          <w:szCs w:val="30"/>
        </w:rPr>
        <w:t>中分别对应于</w:t>
      </w:r>
      <w:r w:rsidRPr="00984382">
        <w:rPr>
          <w:rFonts w:eastAsia="仿宋_GB2312"/>
          <w:b w:val="0"/>
          <w:bCs w:val="0"/>
          <w:i/>
          <w:iCs/>
          <w:sz w:val="30"/>
          <w:szCs w:val="30"/>
        </w:rPr>
        <w:t>V</w:t>
      </w:r>
      <w:r w:rsidRPr="00984382">
        <w:rPr>
          <w:rFonts w:eastAsia="仿宋_GB2312"/>
          <w:b w:val="0"/>
          <w:bCs w:val="0"/>
          <w:sz w:val="30"/>
          <w:szCs w:val="30"/>
          <w:vertAlign w:val="subscript"/>
        </w:rPr>
        <w:t>1</w:t>
      </w:r>
      <w:r w:rsidRPr="00984382">
        <w:rPr>
          <w:rFonts w:eastAsia="仿宋_GB2312" w:cs="仿宋_GB2312" w:hint="eastAsia"/>
          <w:b w:val="0"/>
          <w:bCs w:val="0"/>
          <w:sz w:val="30"/>
          <w:szCs w:val="30"/>
        </w:rPr>
        <w:t>、</w:t>
      </w:r>
      <w:r w:rsidRPr="00984382">
        <w:rPr>
          <w:rFonts w:eastAsia="仿宋_GB2312"/>
          <w:b w:val="0"/>
          <w:bCs w:val="0"/>
          <w:i/>
          <w:iCs/>
          <w:sz w:val="30"/>
          <w:szCs w:val="30"/>
        </w:rPr>
        <w:t>V</w:t>
      </w:r>
      <w:r w:rsidRPr="00984382">
        <w:rPr>
          <w:rFonts w:eastAsia="仿宋_GB2312"/>
          <w:b w:val="0"/>
          <w:bCs w:val="0"/>
          <w:sz w:val="30"/>
          <w:szCs w:val="30"/>
          <w:vertAlign w:val="subscript"/>
        </w:rPr>
        <w:t>2</w:t>
      </w:r>
      <w:r w:rsidRPr="00984382">
        <w:rPr>
          <w:rFonts w:eastAsia="仿宋_GB2312" w:cs="仿宋_GB2312" w:hint="eastAsia"/>
          <w:b w:val="0"/>
          <w:bCs w:val="0"/>
          <w:sz w:val="30"/>
          <w:szCs w:val="30"/>
        </w:rPr>
        <w:t>的过卷（过放）距离；</w:t>
      </w:r>
    </w:p>
    <w:p w:rsidR="00A617AC" w:rsidRPr="00984382" w:rsidRDefault="00A617AC" w:rsidP="008035B0">
      <w:pPr>
        <w:adjustRightInd w:val="0"/>
        <w:snapToGrid w:val="0"/>
        <w:spacing w:line="360" w:lineRule="auto"/>
        <w:ind w:firstLineChars="550" w:firstLine="31680"/>
        <w:jc w:val="left"/>
        <w:rPr>
          <w:rFonts w:eastAsia="仿宋_GB2312"/>
          <w:b w:val="0"/>
          <w:bCs w:val="0"/>
          <w:sz w:val="30"/>
          <w:szCs w:val="30"/>
        </w:rPr>
      </w:pPr>
      <w:r w:rsidRPr="00984382">
        <w:rPr>
          <w:rFonts w:eastAsia="仿宋_GB2312"/>
          <w:b w:val="0"/>
          <w:bCs w:val="0"/>
          <w:i/>
          <w:iCs/>
          <w:sz w:val="30"/>
          <w:szCs w:val="30"/>
        </w:rPr>
        <w:t>V</w:t>
      </w:r>
      <w:r w:rsidRPr="00984382">
        <w:rPr>
          <w:rFonts w:eastAsia="仿宋_GB2312"/>
          <w:b w:val="0"/>
          <w:bCs w:val="0"/>
          <w:sz w:val="30"/>
          <w:szCs w:val="30"/>
        </w:rPr>
        <w:t>——</w:t>
      </w:r>
      <w:r w:rsidRPr="00984382">
        <w:rPr>
          <w:rFonts w:eastAsia="仿宋_GB2312" w:cs="仿宋_GB2312" w:hint="eastAsia"/>
          <w:b w:val="0"/>
          <w:bCs w:val="0"/>
          <w:sz w:val="30"/>
          <w:szCs w:val="30"/>
        </w:rPr>
        <w:t>介于</w:t>
      </w:r>
      <w:r w:rsidRPr="00984382">
        <w:rPr>
          <w:rFonts w:eastAsia="仿宋_GB2312"/>
          <w:b w:val="0"/>
          <w:bCs w:val="0"/>
          <w:i/>
          <w:iCs/>
          <w:sz w:val="30"/>
          <w:szCs w:val="30"/>
        </w:rPr>
        <w:t>V</w:t>
      </w:r>
      <w:r w:rsidRPr="00984382">
        <w:rPr>
          <w:rFonts w:eastAsia="仿宋_GB2312"/>
          <w:b w:val="0"/>
          <w:bCs w:val="0"/>
          <w:sz w:val="30"/>
          <w:szCs w:val="30"/>
          <w:vertAlign w:val="subscript"/>
        </w:rPr>
        <w:t>1</w:t>
      </w:r>
      <w:r w:rsidRPr="00984382">
        <w:rPr>
          <w:rFonts w:eastAsia="仿宋_GB2312" w:cs="仿宋_GB2312" w:hint="eastAsia"/>
          <w:b w:val="0"/>
          <w:bCs w:val="0"/>
          <w:sz w:val="30"/>
          <w:szCs w:val="30"/>
        </w:rPr>
        <w:t>和</w:t>
      </w:r>
      <w:r w:rsidRPr="00984382">
        <w:rPr>
          <w:rFonts w:eastAsia="仿宋_GB2312"/>
          <w:b w:val="0"/>
          <w:bCs w:val="0"/>
          <w:i/>
          <w:iCs/>
          <w:sz w:val="30"/>
          <w:szCs w:val="30"/>
        </w:rPr>
        <w:t>V</w:t>
      </w:r>
      <w:r w:rsidRPr="00984382">
        <w:rPr>
          <w:rFonts w:eastAsia="仿宋_GB2312"/>
          <w:b w:val="0"/>
          <w:bCs w:val="0"/>
          <w:sz w:val="30"/>
          <w:szCs w:val="30"/>
          <w:vertAlign w:val="subscript"/>
        </w:rPr>
        <w:t>2</w:t>
      </w:r>
      <w:r w:rsidRPr="00984382">
        <w:rPr>
          <w:rFonts w:eastAsia="仿宋_GB2312" w:cs="仿宋_GB2312" w:hint="eastAsia"/>
          <w:b w:val="0"/>
          <w:bCs w:val="0"/>
          <w:sz w:val="30"/>
          <w:szCs w:val="30"/>
        </w:rPr>
        <w:t>间实际运行的提升速度值；</w:t>
      </w:r>
    </w:p>
    <w:p w:rsidR="00A617AC" w:rsidRPr="00984382" w:rsidRDefault="00A617AC" w:rsidP="008035B0">
      <w:pPr>
        <w:adjustRightInd w:val="0"/>
        <w:snapToGrid w:val="0"/>
        <w:spacing w:line="360" w:lineRule="auto"/>
        <w:ind w:firstLineChars="550" w:firstLine="31680"/>
        <w:jc w:val="left"/>
        <w:rPr>
          <w:rFonts w:eastAsia="仿宋_GB2312"/>
          <w:b w:val="0"/>
          <w:bCs w:val="0"/>
          <w:sz w:val="30"/>
          <w:szCs w:val="30"/>
        </w:rPr>
      </w:pPr>
      <w:r w:rsidRPr="00984382">
        <w:rPr>
          <w:rFonts w:eastAsia="仿宋_GB2312"/>
          <w:b w:val="0"/>
          <w:bCs w:val="0"/>
          <w:i/>
          <w:iCs/>
          <w:sz w:val="30"/>
          <w:szCs w:val="30"/>
        </w:rPr>
        <w:t>S</w:t>
      </w:r>
      <w:r w:rsidRPr="00984382">
        <w:rPr>
          <w:rFonts w:eastAsia="仿宋_GB2312"/>
          <w:b w:val="0"/>
          <w:bCs w:val="0"/>
          <w:sz w:val="30"/>
          <w:szCs w:val="30"/>
        </w:rPr>
        <w:t>——</w:t>
      </w:r>
      <w:r w:rsidRPr="00984382">
        <w:rPr>
          <w:rFonts w:eastAsia="仿宋_GB2312" w:cs="仿宋_GB2312" w:hint="eastAsia"/>
          <w:b w:val="0"/>
          <w:bCs w:val="0"/>
          <w:sz w:val="30"/>
          <w:szCs w:val="30"/>
        </w:rPr>
        <w:t>对应于提升速度</w:t>
      </w:r>
      <w:r w:rsidRPr="00984382">
        <w:rPr>
          <w:rFonts w:eastAsia="仿宋_GB2312"/>
          <w:b w:val="0"/>
          <w:bCs w:val="0"/>
          <w:i/>
          <w:iCs/>
          <w:sz w:val="30"/>
          <w:szCs w:val="30"/>
        </w:rPr>
        <w:t>V</w:t>
      </w:r>
      <w:r w:rsidRPr="00984382">
        <w:rPr>
          <w:rFonts w:eastAsia="仿宋_GB2312" w:cs="仿宋_GB2312" w:hint="eastAsia"/>
          <w:b w:val="0"/>
          <w:bCs w:val="0"/>
          <w:sz w:val="30"/>
          <w:szCs w:val="30"/>
        </w:rPr>
        <w:t>时的过卷（过放）距离。</w:t>
      </w:r>
    </w:p>
    <w:p w:rsidR="00A617AC" w:rsidRPr="00984382" w:rsidRDefault="00A617AC" w:rsidP="00984382">
      <w:pPr>
        <w:pStyle w:val="Heading3"/>
        <w:spacing w:line="360" w:lineRule="auto"/>
        <w:jc w:val="left"/>
        <w:rPr>
          <w:rFonts w:ascii="黑体" w:eastAsia="黑体"/>
          <w:b w:val="0"/>
          <w:bCs w:val="0"/>
          <w:sz w:val="30"/>
          <w:szCs w:val="30"/>
        </w:rPr>
      </w:pPr>
      <w:bookmarkStart w:id="185" w:name="_Toc461526409"/>
      <w:r w:rsidRPr="00984382">
        <w:rPr>
          <w:rFonts w:ascii="黑体" w:eastAsia="黑体" w:hAnsi="黑体" w:cs="黑体"/>
          <w:b w:val="0"/>
          <w:bCs w:val="0"/>
          <w:sz w:val="30"/>
          <w:szCs w:val="30"/>
        </w:rPr>
        <w:t xml:space="preserve">58. </w:t>
      </w:r>
      <w:r w:rsidRPr="00984382">
        <w:rPr>
          <w:rFonts w:ascii="黑体" w:eastAsia="黑体" w:hAnsi="黑体" w:cs="黑体" w:hint="eastAsia"/>
          <w:b w:val="0"/>
          <w:bCs w:val="0"/>
          <w:sz w:val="30"/>
          <w:szCs w:val="30"/>
        </w:rPr>
        <w:t>第四百一十一条</w:t>
      </w:r>
      <w:r w:rsidRPr="00984382">
        <w:rPr>
          <w:rFonts w:ascii="黑体" w:eastAsia="黑体" w:hAnsi="黑体" w:cs="黑体"/>
          <w:b w:val="0"/>
          <w:bCs w:val="0"/>
          <w:sz w:val="30"/>
          <w:szCs w:val="30"/>
        </w:rPr>
        <w:t xml:space="preserve"> </w:t>
      </w:r>
      <w:r>
        <w:rPr>
          <w:rFonts w:ascii="黑体" w:eastAsia="黑体" w:hAnsi="黑体" w:cs="黑体"/>
          <w:b w:val="0"/>
          <w:bCs w:val="0"/>
          <w:sz w:val="30"/>
          <w:szCs w:val="30"/>
        </w:rPr>
        <w:t xml:space="preserve"> </w:t>
      </w:r>
      <w:r w:rsidRPr="00984382">
        <w:rPr>
          <w:rFonts w:ascii="黑体" w:eastAsia="黑体" w:hAnsi="黑体" w:cs="黑体" w:hint="eastAsia"/>
          <w:b w:val="0"/>
          <w:bCs w:val="0"/>
          <w:sz w:val="30"/>
          <w:szCs w:val="30"/>
        </w:rPr>
        <w:t>在用钢丝绳的检验、检查与维护</w:t>
      </w:r>
      <w:bookmarkEnd w:id="185"/>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【规程条文】第四百一十一条</w:t>
      </w:r>
      <w:r w:rsidRPr="00984382">
        <w:rPr>
          <w:rFonts w:eastAsia="仿宋_GB2312"/>
          <w:b w:val="0"/>
          <w:bCs w:val="0"/>
          <w:sz w:val="30"/>
          <w:szCs w:val="30"/>
        </w:rPr>
        <w:t xml:space="preserve">  </w:t>
      </w:r>
      <w:r w:rsidRPr="00984382">
        <w:rPr>
          <w:rFonts w:eastAsia="仿宋_GB2312" w:cs="仿宋_GB2312" w:hint="eastAsia"/>
          <w:b w:val="0"/>
          <w:bCs w:val="0"/>
          <w:sz w:val="30"/>
          <w:szCs w:val="30"/>
        </w:rPr>
        <w:t>在用钢丝绳的检验、检查与维护，应当遵守下列规定：</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（一）升降人员或者升降人员和物料用的缠绕式提升钢丝绳，自悬挂使用后每</w:t>
      </w:r>
      <w:r w:rsidRPr="00984382">
        <w:rPr>
          <w:rFonts w:eastAsia="仿宋_GB2312"/>
          <w:b w:val="0"/>
          <w:bCs w:val="0"/>
          <w:sz w:val="30"/>
          <w:szCs w:val="30"/>
        </w:rPr>
        <w:t>6</w:t>
      </w:r>
      <w:r w:rsidRPr="00984382">
        <w:rPr>
          <w:rFonts w:eastAsia="仿宋_GB2312" w:cs="仿宋_GB2312" w:hint="eastAsia"/>
          <w:b w:val="0"/>
          <w:bCs w:val="0"/>
          <w:sz w:val="30"/>
          <w:szCs w:val="30"/>
        </w:rPr>
        <w:t>个月进行</w:t>
      </w:r>
      <w:r w:rsidRPr="00984382">
        <w:rPr>
          <w:rFonts w:eastAsia="仿宋_GB2312"/>
          <w:b w:val="0"/>
          <w:bCs w:val="0"/>
          <w:sz w:val="30"/>
          <w:szCs w:val="30"/>
        </w:rPr>
        <w:t>1</w:t>
      </w:r>
      <w:r w:rsidRPr="00984382">
        <w:rPr>
          <w:rFonts w:eastAsia="仿宋_GB2312" w:cs="仿宋_GB2312" w:hint="eastAsia"/>
          <w:b w:val="0"/>
          <w:bCs w:val="0"/>
          <w:sz w:val="30"/>
          <w:szCs w:val="30"/>
        </w:rPr>
        <w:t>次性能检验；悬挂吊盘的钢丝绳，每</w:t>
      </w:r>
      <w:r w:rsidRPr="00984382">
        <w:rPr>
          <w:rFonts w:eastAsia="仿宋_GB2312"/>
          <w:b w:val="0"/>
          <w:bCs w:val="0"/>
          <w:sz w:val="30"/>
          <w:szCs w:val="30"/>
        </w:rPr>
        <w:t>12</w:t>
      </w:r>
      <w:r w:rsidRPr="00984382">
        <w:rPr>
          <w:rFonts w:eastAsia="仿宋_GB2312" w:cs="仿宋_GB2312" w:hint="eastAsia"/>
          <w:b w:val="0"/>
          <w:bCs w:val="0"/>
          <w:sz w:val="30"/>
          <w:szCs w:val="30"/>
        </w:rPr>
        <w:t>个月检验</w:t>
      </w:r>
      <w:r w:rsidRPr="00984382">
        <w:rPr>
          <w:rFonts w:eastAsia="仿宋_GB2312"/>
          <w:b w:val="0"/>
          <w:bCs w:val="0"/>
          <w:sz w:val="30"/>
          <w:szCs w:val="30"/>
        </w:rPr>
        <w:t>1</w:t>
      </w:r>
      <w:r w:rsidRPr="00984382">
        <w:rPr>
          <w:rFonts w:eastAsia="仿宋_GB2312" w:cs="仿宋_GB2312" w:hint="eastAsia"/>
          <w:b w:val="0"/>
          <w:bCs w:val="0"/>
          <w:sz w:val="30"/>
          <w:szCs w:val="30"/>
        </w:rPr>
        <w:t>次。</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（二）升降物料用的缠绕式提升钢丝绳，悬挂使用</w:t>
      </w:r>
      <w:r w:rsidRPr="00984382">
        <w:rPr>
          <w:rFonts w:eastAsia="仿宋_GB2312"/>
          <w:b w:val="0"/>
          <w:bCs w:val="0"/>
          <w:sz w:val="30"/>
          <w:szCs w:val="30"/>
        </w:rPr>
        <w:t>12</w:t>
      </w:r>
      <w:r w:rsidRPr="00984382">
        <w:rPr>
          <w:rFonts w:eastAsia="仿宋_GB2312" w:cs="仿宋_GB2312" w:hint="eastAsia"/>
          <w:b w:val="0"/>
          <w:bCs w:val="0"/>
          <w:sz w:val="30"/>
          <w:szCs w:val="30"/>
        </w:rPr>
        <w:t>个月内必须进行第一次性能检验，以后每</w:t>
      </w:r>
      <w:r w:rsidRPr="00984382">
        <w:rPr>
          <w:rFonts w:eastAsia="仿宋_GB2312"/>
          <w:b w:val="0"/>
          <w:bCs w:val="0"/>
          <w:sz w:val="30"/>
          <w:szCs w:val="30"/>
        </w:rPr>
        <w:t>6</w:t>
      </w:r>
      <w:r w:rsidRPr="00984382">
        <w:rPr>
          <w:rFonts w:eastAsia="仿宋_GB2312" w:cs="仿宋_GB2312" w:hint="eastAsia"/>
          <w:b w:val="0"/>
          <w:bCs w:val="0"/>
          <w:sz w:val="30"/>
          <w:szCs w:val="30"/>
        </w:rPr>
        <w:t>个月检验</w:t>
      </w:r>
      <w:r w:rsidRPr="00984382">
        <w:rPr>
          <w:rFonts w:eastAsia="仿宋_GB2312"/>
          <w:b w:val="0"/>
          <w:bCs w:val="0"/>
          <w:sz w:val="30"/>
          <w:szCs w:val="30"/>
        </w:rPr>
        <w:t>1</w:t>
      </w:r>
      <w:r w:rsidRPr="00984382">
        <w:rPr>
          <w:rFonts w:eastAsia="仿宋_GB2312" w:cs="仿宋_GB2312" w:hint="eastAsia"/>
          <w:b w:val="0"/>
          <w:bCs w:val="0"/>
          <w:sz w:val="30"/>
          <w:szCs w:val="30"/>
        </w:rPr>
        <w:t>次。</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（三）缠绕式提升钢丝绳的定期检验，可以只做每根钢丝的拉断和弯曲</w:t>
      </w:r>
      <w:r w:rsidRPr="00984382">
        <w:rPr>
          <w:rFonts w:eastAsia="仿宋_GB2312"/>
          <w:b w:val="0"/>
          <w:bCs w:val="0"/>
          <w:sz w:val="30"/>
          <w:szCs w:val="30"/>
        </w:rPr>
        <w:t>2</w:t>
      </w:r>
      <w:r w:rsidRPr="00984382">
        <w:rPr>
          <w:rFonts w:eastAsia="仿宋_GB2312" w:cs="仿宋_GB2312" w:hint="eastAsia"/>
          <w:b w:val="0"/>
          <w:bCs w:val="0"/>
          <w:sz w:val="30"/>
          <w:szCs w:val="30"/>
        </w:rPr>
        <w:t>种试验。试验结果，以公称直径为准进行计算和判定。出现下列情况的钢丝绳，必须停止使用：</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b w:val="0"/>
          <w:bCs w:val="0"/>
          <w:sz w:val="30"/>
          <w:szCs w:val="30"/>
        </w:rPr>
        <w:t>1</w:t>
      </w:r>
      <w:r w:rsidRPr="00984382">
        <w:rPr>
          <w:rFonts w:eastAsia="仿宋_GB2312" w:cs="仿宋_GB2312" w:hint="eastAsia"/>
          <w:b w:val="0"/>
          <w:bCs w:val="0"/>
          <w:sz w:val="30"/>
          <w:szCs w:val="30"/>
        </w:rPr>
        <w:t>．不合格钢丝的断面积与钢丝总断面积之比达到</w:t>
      </w:r>
      <w:r w:rsidRPr="00984382">
        <w:rPr>
          <w:rFonts w:eastAsia="仿宋_GB2312"/>
          <w:b w:val="0"/>
          <w:bCs w:val="0"/>
          <w:sz w:val="30"/>
          <w:szCs w:val="30"/>
        </w:rPr>
        <w:t>25%</w:t>
      </w:r>
      <w:r w:rsidRPr="00984382">
        <w:rPr>
          <w:rFonts w:eastAsia="仿宋_GB2312" w:cs="仿宋_GB2312" w:hint="eastAsia"/>
          <w:b w:val="0"/>
          <w:bCs w:val="0"/>
          <w:sz w:val="30"/>
          <w:szCs w:val="30"/>
        </w:rPr>
        <w:t>时；</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b w:val="0"/>
          <w:bCs w:val="0"/>
          <w:sz w:val="30"/>
          <w:szCs w:val="30"/>
        </w:rPr>
        <w:t>2</w:t>
      </w:r>
      <w:r w:rsidRPr="00984382">
        <w:rPr>
          <w:rFonts w:eastAsia="仿宋_GB2312" w:cs="仿宋_GB2312" w:hint="eastAsia"/>
          <w:b w:val="0"/>
          <w:bCs w:val="0"/>
          <w:sz w:val="30"/>
          <w:szCs w:val="30"/>
        </w:rPr>
        <w:t>．钢丝绳的安全系数小于《规程》第四百零八条规定时。</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（四）摩擦式提升钢丝绳、架空乘人装置钢丝绳、平衡钢丝绳以及专用于斜井提升物料且直径不大于</w:t>
      </w:r>
      <w:r w:rsidRPr="00984382">
        <w:rPr>
          <w:rFonts w:eastAsia="仿宋_GB2312"/>
          <w:b w:val="0"/>
          <w:bCs w:val="0"/>
          <w:sz w:val="30"/>
          <w:szCs w:val="30"/>
        </w:rPr>
        <w:t>18mm</w:t>
      </w:r>
      <w:r w:rsidRPr="00984382">
        <w:rPr>
          <w:rFonts w:eastAsia="仿宋_GB2312" w:cs="仿宋_GB2312" w:hint="eastAsia"/>
          <w:b w:val="0"/>
          <w:bCs w:val="0"/>
          <w:sz w:val="30"/>
          <w:szCs w:val="30"/>
        </w:rPr>
        <w:t>的钢丝绳，不受（一）、（二）限制。</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（五）提升钢丝绳必须每天检查</w:t>
      </w:r>
      <w:r w:rsidRPr="00984382">
        <w:rPr>
          <w:rFonts w:eastAsia="仿宋_GB2312"/>
          <w:b w:val="0"/>
          <w:bCs w:val="0"/>
          <w:sz w:val="30"/>
          <w:szCs w:val="30"/>
        </w:rPr>
        <w:t>1</w:t>
      </w:r>
      <w:r w:rsidRPr="00984382">
        <w:rPr>
          <w:rFonts w:eastAsia="仿宋_GB2312" w:cs="仿宋_GB2312" w:hint="eastAsia"/>
          <w:b w:val="0"/>
          <w:bCs w:val="0"/>
          <w:sz w:val="30"/>
          <w:szCs w:val="30"/>
        </w:rPr>
        <w:t>次，平衡钢丝绳、罐道绳、防坠器制动绳</w:t>
      </w:r>
      <w:r>
        <w:rPr>
          <w:rFonts w:eastAsia="仿宋_GB2312" w:cs="仿宋_GB2312" w:hint="eastAsia"/>
          <w:b w:val="0"/>
          <w:bCs w:val="0"/>
          <w:sz w:val="30"/>
          <w:szCs w:val="30"/>
        </w:rPr>
        <w:t>（</w:t>
      </w:r>
      <w:r w:rsidRPr="00984382">
        <w:rPr>
          <w:rFonts w:eastAsia="仿宋_GB2312" w:cs="仿宋_GB2312" w:hint="eastAsia"/>
          <w:b w:val="0"/>
          <w:bCs w:val="0"/>
          <w:sz w:val="30"/>
          <w:szCs w:val="30"/>
        </w:rPr>
        <w:t>包括缓冲绳</w:t>
      </w:r>
      <w:r>
        <w:rPr>
          <w:rFonts w:eastAsia="仿宋_GB2312" w:cs="仿宋_GB2312" w:hint="eastAsia"/>
          <w:b w:val="0"/>
          <w:bCs w:val="0"/>
          <w:sz w:val="30"/>
          <w:szCs w:val="30"/>
        </w:rPr>
        <w:t>）</w:t>
      </w:r>
      <w:r w:rsidRPr="00984382">
        <w:rPr>
          <w:rFonts w:eastAsia="仿宋_GB2312" w:cs="仿宋_GB2312" w:hint="eastAsia"/>
          <w:b w:val="0"/>
          <w:bCs w:val="0"/>
          <w:sz w:val="30"/>
          <w:szCs w:val="30"/>
        </w:rPr>
        <w:t>、架空乘人装置钢丝绳、钢丝绳牵引带式输送机钢丝绳和井筒悬吊钢丝绳必须每周至少检查</w:t>
      </w:r>
      <w:r w:rsidRPr="00984382">
        <w:rPr>
          <w:rFonts w:eastAsia="仿宋_GB2312"/>
          <w:b w:val="0"/>
          <w:bCs w:val="0"/>
          <w:sz w:val="30"/>
          <w:szCs w:val="30"/>
        </w:rPr>
        <w:t>1</w:t>
      </w:r>
      <w:r w:rsidRPr="00984382">
        <w:rPr>
          <w:rFonts w:eastAsia="仿宋_GB2312" w:cs="仿宋_GB2312" w:hint="eastAsia"/>
          <w:b w:val="0"/>
          <w:bCs w:val="0"/>
          <w:sz w:val="30"/>
          <w:szCs w:val="30"/>
        </w:rPr>
        <w:t>次。对易损坏和断丝或者锈蚀较多的一段应当停车详细检查。断丝的突出部分应当在检查时剪下。检查结果应当记入钢丝绳检查记录簿。</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（六）对使用中的钢丝绳，应当根据井巷条件及锈蚀情况，采取防腐措施。摩擦提升钢丝绳的摩擦传动段应当涂、浸专用的钢丝绳增摩脂。</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（七）平衡钢丝绳的长度必须与提升容器过卷高度相适应，防止过卷时损坏平衡钢丝绳。使用圆形平衡钢丝绳时，必须有避免平衡钢丝绳扭结的装置。</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（八）严禁平衡钢丝绳浸泡水中。</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（九）多绳提升的任意一根钢丝绳的张力与平均张力之差不得超过±</w:t>
      </w:r>
      <w:r w:rsidRPr="00984382">
        <w:rPr>
          <w:rFonts w:eastAsia="仿宋_GB2312"/>
          <w:b w:val="0"/>
          <w:bCs w:val="0"/>
          <w:sz w:val="30"/>
          <w:szCs w:val="30"/>
        </w:rPr>
        <w:t>10%</w:t>
      </w:r>
      <w:r w:rsidRPr="00984382">
        <w:rPr>
          <w:rFonts w:eastAsia="仿宋_GB2312" w:cs="仿宋_GB2312" w:hint="eastAsia"/>
          <w:b w:val="0"/>
          <w:bCs w:val="0"/>
          <w:sz w:val="30"/>
          <w:szCs w:val="30"/>
        </w:rPr>
        <w:t>。</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执行说明】对提升钢丝绳的日检和对平衡钢丝绳等的周检，都必须将检查结果记入钢丝绳检查记录簿，并由检查人员签字。记录的内容，应包括断丝、锈蚀、直径缩小、捻距变化和其他损伤等情况。钢丝绳检查记录簿由矿机电管理部门永久保存。整理出的技术资料应当归档保存待查。</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检查钢丝绳时，应当利用提升容器位置指示器或其他标志确定断丝和其他损伤的部位。除了肉眼观察和用手抚摸外，还可采用高准确度的钢丝绳无损检测装置作为辅助检查。</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对易损坏或腐蚀较重、断丝较多的部位和区段，应当停车检查。把断丝的突出部分剪下来，防止钢丝绳在通过天轮、滚筒时损坏衬垫或断头被拉长。保管好断丝头作好记录。对使用桃形环的连接装置，每季度应当将绳卡子打开进行检查，并将钢丝绳串出</w:t>
      </w:r>
      <w:r w:rsidRPr="00984382">
        <w:rPr>
          <w:rFonts w:eastAsia="仿宋_GB2312"/>
          <w:b w:val="0"/>
          <w:bCs w:val="0"/>
          <w:sz w:val="30"/>
          <w:szCs w:val="30"/>
        </w:rPr>
        <w:t>0.5m</w:t>
      </w:r>
      <w:r w:rsidRPr="00984382">
        <w:rPr>
          <w:rFonts w:eastAsia="仿宋_GB2312" w:cs="仿宋_GB2312" w:hint="eastAsia"/>
          <w:b w:val="0"/>
          <w:bCs w:val="0"/>
          <w:sz w:val="30"/>
          <w:szCs w:val="30"/>
        </w:rPr>
        <w:t>。</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矿机电管理部门每月应当根据日检和周检记录，进行一次统计分析，并整理出技术资料。矿机电管理负责人至少每月查阅一次钢丝绳检查记录簿，查阅后签字，并注明查阅日期。</w:t>
      </w:r>
    </w:p>
    <w:p w:rsidR="00A617AC" w:rsidRPr="00984382" w:rsidRDefault="00A617AC" w:rsidP="00984382">
      <w:pPr>
        <w:pStyle w:val="Heading3"/>
        <w:spacing w:line="360" w:lineRule="auto"/>
        <w:jc w:val="left"/>
        <w:rPr>
          <w:rFonts w:ascii="黑体" w:eastAsia="黑体"/>
          <w:b w:val="0"/>
          <w:bCs w:val="0"/>
          <w:sz w:val="30"/>
          <w:szCs w:val="30"/>
        </w:rPr>
      </w:pPr>
      <w:bookmarkStart w:id="186" w:name="_Toc461526410"/>
      <w:r w:rsidRPr="00984382">
        <w:rPr>
          <w:rFonts w:ascii="黑体" w:eastAsia="黑体" w:hAnsi="黑体" w:cs="黑体"/>
          <w:b w:val="0"/>
          <w:bCs w:val="0"/>
          <w:sz w:val="30"/>
          <w:szCs w:val="30"/>
        </w:rPr>
        <w:t xml:space="preserve">59. </w:t>
      </w:r>
      <w:r w:rsidRPr="00984382">
        <w:rPr>
          <w:rFonts w:ascii="黑体" w:eastAsia="黑体" w:hAnsi="黑体" w:cs="黑体" w:hint="eastAsia"/>
          <w:b w:val="0"/>
          <w:bCs w:val="0"/>
          <w:sz w:val="30"/>
          <w:szCs w:val="30"/>
        </w:rPr>
        <w:t>第四百一十三条</w:t>
      </w:r>
      <w:r w:rsidRPr="00984382">
        <w:rPr>
          <w:rFonts w:ascii="黑体" w:eastAsia="黑体" w:hAnsi="黑体" w:cs="黑体"/>
          <w:b w:val="0"/>
          <w:bCs w:val="0"/>
          <w:sz w:val="30"/>
          <w:szCs w:val="30"/>
        </w:rPr>
        <w:t xml:space="preserve"> </w:t>
      </w:r>
      <w:r>
        <w:rPr>
          <w:rFonts w:ascii="黑体" w:eastAsia="黑体" w:hAnsi="黑体" w:cs="黑体"/>
          <w:b w:val="0"/>
          <w:bCs w:val="0"/>
          <w:sz w:val="30"/>
          <w:szCs w:val="30"/>
        </w:rPr>
        <w:t xml:space="preserve"> </w:t>
      </w:r>
      <w:r w:rsidRPr="00984382">
        <w:rPr>
          <w:rFonts w:ascii="黑体" w:eastAsia="黑体" w:hAnsi="黑体" w:cs="黑体" w:hint="eastAsia"/>
          <w:b w:val="0"/>
          <w:bCs w:val="0"/>
          <w:sz w:val="30"/>
          <w:szCs w:val="30"/>
        </w:rPr>
        <w:t>钢丝绳永久伸长率的计算方法</w:t>
      </w:r>
      <w:bookmarkEnd w:id="186"/>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【规程条文】第四百一十三条</w:t>
      </w:r>
      <w:r w:rsidRPr="00984382">
        <w:rPr>
          <w:rFonts w:eastAsia="仿宋_GB2312"/>
          <w:b w:val="0"/>
          <w:bCs w:val="0"/>
          <w:sz w:val="30"/>
          <w:szCs w:val="30"/>
        </w:rPr>
        <w:t xml:space="preserve">  </w:t>
      </w:r>
      <w:r w:rsidRPr="00984382">
        <w:rPr>
          <w:rFonts w:eastAsia="仿宋_GB2312" w:cs="仿宋_GB2312" w:hint="eastAsia"/>
          <w:b w:val="0"/>
          <w:bCs w:val="0"/>
          <w:sz w:val="30"/>
          <w:szCs w:val="30"/>
        </w:rPr>
        <w:t>钢丝绳在运行中遭受到卡罐、突然停车等猛烈拉力时，必须立即停车检查，发现下列情况之一者，必须将受损段剁掉或者更换全绳：</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（一）钢丝绳产生严重扭曲或者变形。</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（二）断丝超过《规程》第四百一十二条的规定。</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（三）直径减小量超过《规程》第四百一十二条的规定。</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（四）遭受猛烈拉力的一段的长度伸长</w:t>
      </w:r>
      <w:r w:rsidRPr="00984382">
        <w:rPr>
          <w:rFonts w:eastAsia="仿宋_GB2312"/>
          <w:b w:val="0"/>
          <w:bCs w:val="0"/>
          <w:sz w:val="30"/>
          <w:szCs w:val="30"/>
        </w:rPr>
        <w:t>0.5%</w:t>
      </w:r>
      <w:r w:rsidRPr="00984382">
        <w:rPr>
          <w:rFonts w:eastAsia="仿宋_GB2312" w:cs="仿宋_GB2312" w:hint="eastAsia"/>
          <w:b w:val="0"/>
          <w:bCs w:val="0"/>
          <w:sz w:val="30"/>
          <w:szCs w:val="30"/>
        </w:rPr>
        <w:t>以上。</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在钢丝绳使用期间，断丝数突然增加或者伸长突然加快，必须立即更换。</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【执行说明】受损段钢丝绳是指在运行中遭受到卡罐、突然停车等猛烈拉力时承受拉力的一侧钢丝绳或缠绕式提升系统松绳段的钢丝绳。</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如果钢丝绳遭受猛烈拉力冲击后与此前的钢丝绳检验记录相比，平均捻距再突然伸长</w:t>
      </w:r>
      <w:r w:rsidRPr="00984382">
        <w:rPr>
          <w:rFonts w:eastAsia="仿宋_GB2312"/>
          <w:b w:val="0"/>
          <w:bCs w:val="0"/>
          <w:sz w:val="30"/>
          <w:szCs w:val="30"/>
        </w:rPr>
        <w:t>0.5%</w:t>
      </w:r>
      <w:r w:rsidRPr="00984382">
        <w:rPr>
          <w:rFonts w:eastAsia="仿宋_GB2312" w:cs="仿宋_GB2312" w:hint="eastAsia"/>
          <w:b w:val="0"/>
          <w:bCs w:val="0"/>
          <w:sz w:val="30"/>
          <w:szCs w:val="30"/>
        </w:rPr>
        <w:t>以上，则认为钢丝绳受到了损伤。通过测量比较钢丝绳遭受猛烈拉力段前后的捻距变化值，可计算出受损段钢丝绳因猛烈拉力造成的伸长率：</w:t>
      </w:r>
    </w:p>
    <w:p w:rsidR="00A617AC" w:rsidRPr="00984382" w:rsidRDefault="00A617AC" w:rsidP="008035B0">
      <w:pPr>
        <w:adjustRightInd w:val="0"/>
        <w:snapToGrid w:val="0"/>
        <w:spacing w:line="360" w:lineRule="auto"/>
        <w:ind w:firstLine="31680"/>
        <w:jc w:val="center"/>
        <w:rPr>
          <w:rFonts w:eastAsia="仿宋_GB2312"/>
          <w:b w:val="0"/>
          <w:bCs w:val="0"/>
          <w:sz w:val="30"/>
          <w:szCs w:val="30"/>
        </w:rPr>
      </w:pPr>
      <w:r w:rsidRPr="00984382">
        <w:rPr>
          <w:rFonts w:eastAsia="仿宋_GB2312"/>
          <w:b w:val="0"/>
          <w:bCs w:val="0"/>
          <w:sz w:val="30"/>
          <w:szCs w:val="30"/>
        </w:rPr>
        <w:object w:dxaOrig="1845" w:dyaOrig="660">
          <v:shape id="_x0000_i1041" type="#_x0000_t75" style="width:92.25pt;height:33pt" o:ole="">
            <v:imagedata r:id="rId35" o:title=""/>
          </v:shape>
          <o:OLEObject Type="Embed" ProgID="Equation.3" ShapeID="_x0000_i1041" DrawAspect="Content" ObjectID="_1536040908" r:id="rId36"/>
        </w:object>
      </w:r>
    </w:p>
    <w:p w:rsidR="00A617AC" w:rsidRPr="00984382" w:rsidRDefault="00A617AC" w:rsidP="00984382">
      <w:pPr>
        <w:adjustRightInd w:val="0"/>
        <w:snapToGrid w:val="0"/>
        <w:spacing w:line="360" w:lineRule="auto"/>
        <w:ind w:firstLineChars="0" w:firstLine="0"/>
        <w:jc w:val="left"/>
        <w:rPr>
          <w:rFonts w:eastAsia="仿宋_GB2312"/>
          <w:b w:val="0"/>
          <w:bCs w:val="0"/>
          <w:sz w:val="30"/>
          <w:szCs w:val="30"/>
        </w:rPr>
      </w:pPr>
      <w:r w:rsidRPr="00984382">
        <w:rPr>
          <w:rFonts w:eastAsia="仿宋_GB2312" w:cs="仿宋_GB2312" w:hint="eastAsia"/>
          <w:b w:val="0"/>
          <w:bCs w:val="0"/>
          <w:sz w:val="30"/>
          <w:szCs w:val="30"/>
        </w:rPr>
        <w:t>式中</w:t>
      </w:r>
      <w:r w:rsidRPr="00984382">
        <w:rPr>
          <w:rFonts w:eastAsia="仿宋_GB2312"/>
          <w:b w:val="0"/>
          <w:bCs w:val="0"/>
          <w:sz w:val="30"/>
          <w:szCs w:val="30"/>
        </w:rPr>
        <w:t xml:space="preserve">  </w:t>
      </w:r>
      <w:r w:rsidRPr="00984382">
        <w:rPr>
          <w:rFonts w:eastAsia="仿宋_GB2312"/>
          <w:b w:val="0"/>
          <w:bCs w:val="0"/>
          <w:sz w:val="30"/>
          <w:szCs w:val="30"/>
        </w:rPr>
        <w:object w:dxaOrig="195" w:dyaOrig="255">
          <v:shape id="_x0000_i1042" type="#_x0000_t75" style="width:9pt;height:13.5pt" o:ole="">
            <v:imagedata r:id="rId37" o:title=""/>
          </v:shape>
          <o:OLEObject Type="Embed" ProgID="Equation.3" ShapeID="_x0000_i1042" DrawAspect="Content" ObjectID="_1536040909" r:id="rId38"/>
        </w:object>
      </w:r>
      <w:r w:rsidRPr="00984382">
        <w:rPr>
          <w:rFonts w:eastAsia="仿宋_GB2312"/>
          <w:b w:val="0"/>
          <w:bCs w:val="0"/>
          <w:sz w:val="30"/>
          <w:szCs w:val="30"/>
        </w:rPr>
        <w:t>——</w:t>
      </w:r>
      <w:r w:rsidRPr="00984382">
        <w:rPr>
          <w:rFonts w:eastAsia="仿宋_GB2312" w:cs="仿宋_GB2312" w:hint="eastAsia"/>
          <w:b w:val="0"/>
          <w:bCs w:val="0"/>
          <w:sz w:val="30"/>
          <w:szCs w:val="30"/>
        </w:rPr>
        <w:t>受损段钢丝绳因猛烈拉力造成的伸长率；</w:t>
      </w:r>
    </w:p>
    <w:p w:rsidR="00A617AC" w:rsidRPr="00984382" w:rsidRDefault="00A617AC" w:rsidP="008035B0">
      <w:pPr>
        <w:adjustRightInd w:val="0"/>
        <w:snapToGrid w:val="0"/>
        <w:spacing w:line="360" w:lineRule="auto"/>
        <w:ind w:firstLineChars="250" w:firstLine="31680"/>
        <w:jc w:val="left"/>
        <w:rPr>
          <w:rFonts w:eastAsia="仿宋_GB2312"/>
          <w:b w:val="0"/>
          <w:bCs w:val="0"/>
          <w:sz w:val="30"/>
          <w:szCs w:val="30"/>
        </w:rPr>
      </w:pPr>
      <w:r w:rsidRPr="00984382">
        <w:rPr>
          <w:rFonts w:eastAsia="仿宋_GB2312"/>
          <w:b w:val="0"/>
          <w:bCs w:val="0"/>
          <w:sz w:val="30"/>
          <w:szCs w:val="30"/>
        </w:rPr>
        <w:object w:dxaOrig="255" w:dyaOrig="375">
          <v:shape id="_x0000_i1043" type="#_x0000_t75" style="width:13.5pt;height:18.75pt" o:ole="">
            <v:imagedata r:id="rId39" o:title=""/>
          </v:shape>
          <o:OLEObject Type="Embed" ProgID="Equation.3" ShapeID="_x0000_i1043" DrawAspect="Content" ObjectID="_1536040910" r:id="rId40"/>
        </w:object>
      </w:r>
      <w:r w:rsidRPr="00984382">
        <w:rPr>
          <w:rFonts w:eastAsia="仿宋_GB2312"/>
          <w:b w:val="0"/>
          <w:bCs w:val="0"/>
          <w:sz w:val="30"/>
          <w:szCs w:val="30"/>
        </w:rPr>
        <w:t>——</w:t>
      </w:r>
      <w:r w:rsidRPr="00984382">
        <w:rPr>
          <w:rFonts w:eastAsia="仿宋_GB2312" w:cs="仿宋_GB2312" w:hint="eastAsia"/>
          <w:b w:val="0"/>
          <w:bCs w:val="0"/>
          <w:sz w:val="30"/>
          <w:szCs w:val="30"/>
        </w:rPr>
        <w:t>遭受猛烈拉力后受损段钢丝绳的</w:t>
      </w:r>
      <w:r w:rsidRPr="00984382">
        <w:rPr>
          <w:rFonts w:eastAsia="仿宋_GB2312"/>
          <w:b w:val="0"/>
          <w:bCs w:val="0"/>
          <w:i/>
          <w:iCs/>
          <w:sz w:val="30"/>
          <w:szCs w:val="30"/>
        </w:rPr>
        <w:t>n</w:t>
      </w:r>
      <w:r w:rsidRPr="00984382">
        <w:rPr>
          <w:rFonts w:eastAsia="仿宋_GB2312" w:cs="仿宋_GB2312" w:hint="eastAsia"/>
          <w:b w:val="0"/>
          <w:bCs w:val="0"/>
          <w:sz w:val="30"/>
          <w:szCs w:val="30"/>
        </w:rPr>
        <w:t>个捻距长度，</w:t>
      </w:r>
      <w:r w:rsidRPr="00984382">
        <w:rPr>
          <w:rFonts w:eastAsia="仿宋_GB2312"/>
          <w:b w:val="0"/>
          <w:bCs w:val="0"/>
          <w:sz w:val="30"/>
          <w:szCs w:val="30"/>
        </w:rPr>
        <w:t>mm</w:t>
      </w:r>
      <w:r w:rsidRPr="000E3195">
        <w:rPr>
          <w:rFonts w:eastAsia="仿宋_GB2312" w:cs="仿宋_GB2312" w:hint="eastAsia"/>
          <w:b w:val="0"/>
          <w:bCs w:val="0"/>
          <w:sz w:val="30"/>
          <w:szCs w:val="30"/>
        </w:rPr>
        <w:t>；</w:t>
      </w:r>
    </w:p>
    <w:p w:rsidR="00A617AC" w:rsidRPr="00984382" w:rsidRDefault="00A617AC" w:rsidP="008035B0">
      <w:pPr>
        <w:adjustRightInd w:val="0"/>
        <w:snapToGrid w:val="0"/>
        <w:spacing w:line="360" w:lineRule="auto"/>
        <w:ind w:firstLineChars="250" w:firstLine="31680"/>
        <w:jc w:val="left"/>
        <w:rPr>
          <w:rFonts w:eastAsia="仿宋_GB2312"/>
          <w:b w:val="0"/>
          <w:bCs w:val="0"/>
          <w:sz w:val="30"/>
          <w:szCs w:val="30"/>
        </w:rPr>
      </w:pPr>
      <w:r w:rsidRPr="00984382">
        <w:rPr>
          <w:rFonts w:eastAsia="仿宋_GB2312"/>
          <w:b w:val="0"/>
          <w:bCs w:val="0"/>
          <w:sz w:val="30"/>
          <w:szCs w:val="30"/>
        </w:rPr>
        <w:object w:dxaOrig="315" w:dyaOrig="375">
          <v:shape id="_x0000_i1044" type="#_x0000_t75" style="width:15.75pt;height:18.75pt" o:ole="">
            <v:imagedata r:id="rId41" o:title=""/>
          </v:shape>
          <o:OLEObject Type="Embed" ProgID="Equation.3" ShapeID="_x0000_i1044" DrawAspect="Content" ObjectID="_1536040911" r:id="rId42"/>
        </w:object>
      </w:r>
      <w:r w:rsidRPr="00984382">
        <w:rPr>
          <w:rFonts w:eastAsia="仿宋_GB2312"/>
          <w:b w:val="0"/>
          <w:bCs w:val="0"/>
          <w:sz w:val="30"/>
          <w:szCs w:val="30"/>
        </w:rPr>
        <w:t>——</w:t>
      </w:r>
      <w:r w:rsidRPr="00984382">
        <w:rPr>
          <w:rFonts w:eastAsia="仿宋_GB2312" w:cs="仿宋_GB2312" w:hint="eastAsia"/>
          <w:b w:val="0"/>
          <w:bCs w:val="0"/>
          <w:sz w:val="30"/>
          <w:szCs w:val="30"/>
        </w:rPr>
        <w:t>未遭受猛烈拉力前受损段钢丝绳的</w:t>
      </w:r>
      <w:r w:rsidRPr="00984382">
        <w:rPr>
          <w:rFonts w:eastAsia="仿宋_GB2312"/>
          <w:b w:val="0"/>
          <w:bCs w:val="0"/>
          <w:i/>
          <w:iCs/>
          <w:sz w:val="30"/>
          <w:szCs w:val="30"/>
        </w:rPr>
        <w:t>n</w:t>
      </w:r>
      <w:r w:rsidRPr="00984382">
        <w:rPr>
          <w:rFonts w:eastAsia="仿宋_GB2312" w:cs="仿宋_GB2312" w:hint="eastAsia"/>
          <w:b w:val="0"/>
          <w:bCs w:val="0"/>
          <w:sz w:val="30"/>
          <w:szCs w:val="30"/>
        </w:rPr>
        <w:t>个捻距长度，</w:t>
      </w:r>
      <w:r w:rsidRPr="00984382">
        <w:rPr>
          <w:rFonts w:eastAsia="仿宋_GB2312"/>
          <w:b w:val="0"/>
          <w:bCs w:val="0"/>
          <w:sz w:val="30"/>
          <w:szCs w:val="30"/>
        </w:rPr>
        <w:t>mm</w:t>
      </w:r>
      <w:r w:rsidRPr="00984382">
        <w:rPr>
          <w:rFonts w:eastAsia="仿宋_GB2312" w:cs="仿宋_GB2312" w:hint="eastAsia"/>
          <w:b w:val="0"/>
          <w:bCs w:val="0"/>
          <w:sz w:val="30"/>
          <w:szCs w:val="30"/>
        </w:rPr>
        <w:t>。</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如果伸长率超过</w:t>
      </w:r>
      <w:r w:rsidRPr="00984382">
        <w:rPr>
          <w:rFonts w:eastAsia="仿宋_GB2312"/>
          <w:b w:val="0"/>
          <w:bCs w:val="0"/>
          <w:sz w:val="30"/>
          <w:szCs w:val="30"/>
        </w:rPr>
        <w:t>0.5%</w:t>
      </w:r>
      <w:r w:rsidRPr="00984382">
        <w:rPr>
          <w:rFonts w:eastAsia="仿宋_GB2312" w:cs="仿宋_GB2312" w:hint="eastAsia"/>
          <w:b w:val="0"/>
          <w:bCs w:val="0"/>
          <w:sz w:val="30"/>
          <w:szCs w:val="30"/>
        </w:rPr>
        <w:t>，则必须将受损段剁掉或者更换全绳。</w:t>
      </w:r>
    </w:p>
    <w:p w:rsidR="00A617AC" w:rsidRPr="00984382" w:rsidRDefault="00A617AC" w:rsidP="00984382">
      <w:pPr>
        <w:pStyle w:val="Heading3"/>
        <w:spacing w:line="360" w:lineRule="auto"/>
        <w:jc w:val="left"/>
        <w:rPr>
          <w:rFonts w:ascii="黑体" w:eastAsia="黑体"/>
          <w:b w:val="0"/>
          <w:bCs w:val="0"/>
          <w:sz w:val="30"/>
          <w:szCs w:val="30"/>
        </w:rPr>
      </w:pPr>
      <w:bookmarkStart w:id="187" w:name="_Toc461526411"/>
      <w:r w:rsidRPr="00984382">
        <w:rPr>
          <w:rFonts w:ascii="黑体" w:eastAsia="黑体" w:hAnsi="黑体" w:cs="黑体"/>
          <w:b w:val="0"/>
          <w:bCs w:val="0"/>
          <w:sz w:val="30"/>
          <w:szCs w:val="30"/>
        </w:rPr>
        <w:t xml:space="preserve">60. </w:t>
      </w:r>
      <w:r w:rsidRPr="00984382">
        <w:rPr>
          <w:rFonts w:ascii="黑体" w:eastAsia="黑体" w:hAnsi="黑体" w:cs="黑体" w:hint="eastAsia"/>
          <w:b w:val="0"/>
          <w:bCs w:val="0"/>
          <w:sz w:val="30"/>
          <w:szCs w:val="30"/>
        </w:rPr>
        <w:t>第四百二十三条</w:t>
      </w:r>
      <w:r>
        <w:rPr>
          <w:rFonts w:ascii="黑体" w:eastAsia="黑体" w:hAnsi="黑体" w:cs="黑体"/>
          <w:b w:val="0"/>
          <w:bCs w:val="0"/>
          <w:sz w:val="30"/>
          <w:szCs w:val="30"/>
        </w:rPr>
        <w:t xml:space="preserve"> </w:t>
      </w:r>
      <w:r w:rsidRPr="00984382">
        <w:rPr>
          <w:rFonts w:ascii="黑体" w:eastAsia="黑体" w:hAnsi="黑体" w:cs="黑体"/>
          <w:b w:val="0"/>
          <w:bCs w:val="0"/>
          <w:sz w:val="30"/>
          <w:szCs w:val="30"/>
        </w:rPr>
        <w:t xml:space="preserve"> </w:t>
      </w:r>
      <w:r w:rsidRPr="00984382">
        <w:rPr>
          <w:rFonts w:ascii="黑体" w:eastAsia="黑体" w:hAnsi="黑体" w:cs="黑体" w:hint="eastAsia"/>
          <w:b w:val="0"/>
          <w:bCs w:val="0"/>
          <w:sz w:val="30"/>
          <w:szCs w:val="30"/>
        </w:rPr>
        <w:t>提升钢丝绳的松绳和错向运行保护</w:t>
      </w:r>
      <w:bookmarkEnd w:id="187"/>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【规程条文】第四百二十三条第一款第七项和第十项</w:t>
      </w:r>
      <w:r w:rsidRPr="00984382">
        <w:rPr>
          <w:rFonts w:eastAsia="仿宋_GB2312"/>
          <w:b w:val="0"/>
          <w:bCs w:val="0"/>
          <w:sz w:val="30"/>
          <w:szCs w:val="30"/>
        </w:rPr>
        <w:t xml:space="preserve">  </w:t>
      </w:r>
      <w:r w:rsidRPr="00984382">
        <w:rPr>
          <w:rFonts w:eastAsia="仿宋_GB2312" w:cs="仿宋_GB2312" w:hint="eastAsia"/>
          <w:b w:val="0"/>
          <w:bCs w:val="0"/>
          <w:sz w:val="30"/>
          <w:szCs w:val="30"/>
        </w:rPr>
        <w:t>提升装置必须按下列要求装设安全保护：</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（七）松绳保护：缠绕式提升机应当设置松绳保护装置并接入安全回路或者报警回路。箕斗提升时，松绳保护装置动作后，严禁受煤仓放煤。</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（十）错向运行保护：当发生错向时，能自动断电，且使制动器实施安全制动。</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执行说明】松绳保护是指缠绕式提升系统发生钢丝绳松弛时的保护措施。在井筒内松绳时，应当将松绳保护信号接入提升机电控系统的预报警回路和安全回路；在斜井上部车场内松绳时，应当将松绳保护信号接入提升机电控系统的报警回路。</w:t>
      </w:r>
      <w:bookmarkStart w:id="188" w:name="_Toc439316231"/>
      <w:bookmarkStart w:id="189" w:name="_Toc439669113"/>
      <w:bookmarkStart w:id="190" w:name="_Toc30824"/>
      <w:bookmarkEnd w:id="188"/>
      <w:bookmarkEnd w:id="189"/>
      <w:bookmarkEnd w:id="190"/>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错向运行保护是指与设定的运动方向发生了反方向运动时的保护措施。具体就是指信号系统给出提升方向，测速装置检测出有相反提升方向的运动；或信号系统没有给出提升方向，测速装置检测到运行速度过快，则安全回路跳闸。</w:t>
      </w:r>
    </w:p>
    <w:p w:rsidR="00A617AC" w:rsidRPr="00984382" w:rsidRDefault="00A617AC" w:rsidP="00984382">
      <w:pPr>
        <w:pStyle w:val="Heading3"/>
        <w:spacing w:line="360" w:lineRule="auto"/>
        <w:ind w:firstLine="600"/>
        <w:jc w:val="left"/>
        <w:rPr>
          <w:rFonts w:ascii="黑体" w:eastAsia="黑体" w:hAnsi="黑体"/>
          <w:b w:val="0"/>
          <w:bCs w:val="0"/>
          <w:sz w:val="30"/>
          <w:szCs w:val="30"/>
        </w:rPr>
      </w:pPr>
      <w:bookmarkStart w:id="191" w:name="_Toc461526412"/>
      <w:r w:rsidRPr="00984382">
        <w:rPr>
          <w:rFonts w:ascii="黑体" w:eastAsia="黑体" w:hAnsi="黑体" w:cs="黑体"/>
          <w:b w:val="0"/>
          <w:bCs w:val="0"/>
          <w:sz w:val="30"/>
          <w:szCs w:val="30"/>
        </w:rPr>
        <w:t xml:space="preserve">61. </w:t>
      </w:r>
      <w:r w:rsidRPr="00984382">
        <w:rPr>
          <w:rFonts w:ascii="黑体" w:eastAsia="黑体" w:hAnsi="黑体" w:cs="黑体" w:hint="eastAsia"/>
          <w:b w:val="0"/>
          <w:bCs w:val="0"/>
          <w:sz w:val="30"/>
          <w:szCs w:val="30"/>
        </w:rPr>
        <w:t>第四百二十五条</w:t>
      </w:r>
      <w:r>
        <w:rPr>
          <w:rFonts w:ascii="黑体" w:eastAsia="黑体" w:hAnsi="黑体" w:cs="黑体"/>
          <w:b w:val="0"/>
          <w:bCs w:val="0"/>
          <w:sz w:val="30"/>
          <w:szCs w:val="30"/>
        </w:rPr>
        <w:t xml:space="preserve"> </w:t>
      </w:r>
      <w:r w:rsidRPr="00984382">
        <w:rPr>
          <w:rFonts w:ascii="黑体" w:eastAsia="黑体" w:hAnsi="黑体" w:cs="黑体"/>
          <w:b w:val="0"/>
          <w:bCs w:val="0"/>
          <w:sz w:val="30"/>
          <w:szCs w:val="30"/>
        </w:rPr>
        <w:t xml:space="preserve"> </w:t>
      </w:r>
      <w:r w:rsidRPr="00984382">
        <w:rPr>
          <w:rFonts w:ascii="黑体" w:eastAsia="黑体" w:hAnsi="黑体" w:cs="黑体" w:hint="eastAsia"/>
          <w:b w:val="0"/>
          <w:bCs w:val="0"/>
          <w:sz w:val="30"/>
          <w:szCs w:val="30"/>
        </w:rPr>
        <w:t>并联冗余回油通道</w:t>
      </w:r>
      <w:bookmarkEnd w:id="191"/>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【规程条文】第四百二十五条</w:t>
      </w:r>
      <w:r w:rsidRPr="00984382">
        <w:rPr>
          <w:rFonts w:eastAsia="仿宋_GB2312"/>
          <w:b w:val="0"/>
          <w:bCs w:val="0"/>
          <w:sz w:val="30"/>
          <w:szCs w:val="30"/>
        </w:rPr>
        <w:t xml:space="preserve">  </w:t>
      </w:r>
      <w:r w:rsidRPr="00984382">
        <w:rPr>
          <w:rFonts w:eastAsia="仿宋_GB2312" w:cs="仿宋_GB2312" w:hint="eastAsia"/>
          <w:b w:val="0"/>
          <w:bCs w:val="0"/>
          <w:sz w:val="30"/>
          <w:szCs w:val="30"/>
        </w:rPr>
        <w:t>机械制动装置应当采用弹簧式，能实现工作制动和安全制动。</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工作制动必须采用可调节的机械制动装置。</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安全制动必须有并联冗余的回油通道。</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双滚筒提升机每个滚筒的制动装置必须能够独立控制，并具有调绳功能。</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【执行说明】并联冗余回油通道，是指至少有两条独立的回油通道，每条都应单独满足回油要求。</w:t>
      </w:r>
    </w:p>
    <w:p w:rsidR="00A617AC" w:rsidRPr="00984382" w:rsidRDefault="00A617AC" w:rsidP="00984382">
      <w:pPr>
        <w:pStyle w:val="Heading3"/>
        <w:spacing w:line="360" w:lineRule="auto"/>
        <w:ind w:firstLine="600"/>
        <w:jc w:val="left"/>
        <w:rPr>
          <w:rFonts w:ascii="黑体" w:eastAsia="黑体" w:hAnsi="黑体"/>
          <w:b w:val="0"/>
          <w:bCs w:val="0"/>
          <w:sz w:val="30"/>
          <w:szCs w:val="30"/>
        </w:rPr>
      </w:pPr>
      <w:bookmarkStart w:id="192" w:name="_Toc461526413"/>
      <w:r w:rsidRPr="00984382">
        <w:rPr>
          <w:rFonts w:ascii="黑体" w:eastAsia="黑体" w:hAnsi="黑体" w:cs="黑体"/>
          <w:b w:val="0"/>
          <w:bCs w:val="0"/>
          <w:sz w:val="30"/>
          <w:szCs w:val="30"/>
        </w:rPr>
        <w:t xml:space="preserve">62. </w:t>
      </w:r>
      <w:r w:rsidRPr="00984382">
        <w:rPr>
          <w:rFonts w:ascii="黑体" w:eastAsia="黑体" w:hAnsi="黑体" w:cs="黑体" w:hint="eastAsia"/>
          <w:b w:val="0"/>
          <w:bCs w:val="0"/>
          <w:sz w:val="30"/>
          <w:szCs w:val="30"/>
        </w:rPr>
        <w:t>第四百三十一条</w:t>
      </w:r>
      <w:r>
        <w:rPr>
          <w:rFonts w:ascii="黑体" w:eastAsia="黑体" w:hAnsi="黑体" w:cs="黑体"/>
          <w:b w:val="0"/>
          <w:bCs w:val="0"/>
          <w:sz w:val="30"/>
          <w:szCs w:val="30"/>
        </w:rPr>
        <w:t xml:space="preserve"> </w:t>
      </w:r>
      <w:r w:rsidRPr="00984382">
        <w:rPr>
          <w:rFonts w:ascii="黑体" w:eastAsia="黑体" w:hAnsi="黑体" w:cs="黑体"/>
          <w:b w:val="0"/>
          <w:bCs w:val="0"/>
          <w:sz w:val="30"/>
          <w:szCs w:val="30"/>
        </w:rPr>
        <w:t xml:space="preserve"> </w:t>
      </w:r>
      <w:r w:rsidRPr="00984382">
        <w:rPr>
          <w:rFonts w:ascii="黑体" w:eastAsia="黑体" w:hAnsi="黑体" w:cs="黑体" w:hint="eastAsia"/>
          <w:b w:val="0"/>
          <w:bCs w:val="0"/>
          <w:sz w:val="30"/>
          <w:szCs w:val="30"/>
        </w:rPr>
        <w:t>自动灭火装置</w:t>
      </w:r>
      <w:bookmarkEnd w:id="192"/>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【规程条文】第四百三十一条第一款和第二款第四项</w:t>
      </w:r>
      <w:r w:rsidRPr="00984382">
        <w:rPr>
          <w:rFonts w:eastAsia="仿宋_GB2312"/>
          <w:b w:val="0"/>
          <w:bCs w:val="0"/>
          <w:sz w:val="30"/>
          <w:szCs w:val="30"/>
        </w:rPr>
        <w:t xml:space="preserve">  </w:t>
      </w:r>
      <w:r w:rsidRPr="00984382">
        <w:rPr>
          <w:rFonts w:eastAsia="仿宋_GB2312" w:cs="仿宋_GB2312" w:hint="eastAsia"/>
          <w:b w:val="0"/>
          <w:bCs w:val="0"/>
          <w:sz w:val="30"/>
          <w:szCs w:val="30"/>
        </w:rPr>
        <w:t>矿井应当在地面集中设置空气压缩机站。</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在井下设置空气压缩设备时，应当遵守下列规定：</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（四）应当设自动灭火装置。</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执行说明】自动灭火装置，指在空气压缩设备发生火灾时，能自动启动、快速灭火的设备设施。启动方式主要包括：感温玻璃球、易熔合金等机械式自动启动，温度、火焰、烟雾等传感器监测、电子控制启动。灭火材料主要包括：二氧化碳、七氟丙烷等惰性气体，超细干粉等。</w:t>
      </w:r>
    </w:p>
    <w:p w:rsidR="00A617AC" w:rsidRPr="00984382" w:rsidRDefault="00A617AC" w:rsidP="00984382">
      <w:pPr>
        <w:pStyle w:val="Heading3"/>
        <w:spacing w:line="360" w:lineRule="auto"/>
        <w:jc w:val="left"/>
        <w:rPr>
          <w:rFonts w:ascii="黑体" w:eastAsia="黑体"/>
          <w:b w:val="0"/>
          <w:bCs w:val="0"/>
          <w:sz w:val="30"/>
          <w:szCs w:val="30"/>
        </w:rPr>
      </w:pPr>
      <w:bookmarkStart w:id="193" w:name="_Toc461526414"/>
      <w:r w:rsidRPr="00984382">
        <w:rPr>
          <w:rFonts w:ascii="黑体" w:eastAsia="黑体" w:hAnsi="黑体" w:cs="黑体"/>
          <w:b w:val="0"/>
          <w:bCs w:val="0"/>
          <w:sz w:val="30"/>
          <w:szCs w:val="30"/>
        </w:rPr>
        <w:t xml:space="preserve">63. </w:t>
      </w:r>
      <w:r w:rsidRPr="00984382">
        <w:rPr>
          <w:rFonts w:ascii="黑体" w:eastAsia="黑体" w:hAnsi="黑体" w:cs="黑体" w:hint="eastAsia"/>
          <w:b w:val="0"/>
          <w:bCs w:val="0"/>
          <w:sz w:val="30"/>
          <w:szCs w:val="30"/>
        </w:rPr>
        <w:t>第四百三十三条</w:t>
      </w:r>
      <w:r w:rsidRPr="00984382">
        <w:rPr>
          <w:rFonts w:ascii="黑体" w:eastAsia="黑体" w:hAnsi="黑体" w:cs="黑体"/>
          <w:b w:val="0"/>
          <w:bCs w:val="0"/>
          <w:sz w:val="30"/>
          <w:szCs w:val="30"/>
        </w:rPr>
        <w:t xml:space="preserve"> </w:t>
      </w:r>
      <w:r>
        <w:rPr>
          <w:rFonts w:ascii="黑体" w:eastAsia="黑体" w:hAnsi="黑体" w:cs="黑体"/>
          <w:b w:val="0"/>
          <w:bCs w:val="0"/>
          <w:sz w:val="30"/>
          <w:szCs w:val="30"/>
        </w:rPr>
        <w:t xml:space="preserve"> </w:t>
      </w:r>
      <w:r w:rsidRPr="00984382">
        <w:rPr>
          <w:rFonts w:ascii="黑体" w:eastAsia="黑体" w:hAnsi="黑体" w:cs="黑体" w:hint="eastAsia"/>
          <w:b w:val="0"/>
          <w:bCs w:val="0"/>
          <w:sz w:val="30"/>
          <w:szCs w:val="30"/>
        </w:rPr>
        <w:t>空气压缩机风包的水压试验和释压阀</w:t>
      </w:r>
      <w:bookmarkEnd w:id="193"/>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【规程条文】第四百三十三条</w:t>
      </w:r>
      <w:r w:rsidRPr="00984382">
        <w:rPr>
          <w:rFonts w:eastAsia="仿宋_GB2312"/>
          <w:b w:val="0"/>
          <w:bCs w:val="0"/>
          <w:sz w:val="30"/>
          <w:szCs w:val="30"/>
        </w:rPr>
        <w:t xml:space="preserve">  </w:t>
      </w:r>
      <w:r w:rsidRPr="00984382">
        <w:rPr>
          <w:rFonts w:eastAsia="仿宋_GB2312" w:cs="仿宋_GB2312" w:hint="eastAsia"/>
          <w:b w:val="0"/>
          <w:bCs w:val="0"/>
          <w:sz w:val="30"/>
          <w:szCs w:val="30"/>
        </w:rPr>
        <w:t>空气压缩机站的储气罐必须符合下列要求：</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（一）储气罐上装有动作可靠的安全阀和放水阀，并有检查孔。定期清除风包内的油垢。</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（二）新安装或者检修后的储气罐，应当用</w:t>
      </w:r>
      <w:r w:rsidRPr="00984382">
        <w:rPr>
          <w:rFonts w:eastAsia="仿宋_GB2312"/>
          <w:b w:val="0"/>
          <w:bCs w:val="0"/>
          <w:sz w:val="30"/>
          <w:szCs w:val="30"/>
        </w:rPr>
        <w:t>1.5</w:t>
      </w:r>
      <w:r w:rsidRPr="00984382">
        <w:rPr>
          <w:rFonts w:eastAsia="仿宋_GB2312" w:cs="仿宋_GB2312" w:hint="eastAsia"/>
          <w:b w:val="0"/>
          <w:bCs w:val="0"/>
          <w:sz w:val="30"/>
          <w:szCs w:val="30"/>
        </w:rPr>
        <w:t>倍空气压缩机工作压力做水压试验。</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（三）在储气罐出口管路上必须加装释压阀，其口径不得小于出风管的直径，释放压力应当为空气压缩机最高工作压力的</w:t>
      </w:r>
      <w:r w:rsidRPr="00984382">
        <w:rPr>
          <w:rFonts w:eastAsia="仿宋_GB2312"/>
          <w:b w:val="0"/>
          <w:bCs w:val="0"/>
          <w:sz w:val="30"/>
          <w:szCs w:val="30"/>
        </w:rPr>
        <w:t>1.25</w:t>
      </w:r>
      <w:r w:rsidRPr="00984382">
        <w:rPr>
          <w:rFonts w:eastAsia="仿宋_GB2312" w:cs="仿宋_GB2312" w:hint="eastAsia"/>
          <w:b w:val="0"/>
          <w:bCs w:val="0"/>
          <w:sz w:val="30"/>
          <w:szCs w:val="30"/>
        </w:rPr>
        <w:t>～</w:t>
      </w:r>
      <w:r w:rsidRPr="00984382">
        <w:rPr>
          <w:rFonts w:eastAsia="仿宋_GB2312"/>
          <w:b w:val="0"/>
          <w:bCs w:val="0"/>
          <w:sz w:val="30"/>
          <w:szCs w:val="30"/>
        </w:rPr>
        <w:t>1.4</w:t>
      </w:r>
      <w:r w:rsidRPr="00984382">
        <w:rPr>
          <w:rFonts w:eastAsia="仿宋_GB2312" w:cs="仿宋_GB2312" w:hint="eastAsia"/>
          <w:b w:val="0"/>
          <w:bCs w:val="0"/>
          <w:sz w:val="30"/>
          <w:szCs w:val="30"/>
        </w:rPr>
        <w:t>倍。</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（四）避免阳光直晒地面空气压缩机站的储气罐。</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【执行说明】（一）空压机的水压试验。新安装的或检修后重新投入使用的储气罐，使用前应当做水压试验。水压试验应当满足以下要求：</w:t>
      </w:r>
    </w:p>
    <w:p w:rsidR="00A617AC" w:rsidRPr="00984382" w:rsidRDefault="00A617AC" w:rsidP="008035B0">
      <w:pPr>
        <w:adjustRightInd w:val="0"/>
        <w:snapToGrid w:val="0"/>
        <w:spacing w:line="360" w:lineRule="auto"/>
        <w:ind w:firstLine="31680"/>
        <w:jc w:val="left"/>
        <w:rPr>
          <w:rFonts w:eastAsia="仿宋_GB2312"/>
          <w:sz w:val="30"/>
          <w:szCs w:val="30"/>
        </w:rPr>
      </w:pPr>
      <w:r w:rsidRPr="00984382">
        <w:rPr>
          <w:rFonts w:eastAsia="仿宋_GB2312"/>
          <w:b w:val="0"/>
          <w:bCs w:val="0"/>
          <w:sz w:val="30"/>
          <w:szCs w:val="30"/>
        </w:rPr>
        <w:t>1.</w:t>
      </w:r>
      <w:r w:rsidRPr="00984382">
        <w:rPr>
          <w:rFonts w:eastAsia="仿宋_GB2312" w:cs="仿宋_GB2312" w:hint="eastAsia"/>
          <w:b w:val="0"/>
          <w:bCs w:val="0"/>
          <w:sz w:val="30"/>
          <w:szCs w:val="30"/>
        </w:rPr>
        <w:t>编制试压程序，并规定好人员的分工和信号联系</w:t>
      </w:r>
      <w:r>
        <w:rPr>
          <w:rFonts w:eastAsia="仿宋_GB2312" w:cs="仿宋_GB2312" w:hint="eastAsia"/>
          <w:b w:val="0"/>
          <w:bCs w:val="0"/>
          <w:sz w:val="30"/>
          <w:szCs w:val="30"/>
        </w:rPr>
        <w:t>。</w:t>
      </w:r>
    </w:p>
    <w:p w:rsidR="00A617AC" w:rsidRPr="00984382" w:rsidRDefault="00A617AC" w:rsidP="008035B0">
      <w:pPr>
        <w:adjustRightInd w:val="0"/>
        <w:snapToGrid w:val="0"/>
        <w:spacing w:line="360" w:lineRule="auto"/>
        <w:ind w:firstLine="31680"/>
        <w:jc w:val="left"/>
        <w:rPr>
          <w:rFonts w:eastAsia="仿宋_GB2312"/>
          <w:sz w:val="30"/>
          <w:szCs w:val="30"/>
        </w:rPr>
      </w:pPr>
      <w:r w:rsidRPr="00984382">
        <w:rPr>
          <w:rFonts w:eastAsia="仿宋_GB2312"/>
          <w:b w:val="0"/>
          <w:bCs w:val="0"/>
          <w:sz w:val="30"/>
          <w:szCs w:val="30"/>
        </w:rPr>
        <w:t>2.</w:t>
      </w:r>
      <w:r w:rsidRPr="00984382">
        <w:rPr>
          <w:rFonts w:eastAsia="仿宋_GB2312" w:cs="仿宋_GB2312" w:hint="eastAsia"/>
          <w:b w:val="0"/>
          <w:bCs w:val="0"/>
          <w:sz w:val="30"/>
          <w:szCs w:val="30"/>
        </w:rPr>
        <w:t>将储气罐内的气体排净并充满水，打压使储气罐内压力缓慢升至空气压缩机工作压力的</w:t>
      </w:r>
      <w:r w:rsidRPr="00984382">
        <w:rPr>
          <w:rFonts w:eastAsia="仿宋_GB2312"/>
          <w:b w:val="0"/>
          <w:bCs w:val="0"/>
          <w:sz w:val="30"/>
          <w:szCs w:val="30"/>
        </w:rPr>
        <w:t>1.5</w:t>
      </w:r>
      <w:r w:rsidRPr="00984382">
        <w:rPr>
          <w:rFonts w:eastAsia="仿宋_GB2312" w:cs="仿宋_GB2312" w:hint="eastAsia"/>
          <w:b w:val="0"/>
          <w:bCs w:val="0"/>
          <w:sz w:val="30"/>
          <w:szCs w:val="30"/>
        </w:rPr>
        <w:t>倍</w:t>
      </w:r>
      <w:r>
        <w:rPr>
          <w:rFonts w:eastAsia="仿宋_GB2312" w:cs="仿宋_GB2312" w:hint="eastAsia"/>
          <w:b w:val="0"/>
          <w:bCs w:val="0"/>
          <w:sz w:val="30"/>
          <w:szCs w:val="30"/>
        </w:rPr>
        <w:t>。</w:t>
      </w:r>
    </w:p>
    <w:p w:rsidR="00A617AC" w:rsidRPr="00984382" w:rsidRDefault="00A617AC" w:rsidP="008035B0">
      <w:pPr>
        <w:adjustRightInd w:val="0"/>
        <w:snapToGrid w:val="0"/>
        <w:spacing w:line="360" w:lineRule="auto"/>
        <w:ind w:firstLine="31680"/>
        <w:jc w:val="left"/>
        <w:rPr>
          <w:rFonts w:eastAsia="仿宋_GB2312"/>
          <w:sz w:val="30"/>
          <w:szCs w:val="30"/>
        </w:rPr>
      </w:pPr>
      <w:r w:rsidRPr="00984382">
        <w:rPr>
          <w:rFonts w:eastAsia="仿宋_GB2312"/>
          <w:b w:val="0"/>
          <w:bCs w:val="0"/>
          <w:sz w:val="30"/>
          <w:szCs w:val="30"/>
        </w:rPr>
        <w:t>3.</w:t>
      </w:r>
      <w:r w:rsidRPr="00984382">
        <w:rPr>
          <w:rFonts w:eastAsia="仿宋_GB2312" w:cs="仿宋_GB2312" w:hint="eastAsia"/>
          <w:b w:val="0"/>
          <w:bCs w:val="0"/>
          <w:sz w:val="30"/>
          <w:szCs w:val="30"/>
        </w:rPr>
        <w:t>停止打压，保压至少</w:t>
      </w:r>
      <w:r w:rsidRPr="00984382">
        <w:rPr>
          <w:rFonts w:eastAsia="仿宋_GB2312"/>
          <w:b w:val="0"/>
          <w:bCs w:val="0"/>
          <w:sz w:val="30"/>
          <w:szCs w:val="30"/>
        </w:rPr>
        <w:t>5min</w:t>
      </w:r>
      <w:r w:rsidRPr="00984382">
        <w:rPr>
          <w:rFonts w:eastAsia="仿宋_GB2312" w:cs="仿宋_GB2312" w:hint="eastAsia"/>
          <w:b w:val="0"/>
          <w:bCs w:val="0"/>
          <w:sz w:val="30"/>
          <w:szCs w:val="30"/>
        </w:rPr>
        <w:t>，在保压时间内压力不得自行降低，储气罐应该无明显变形、无漏水和渗水、无特异声响、无其他损坏征兆。</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对腐蚀深度超过腐蚀裕量、名义厚度不明或发现有严重缺陷的储气罐，应当进行强度校核。强度校核应当委托具备资质的机构进行。</w:t>
      </w:r>
    </w:p>
    <w:p w:rsidR="00A617AC" w:rsidRPr="00984382" w:rsidRDefault="00A617AC" w:rsidP="008035B0">
      <w:pPr>
        <w:adjustRightInd w:val="0"/>
        <w:snapToGrid w:val="0"/>
        <w:spacing w:line="360" w:lineRule="auto"/>
        <w:ind w:firstLine="31680"/>
        <w:jc w:val="left"/>
        <w:rPr>
          <w:rFonts w:eastAsia="仿宋_GB2312"/>
          <w:sz w:val="30"/>
          <w:szCs w:val="30"/>
        </w:rPr>
      </w:pPr>
      <w:r w:rsidRPr="00984382">
        <w:rPr>
          <w:rFonts w:eastAsia="仿宋_GB2312" w:cs="仿宋_GB2312" w:hint="eastAsia"/>
          <w:b w:val="0"/>
          <w:bCs w:val="0"/>
          <w:sz w:val="30"/>
          <w:szCs w:val="30"/>
        </w:rPr>
        <w:t>（二）释压阀的安装与保养。释压阀的安装与保养应当满足以下要求：</w:t>
      </w:r>
    </w:p>
    <w:p w:rsidR="00A617AC" w:rsidRPr="00984382" w:rsidRDefault="00A617AC" w:rsidP="008035B0">
      <w:pPr>
        <w:adjustRightInd w:val="0"/>
        <w:snapToGrid w:val="0"/>
        <w:spacing w:line="360" w:lineRule="auto"/>
        <w:ind w:firstLine="31680"/>
        <w:jc w:val="left"/>
        <w:rPr>
          <w:rFonts w:eastAsia="仿宋_GB2312"/>
          <w:sz w:val="30"/>
          <w:szCs w:val="30"/>
        </w:rPr>
      </w:pPr>
      <w:r w:rsidRPr="00984382">
        <w:rPr>
          <w:rFonts w:eastAsia="仿宋_GB2312"/>
          <w:b w:val="0"/>
          <w:bCs w:val="0"/>
          <w:sz w:val="30"/>
          <w:szCs w:val="30"/>
        </w:rPr>
        <w:t>1.</w:t>
      </w:r>
      <w:r w:rsidRPr="00984382">
        <w:rPr>
          <w:rFonts w:eastAsia="仿宋_GB2312" w:cs="仿宋_GB2312" w:hint="eastAsia"/>
          <w:b w:val="0"/>
          <w:bCs w:val="0"/>
          <w:sz w:val="30"/>
          <w:szCs w:val="30"/>
        </w:rPr>
        <w:t>安装在主排气管路上，正对气流方向，且不得用阀门隔开。</w:t>
      </w:r>
    </w:p>
    <w:p w:rsidR="00A617AC" w:rsidRPr="00984382" w:rsidRDefault="00A617AC" w:rsidP="008035B0">
      <w:pPr>
        <w:adjustRightInd w:val="0"/>
        <w:snapToGrid w:val="0"/>
        <w:spacing w:line="360" w:lineRule="auto"/>
        <w:ind w:firstLine="31680"/>
        <w:jc w:val="left"/>
        <w:rPr>
          <w:rFonts w:eastAsia="仿宋_GB2312"/>
          <w:sz w:val="30"/>
          <w:szCs w:val="30"/>
        </w:rPr>
      </w:pPr>
      <w:r w:rsidRPr="00984382">
        <w:rPr>
          <w:rFonts w:eastAsia="仿宋_GB2312"/>
          <w:b w:val="0"/>
          <w:bCs w:val="0"/>
          <w:sz w:val="30"/>
          <w:szCs w:val="30"/>
        </w:rPr>
        <w:t>2.</w:t>
      </w:r>
      <w:r w:rsidRPr="00984382">
        <w:rPr>
          <w:rFonts w:eastAsia="仿宋_GB2312" w:cs="仿宋_GB2312" w:hint="eastAsia"/>
          <w:b w:val="0"/>
          <w:bCs w:val="0"/>
          <w:sz w:val="30"/>
          <w:szCs w:val="30"/>
        </w:rPr>
        <w:t>泄放口径不得小于出风管的直径，释放（爆破）压力为空气压缩机最高工作压力的</w:t>
      </w:r>
      <w:r w:rsidRPr="00984382">
        <w:rPr>
          <w:rFonts w:eastAsia="仿宋_GB2312"/>
          <w:b w:val="0"/>
          <w:bCs w:val="0"/>
          <w:sz w:val="30"/>
          <w:szCs w:val="30"/>
        </w:rPr>
        <w:t>1.25</w:t>
      </w:r>
      <w:r w:rsidRPr="00984382">
        <w:rPr>
          <w:rFonts w:eastAsia="仿宋_GB2312" w:cs="仿宋_GB2312" w:hint="eastAsia"/>
          <w:b w:val="0"/>
          <w:bCs w:val="0"/>
          <w:sz w:val="30"/>
          <w:szCs w:val="30"/>
        </w:rPr>
        <w:t>～</w:t>
      </w:r>
      <w:r w:rsidRPr="00984382">
        <w:rPr>
          <w:rFonts w:eastAsia="仿宋_GB2312"/>
          <w:b w:val="0"/>
          <w:bCs w:val="0"/>
          <w:sz w:val="30"/>
          <w:szCs w:val="30"/>
        </w:rPr>
        <w:t>1.4</w:t>
      </w:r>
      <w:r w:rsidRPr="00984382">
        <w:rPr>
          <w:rFonts w:eastAsia="仿宋_GB2312" w:cs="仿宋_GB2312" w:hint="eastAsia"/>
          <w:b w:val="0"/>
          <w:bCs w:val="0"/>
          <w:sz w:val="30"/>
          <w:szCs w:val="30"/>
        </w:rPr>
        <w:t>倍，且释放压力后不能自动复位。</w:t>
      </w:r>
    </w:p>
    <w:p w:rsidR="00A617AC" w:rsidRPr="00984382" w:rsidRDefault="00A617AC" w:rsidP="008035B0">
      <w:pPr>
        <w:adjustRightInd w:val="0"/>
        <w:snapToGrid w:val="0"/>
        <w:spacing w:line="360" w:lineRule="auto"/>
        <w:ind w:firstLine="31680"/>
        <w:jc w:val="left"/>
        <w:rPr>
          <w:rFonts w:eastAsia="仿宋_GB2312"/>
          <w:sz w:val="30"/>
          <w:szCs w:val="30"/>
        </w:rPr>
      </w:pPr>
      <w:r w:rsidRPr="00984382">
        <w:rPr>
          <w:rFonts w:eastAsia="仿宋_GB2312"/>
          <w:b w:val="0"/>
          <w:bCs w:val="0"/>
          <w:sz w:val="30"/>
          <w:szCs w:val="30"/>
        </w:rPr>
        <w:t>3.</w:t>
      </w:r>
      <w:r w:rsidRPr="00984382">
        <w:rPr>
          <w:rFonts w:eastAsia="仿宋_GB2312" w:cs="仿宋_GB2312" w:hint="eastAsia"/>
          <w:b w:val="0"/>
          <w:bCs w:val="0"/>
          <w:sz w:val="30"/>
          <w:szCs w:val="30"/>
        </w:rPr>
        <w:t>必须由具有特种设备制造许可证的单位生产，爆破片上应当标明在特定温度下的爆破压力。</w:t>
      </w:r>
    </w:p>
    <w:p w:rsidR="00A617AC" w:rsidRPr="00984382" w:rsidRDefault="00A617AC" w:rsidP="008035B0">
      <w:pPr>
        <w:adjustRightInd w:val="0"/>
        <w:snapToGrid w:val="0"/>
        <w:spacing w:line="360" w:lineRule="auto"/>
        <w:ind w:firstLine="31680"/>
        <w:jc w:val="left"/>
        <w:rPr>
          <w:rFonts w:eastAsia="仿宋_GB2312"/>
          <w:sz w:val="30"/>
          <w:szCs w:val="30"/>
        </w:rPr>
      </w:pPr>
      <w:r w:rsidRPr="00984382">
        <w:rPr>
          <w:rFonts w:eastAsia="仿宋_GB2312"/>
          <w:b w:val="0"/>
          <w:bCs w:val="0"/>
          <w:sz w:val="30"/>
          <w:szCs w:val="30"/>
        </w:rPr>
        <w:t>4.</w:t>
      </w:r>
      <w:r w:rsidRPr="00984382">
        <w:rPr>
          <w:rFonts w:eastAsia="仿宋_GB2312" w:cs="仿宋_GB2312" w:hint="eastAsia"/>
          <w:b w:val="0"/>
          <w:bCs w:val="0"/>
          <w:sz w:val="30"/>
          <w:szCs w:val="30"/>
        </w:rPr>
        <w:t>排气出口方向不得正对人行道、设备及易损件，必要时应该设置防护栏。</w:t>
      </w:r>
    </w:p>
    <w:p w:rsidR="00A617AC" w:rsidRPr="00984382" w:rsidRDefault="00A617AC" w:rsidP="008035B0">
      <w:pPr>
        <w:spacing w:line="360" w:lineRule="auto"/>
        <w:ind w:firstLine="31680"/>
      </w:pPr>
      <w:r w:rsidRPr="00984382">
        <w:rPr>
          <w:rFonts w:eastAsia="仿宋_GB2312"/>
          <w:b w:val="0"/>
          <w:bCs w:val="0"/>
          <w:sz w:val="30"/>
          <w:szCs w:val="30"/>
        </w:rPr>
        <w:t>5.</w:t>
      </w:r>
      <w:r w:rsidRPr="00984382">
        <w:rPr>
          <w:rFonts w:eastAsia="仿宋_GB2312" w:cs="仿宋_GB2312" w:hint="eastAsia"/>
          <w:b w:val="0"/>
          <w:bCs w:val="0"/>
          <w:sz w:val="30"/>
          <w:szCs w:val="30"/>
        </w:rPr>
        <w:t>释压阀正常工作时，每三个月至少由专人检查清理一次，保证连接螺栓无松动，管接头无漏气，各部件无锈蚀或变形。</w:t>
      </w:r>
    </w:p>
    <w:p w:rsidR="00A617AC" w:rsidRPr="00984382" w:rsidRDefault="00A617AC" w:rsidP="00984382">
      <w:pPr>
        <w:pStyle w:val="Heading2"/>
        <w:spacing w:line="360" w:lineRule="auto"/>
        <w:jc w:val="center"/>
        <w:rPr>
          <w:b w:val="0"/>
          <w:bCs w:val="0"/>
          <w:sz w:val="36"/>
          <w:szCs w:val="36"/>
        </w:rPr>
      </w:pPr>
      <w:bookmarkStart w:id="194" w:name="_Toc21109"/>
      <w:bookmarkStart w:id="195" w:name="_Toc439669116"/>
      <w:bookmarkStart w:id="196" w:name="_Toc439316238"/>
      <w:bookmarkStart w:id="197" w:name="_Toc438408687"/>
      <w:bookmarkStart w:id="198" w:name="_Toc461526415"/>
      <w:r w:rsidRPr="00984382">
        <w:rPr>
          <w:rFonts w:cs="黑体" w:hint="eastAsia"/>
          <w:b w:val="0"/>
          <w:bCs w:val="0"/>
          <w:sz w:val="36"/>
          <w:szCs w:val="36"/>
        </w:rPr>
        <w:t>第十章</w:t>
      </w:r>
      <w:r>
        <w:rPr>
          <w:b w:val="0"/>
          <w:bCs w:val="0"/>
          <w:sz w:val="36"/>
          <w:szCs w:val="36"/>
        </w:rPr>
        <w:t xml:space="preserve">  </w:t>
      </w:r>
      <w:r w:rsidRPr="00984382">
        <w:rPr>
          <w:rFonts w:cs="黑体" w:hint="eastAsia"/>
          <w:b w:val="0"/>
          <w:bCs w:val="0"/>
          <w:sz w:val="36"/>
          <w:szCs w:val="36"/>
        </w:rPr>
        <w:t>电</w:t>
      </w:r>
      <w:r>
        <w:rPr>
          <w:b w:val="0"/>
          <w:bCs w:val="0"/>
          <w:sz w:val="36"/>
          <w:szCs w:val="36"/>
        </w:rPr>
        <w:t xml:space="preserve"> </w:t>
      </w:r>
      <w:r w:rsidRPr="00984382">
        <w:rPr>
          <w:rFonts w:cs="黑体" w:hint="eastAsia"/>
          <w:b w:val="0"/>
          <w:bCs w:val="0"/>
          <w:sz w:val="36"/>
          <w:szCs w:val="36"/>
        </w:rPr>
        <w:t>气</w:t>
      </w:r>
      <w:bookmarkEnd w:id="194"/>
      <w:bookmarkEnd w:id="195"/>
      <w:bookmarkEnd w:id="196"/>
      <w:bookmarkEnd w:id="197"/>
      <w:bookmarkEnd w:id="198"/>
    </w:p>
    <w:p w:rsidR="00A617AC" w:rsidRPr="00984382" w:rsidRDefault="00A617AC" w:rsidP="00984382">
      <w:pPr>
        <w:pStyle w:val="Heading3"/>
        <w:spacing w:line="360" w:lineRule="auto"/>
        <w:jc w:val="left"/>
        <w:rPr>
          <w:rFonts w:ascii="黑体" w:eastAsia="黑体"/>
          <w:b w:val="0"/>
          <w:bCs w:val="0"/>
          <w:sz w:val="30"/>
          <w:szCs w:val="30"/>
        </w:rPr>
      </w:pPr>
      <w:bookmarkStart w:id="199" w:name="_Toc16285"/>
      <w:bookmarkStart w:id="200" w:name="_Toc461526416"/>
      <w:r w:rsidRPr="00984382">
        <w:rPr>
          <w:rFonts w:ascii="黑体" w:eastAsia="黑体" w:hAnsi="黑体" w:cs="黑体"/>
          <w:b w:val="0"/>
          <w:bCs w:val="0"/>
          <w:sz w:val="30"/>
          <w:szCs w:val="30"/>
        </w:rPr>
        <w:t xml:space="preserve">64. </w:t>
      </w:r>
      <w:r w:rsidRPr="00984382">
        <w:rPr>
          <w:rFonts w:ascii="黑体" w:eastAsia="黑体" w:hAnsi="黑体" w:cs="黑体" w:hint="eastAsia"/>
          <w:b w:val="0"/>
          <w:bCs w:val="0"/>
          <w:sz w:val="30"/>
          <w:szCs w:val="30"/>
        </w:rPr>
        <w:t>第四百三十八条</w:t>
      </w:r>
      <w:r w:rsidRPr="00984382">
        <w:rPr>
          <w:rFonts w:ascii="黑体" w:eastAsia="黑体" w:hAnsi="黑体" w:cs="黑体"/>
          <w:b w:val="0"/>
          <w:bCs w:val="0"/>
          <w:sz w:val="30"/>
          <w:szCs w:val="30"/>
        </w:rPr>
        <w:t xml:space="preserve"> </w:t>
      </w:r>
      <w:r>
        <w:rPr>
          <w:rFonts w:ascii="黑体" w:eastAsia="黑体" w:hAnsi="黑体" w:cs="黑体"/>
          <w:b w:val="0"/>
          <w:bCs w:val="0"/>
          <w:sz w:val="30"/>
          <w:szCs w:val="30"/>
        </w:rPr>
        <w:t xml:space="preserve"> </w:t>
      </w:r>
      <w:r w:rsidRPr="00984382">
        <w:rPr>
          <w:rFonts w:ascii="黑体" w:eastAsia="黑体" w:hAnsi="黑体" w:cs="黑体" w:hint="eastAsia"/>
          <w:b w:val="0"/>
          <w:bCs w:val="0"/>
          <w:sz w:val="30"/>
          <w:szCs w:val="30"/>
        </w:rPr>
        <w:t>串接的采区变电所数量要求</w:t>
      </w:r>
      <w:bookmarkEnd w:id="199"/>
      <w:bookmarkEnd w:id="200"/>
    </w:p>
    <w:p w:rsidR="00A617AC" w:rsidRPr="00984382" w:rsidRDefault="00A617AC" w:rsidP="008035B0">
      <w:pPr>
        <w:adjustRightInd w:val="0"/>
        <w:snapToGrid w:val="0"/>
        <w:spacing w:line="360" w:lineRule="auto"/>
        <w:ind w:firstLine="31680"/>
        <w:jc w:val="left"/>
        <w:rPr>
          <w:rFonts w:eastAsia="仿宋_GB2312"/>
          <w:sz w:val="30"/>
          <w:szCs w:val="30"/>
        </w:rPr>
      </w:pPr>
      <w:r w:rsidRPr="00984382">
        <w:rPr>
          <w:rFonts w:eastAsia="仿宋_GB2312" w:cs="仿宋_GB2312" w:hint="eastAsia"/>
          <w:b w:val="0"/>
          <w:bCs w:val="0"/>
          <w:sz w:val="30"/>
          <w:szCs w:val="30"/>
        </w:rPr>
        <w:t>【规程条文】第四百三十八条第六款</w:t>
      </w:r>
      <w:r w:rsidRPr="00984382">
        <w:rPr>
          <w:rFonts w:eastAsia="仿宋_GB2312"/>
          <w:b w:val="0"/>
          <w:bCs w:val="0"/>
          <w:sz w:val="30"/>
          <w:szCs w:val="30"/>
        </w:rPr>
        <w:t xml:space="preserve">  </w:t>
      </w:r>
      <w:r w:rsidRPr="00984382">
        <w:rPr>
          <w:rFonts w:eastAsia="仿宋_GB2312" w:cs="仿宋_GB2312" w:hint="eastAsia"/>
          <w:b w:val="0"/>
          <w:bCs w:val="0"/>
          <w:sz w:val="30"/>
          <w:szCs w:val="30"/>
        </w:rPr>
        <w:t>向采区供电的同一电源线路上，串接的采区变电所数量不得超过</w:t>
      </w:r>
      <w:r w:rsidRPr="00984382">
        <w:rPr>
          <w:rFonts w:eastAsia="仿宋_GB2312"/>
          <w:b w:val="0"/>
          <w:bCs w:val="0"/>
          <w:sz w:val="30"/>
          <w:szCs w:val="30"/>
        </w:rPr>
        <w:t>3</w:t>
      </w:r>
      <w:r w:rsidRPr="00984382">
        <w:rPr>
          <w:rFonts w:eastAsia="仿宋_GB2312" w:cs="仿宋_GB2312" w:hint="eastAsia"/>
          <w:b w:val="0"/>
          <w:bCs w:val="0"/>
          <w:sz w:val="30"/>
          <w:szCs w:val="30"/>
        </w:rPr>
        <w:t>个。</w:t>
      </w:r>
    </w:p>
    <w:p w:rsidR="00A617AC" w:rsidRPr="00984382" w:rsidRDefault="00A617AC" w:rsidP="008035B0">
      <w:pPr>
        <w:adjustRightInd w:val="0"/>
        <w:snapToGrid w:val="0"/>
        <w:spacing w:line="360" w:lineRule="auto"/>
        <w:ind w:firstLine="31680"/>
        <w:jc w:val="left"/>
        <w:rPr>
          <w:rFonts w:eastAsia="仿宋_GB2312"/>
          <w:sz w:val="30"/>
          <w:szCs w:val="30"/>
        </w:rPr>
      </w:pPr>
      <w:r w:rsidRPr="00984382">
        <w:rPr>
          <w:rFonts w:eastAsia="仿宋_GB2312" w:cs="仿宋_GB2312" w:hint="eastAsia"/>
          <w:b w:val="0"/>
          <w:bCs w:val="0"/>
          <w:sz w:val="30"/>
          <w:szCs w:val="30"/>
        </w:rPr>
        <w:t>【执行说明】向采区供电的同一电源线路上串接的采区变电所数量不得超过</w:t>
      </w:r>
      <w:r w:rsidRPr="00984382">
        <w:rPr>
          <w:rFonts w:eastAsia="仿宋_GB2312"/>
          <w:b w:val="0"/>
          <w:bCs w:val="0"/>
          <w:sz w:val="30"/>
          <w:szCs w:val="30"/>
        </w:rPr>
        <w:t>3</w:t>
      </w:r>
      <w:r w:rsidRPr="00984382">
        <w:rPr>
          <w:rFonts w:eastAsia="仿宋_GB2312" w:cs="仿宋_GB2312" w:hint="eastAsia"/>
          <w:b w:val="0"/>
          <w:bCs w:val="0"/>
          <w:sz w:val="30"/>
          <w:szCs w:val="30"/>
        </w:rPr>
        <w:t>个，是指从中央变电所馈出的一条线路，最多只能串接</w:t>
      </w:r>
      <w:r w:rsidRPr="00984382">
        <w:rPr>
          <w:rFonts w:eastAsia="仿宋_GB2312"/>
          <w:b w:val="0"/>
          <w:bCs w:val="0"/>
          <w:sz w:val="30"/>
          <w:szCs w:val="30"/>
        </w:rPr>
        <w:t>3</w:t>
      </w:r>
      <w:r w:rsidRPr="00984382">
        <w:rPr>
          <w:rFonts w:eastAsia="仿宋_GB2312" w:cs="仿宋_GB2312" w:hint="eastAsia"/>
          <w:b w:val="0"/>
          <w:bCs w:val="0"/>
          <w:sz w:val="30"/>
          <w:szCs w:val="30"/>
        </w:rPr>
        <w:t>个采区变电所供电，如图</w:t>
      </w:r>
      <w:r w:rsidRPr="00984382">
        <w:rPr>
          <w:rFonts w:eastAsia="仿宋_GB2312"/>
          <w:b w:val="0"/>
          <w:bCs w:val="0"/>
          <w:sz w:val="30"/>
          <w:szCs w:val="30"/>
        </w:rPr>
        <w:t>17</w:t>
      </w:r>
      <w:r w:rsidRPr="00984382">
        <w:rPr>
          <w:rFonts w:eastAsia="仿宋_GB2312" w:cs="仿宋_GB2312" w:hint="eastAsia"/>
          <w:b w:val="0"/>
          <w:bCs w:val="0"/>
          <w:sz w:val="30"/>
          <w:szCs w:val="30"/>
        </w:rPr>
        <w:t>所示。</w:t>
      </w:r>
    </w:p>
    <w:p w:rsidR="00A617AC" w:rsidRPr="00984382" w:rsidRDefault="00A617AC">
      <w:pPr>
        <w:pStyle w:val="a2"/>
        <w:adjustRightInd w:val="0"/>
        <w:snapToGrid w:val="0"/>
        <w:spacing w:line="360" w:lineRule="auto"/>
        <w:ind w:firstLineChars="0" w:firstLine="0"/>
        <w:jc w:val="center"/>
        <w:rPr>
          <w:rFonts w:eastAsia="仿宋_GB2312"/>
        </w:rPr>
      </w:pPr>
      <w:r>
        <w:rPr>
          <w:noProof/>
        </w:rPr>
        <w:pict>
          <v:shape id="图片 23" o:spid="_x0000_i1045" type="#_x0000_t75" alt="17" style="width:283.5pt;height:193.5pt;visibility:visible">
            <v:imagedata r:id="rId43" o:title=""/>
          </v:shape>
        </w:pict>
      </w:r>
    </w:p>
    <w:p w:rsidR="00A617AC" w:rsidRPr="00984382" w:rsidRDefault="00A617AC">
      <w:pPr>
        <w:pStyle w:val="a2"/>
        <w:adjustRightInd w:val="0"/>
        <w:snapToGrid w:val="0"/>
        <w:spacing w:line="360" w:lineRule="auto"/>
        <w:ind w:firstLineChars="0" w:firstLine="0"/>
        <w:jc w:val="center"/>
        <w:rPr>
          <w:rFonts w:eastAsia="仿宋_GB2312"/>
          <w:sz w:val="24"/>
          <w:szCs w:val="24"/>
        </w:rPr>
      </w:pPr>
      <w:r w:rsidRPr="00984382">
        <w:rPr>
          <w:rFonts w:eastAsia="仿宋_GB2312" w:cs="仿宋_GB2312" w:hint="eastAsia"/>
          <w:sz w:val="24"/>
          <w:szCs w:val="24"/>
        </w:rPr>
        <w:t>图</w:t>
      </w:r>
      <w:r w:rsidRPr="00984382">
        <w:rPr>
          <w:rFonts w:eastAsia="仿宋_GB2312"/>
          <w:sz w:val="24"/>
          <w:szCs w:val="24"/>
        </w:rPr>
        <w:t xml:space="preserve">17  </w:t>
      </w:r>
      <w:r w:rsidRPr="00984382">
        <w:rPr>
          <w:rFonts w:eastAsia="仿宋_GB2312" w:cs="仿宋_GB2312" w:hint="eastAsia"/>
          <w:sz w:val="24"/>
          <w:szCs w:val="24"/>
        </w:rPr>
        <w:t>串接的采区变电所供电线路布置要求示意图</w:t>
      </w:r>
    </w:p>
    <w:p w:rsidR="00A617AC" w:rsidRPr="00984382" w:rsidRDefault="00A617AC" w:rsidP="008035B0">
      <w:pPr>
        <w:pStyle w:val="Heading3"/>
        <w:spacing w:line="360" w:lineRule="auto"/>
        <w:ind w:firstLineChars="50" w:firstLine="31680"/>
        <w:jc w:val="left"/>
        <w:rPr>
          <w:rFonts w:ascii="黑体" w:eastAsia="黑体"/>
          <w:b w:val="0"/>
          <w:bCs w:val="0"/>
          <w:sz w:val="30"/>
          <w:szCs w:val="30"/>
        </w:rPr>
      </w:pPr>
      <w:bookmarkStart w:id="201" w:name="_Toc439316242"/>
      <w:bookmarkStart w:id="202" w:name="_Toc18240"/>
      <w:bookmarkStart w:id="203" w:name="_Toc439669120"/>
      <w:bookmarkStart w:id="204" w:name="_Toc438408690"/>
      <w:bookmarkStart w:id="205" w:name="_Toc461526417"/>
      <w:r w:rsidRPr="00984382">
        <w:rPr>
          <w:rFonts w:ascii="黑体" w:eastAsia="黑体" w:hAnsi="黑体" w:cs="黑体"/>
          <w:b w:val="0"/>
          <w:bCs w:val="0"/>
          <w:sz w:val="30"/>
          <w:szCs w:val="30"/>
        </w:rPr>
        <w:t xml:space="preserve">65. </w:t>
      </w:r>
      <w:r w:rsidRPr="00984382">
        <w:rPr>
          <w:rFonts w:ascii="黑体" w:eastAsia="黑体" w:hAnsi="黑体" w:cs="黑体" w:hint="eastAsia"/>
          <w:b w:val="0"/>
          <w:bCs w:val="0"/>
          <w:sz w:val="30"/>
          <w:szCs w:val="30"/>
        </w:rPr>
        <w:t>第四百四十一条</w:t>
      </w:r>
      <w:r w:rsidRPr="00984382">
        <w:rPr>
          <w:rFonts w:ascii="黑体" w:eastAsia="黑体" w:hAnsi="黑体" w:cs="黑体"/>
          <w:b w:val="0"/>
          <w:bCs w:val="0"/>
          <w:sz w:val="30"/>
          <w:szCs w:val="30"/>
        </w:rPr>
        <w:t xml:space="preserve"> </w:t>
      </w:r>
      <w:r>
        <w:rPr>
          <w:rFonts w:ascii="黑体" w:eastAsia="黑体" w:hAnsi="黑体" w:cs="黑体"/>
          <w:b w:val="0"/>
          <w:bCs w:val="0"/>
          <w:sz w:val="30"/>
          <w:szCs w:val="30"/>
        </w:rPr>
        <w:t xml:space="preserve"> </w:t>
      </w:r>
      <w:r w:rsidRPr="00984382">
        <w:rPr>
          <w:rFonts w:ascii="黑体" w:eastAsia="黑体" w:hAnsi="黑体" w:cs="黑体" w:hint="eastAsia"/>
          <w:b w:val="0"/>
          <w:bCs w:val="0"/>
          <w:sz w:val="30"/>
          <w:szCs w:val="30"/>
        </w:rPr>
        <w:t>井下电气设备</w:t>
      </w:r>
      <w:bookmarkEnd w:id="201"/>
      <w:bookmarkEnd w:id="202"/>
      <w:bookmarkEnd w:id="203"/>
      <w:bookmarkEnd w:id="204"/>
      <w:r w:rsidRPr="00984382">
        <w:rPr>
          <w:rFonts w:ascii="黑体" w:eastAsia="黑体" w:hAnsi="黑体" w:cs="黑体" w:hint="eastAsia"/>
          <w:b w:val="0"/>
          <w:bCs w:val="0"/>
          <w:sz w:val="30"/>
          <w:szCs w:val="30"/>
        </w:rPr>
        <w:t>爆炸性环境</w:t>
      </w:r>
      <w:bookmarkEnd w:id="205"/>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kern w:val="0"/>
          <w:sz w:val="30"/>
          <w:szCs w:val="30"/>
        </w:rPr>
        <w:t>【规程条文】第四百四十一条表</w:t>
      </w:r>
      <w:r w:rsidRPr="00984382">
        <w:rPr>
          <w:rFonts w:eastAsia="仿宋_GB2312"/>
          <w:b w:val="0"/>
          <w:bCs w:val="0"/>
          <w:kern w:val="0"/>
          <w:sz w:val="30"/>
          <w:szCs w:val="30"/>
        </w:rPr>
        <w:t>16</w:t>
      </w:r>
      <w:r w:rsidRPr="00984382">
        <w:rPr>
          <w:rFonts w:eastAsia="仿宋_GB2312" w:cs="仿宋_GB2312" w:hint="eastAsia"/>
          <w:b w:val="0"/>
          <w:bCs w:val="0"/>
          <w:kern w:val="0"/>
          <w:sz w:val="30"/>
          <w:szCs w:val="30"/>
        </w:rPr>
        <w:t>表注</w:t>
      </w:r>
      <w:r w:rsidRPr="00984382">
        <w:rPr>
          <w:rFonts w:eastAsia="仿宋_GB2312"/>
          <w:b w:val="0"/>
          <w:bCs w:val="0"/>
          <w:sz w:val="30"/>
          <w:szCs w:val="30"/>
        </w:rPr>
        <w:t>5</w:t>
      </w:r>
      <w:r w:rsidRPr="00984382">
        <w:rPr>
          <w:rFonts w:eastAsia="仿宋_GB2312" w:cs="仿宋_GB2312" w:hint="eastAsia"/>
          <w:b w:val="0"/>
          <w:bCs w:val="0"/>
          <w:sz w:val="30"/>
          <w:szCs w:val="30"/>
        </w:rPr>
        <w:t>内容</w:t>
      </w:r>
      <w:r w:rsidRPr="00984382">
        <w:rPr>
          <w:rFonts w:eastAsia="仿宋_GB2312"/>
          <w:b w:val="0"/>
          <w:bCs w:val="0"/>
          <w:sz w:val="30"/>
          <w:szCs w:val="30"/>
        </w:rPr>
        <w:t xml:space="preserve">  </w:t>
      </w:r>
      <w:r w:rsidRPr="00984382">
        <w:rPr>
          <w:rFonts w:eastAsia="仿宋_GB2312" w:cs="仿宋_GB2312" w:hint="eastAsia"/>
          <w:b w:val="0"/>
          <w:bCs w:val="0"/>
          <w:sz w:val="30"/>
          <w:szCs w:val="30"/>
        </w:rPr>
        <w:t>注</w:t>
      </w:r>
      <w:r w:rsidRPr="00984382">
        <w:rPr>
          <w:rFonts w:eastAsia="仿宋_GB2312"/>
          <w:b w:val="0"/>
          <w:bCs w:val="0"/>
          <w:sz w:val="30"/>
          <w:szCs w:val="30"/>
        </w:rPr>
        <w:t>5.</w:t>
      </w:r>
      <w:r w:rsidRPr="00984382">
        <w:rPr>
          <w:rFonts w:eastAsia="仿宋_GB2312" w:cs="仿宋_GB2312" w:hint="eastAsia"/>
          <w:b w:val="0"/>
          <w:bCs w:val="0"/>
          <w:sz w:val="30"/>
          <w:szCs w:val="30"/>
        </w:rPr>
        <w:t>在爆炸性环境中使用的设备应当采用</w:t>
      </w:r>
      <w:r w:rsidRPr="00984382">
        <w:rPr>
          <w:rFonts w:eastAsia="仿宋_GB2312"/>
          <w:b w:val="0"/>
          <w:bCs w:val="0"/>
          <w:sz w:val="30"/>
          <w:szCs w:val="30"/>
        </w:rPr>
        <w:t>EPL Ma</w:t>
      </w:r>
      <w:r w:rsidRPr="00984382">
        <w:rPr>
          <w:rFonts w:eastAsia="仿宋_GB2312" w:cs="仿宋_GB2312" w:hint="eastAsia"/>
          <w:b w:val="0"/>
          <w:bCs w:val="0"/>
          <w:sz w:val="30"/>
          <w:szCs w:val="30"/>
        </w:rPr>
        <w:t>保护级别。非煤矿专用的便携式电气测量仪表，必须在甲烷浓度</w:t>
      </w:r>
      <w:r w:rsidRPr="00984382">
        <w:rPr>
          <w:rFonts w:eastAsia="仿宋_GB2312"/>
          <w:b w:val="0"/>
          <w:bCs w:val="0"/>
          <w:sz w:val="30"/>
          <w:szCs w:val="30"/>
        </w:rPr>
        <w:t>1.0%</w:t>
      </w:r>
      <w:r w:rsidRPr="00984382">
        <w:rPr>
          <w:rFonts w:eastAsia="仿宋_GB2312" w:cs="仿宋_GB2312" w:hint="eastAsia"/>
          <w:b w:val="0"/>
          <w:bCs w:val="0"/>
          <w:sz w:val="30"/>
          <w:szCs w:val="30"/>
        </w:rPr>
        <w:t>以下的地点使用，并实时监测使用环境的甲烷浓度。</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【执行说明】本条款表</w:t>
      </w:r>
      <w:r w:rsidRPr="00984382">
        <w:rPr>
          <w:rFonts w:eastAsia="仿宋_GB2312"/>
          <w:b w:val="0"/>
          <w:bCs w:val="0"/>
          <w:sz w:val="30"/>
          <w:szCs w:val="30"/>
        </w:rPr>
        <w:t>16</w:t>
      </w:r>
      <w:r w:rsidRPr="00984382">
        <w:rPr>
          <w:rFonts w:eastAsia="仿宋_GB2312" w:cs="仿宋_GB2312" w:hint="eastAsia"/>
          <w:b w:val="0"/>
          <w:bCs w:val="0"/>
          <w:sz w:val="30"/>
          <w:szCs w:val="30"/>
        </w:rPr>
        <w:t>表注</w:t>
      </w:r>
      <w:r w:rsidRPr="00984382">
        <w:rPr>
          <w:rFonts w:eastAsia="仿宋_GB2312"/>
          <w:b w:val="0"/>
          <w:bCs w:val="0"/>
          <w:sz w:val="30"/>
          <w:szCs w:val="30"/>
        </w:rPr>
        <w:t>5</w:t>
      </w:r>
      <w:r w:rsidRPr="00984382">
        <w:rPr>
          <w:rFonts w:eastAsia="仿宋_GB2312" w:cs="仿宋_GB2312" w:hint="eastAsia"/>
          <w:b w:val="0"/>
          <w:bCs w:val="0"/>
          <w:sz w:val="30"/>
          <w:szCs w:val="30"/>
        </w:rPr>
        <w:t>中的爆炸性环境是指甲烷浓度超限的环境。</w:t>
      </w:r>
    </w:p>
    <w:p w:rsidR="00A617AC" w:rsidRPr="00984382" w:rsidRDefault="00A617AC" w:rsidP="00984382">
      <w:pPr>
        <w:pStyle w:val="Heading3"/>
        <w:spacing w:line="360" w:lineRule="auto"/>
        <w:jc w:val="left"/>
        <w:rPr>
          <w:rFonts w:ascii="黑体" w:eastAsia="黑体"/>
          <w:b w:val="0"/>
          <w:bCs w:val="0"/>
          <w:sz w:val="30"/>
          <w:szCs w:val="30"/>
        </w:rPr>
      </w:pPr>
      <w:bookmarkStart w:id="206" w:name="_Toc28268"/>
      <w:bookmarkStart w:id="207" w:name="_Toc439316244"/>
      <w:bookmarkStart w:id="208" w:name="_Toc439669121"/>
      <w:bookmarkStart w:id="209" w:name="_Toc438408692"/>
      <w:bookmarkStart w:id="210" w:name="_Toc461526418"/>
      <w:r w:rsidRPr="00984382">
        <w:rPr>
          <w:rFonts w:ascii="黑体" w:eastAsia="黑体" w:hAnsi="黑体" w:cs="黑体"/>
          <w:b w:val="0"/>
          <w:bCs w:val="0"/>
          <w:sz w:val="30"/>
          <w:szCs w:val="30"/>
        </w:rPr>
        <w:t xml:space="preserve">66. </w:t>
      </w:r>
      <w:r w:rsidRPr="00984382">
        <w:rPr>
          <w:rFonts w:ascii="黑体" w:eastAsia="黑体" w:hAnsi="黑体" w:cs="黑体" w:hint="eastAsia"/>
          <w:b w:val="0"/>
          <w:bCs w:val="0"/>
          <w:sz w:val="30"/>
          <w:szCs w:val="30"/>
        </w:rPr>
        <w:t>第四百四十五条</w:t>
      </w:r>
      <w:r w:rsidRPr="00984382">
        <w:rPr>
          <w:rFonts w:ascii="黑体" w:eastAsia="黑体" w:hAnsi="黑体" w:cs="黑体"/>
          <w:b w:val="0"/>
          <w:bCs w:val="0"/>
          <w:sz w:val="30"/>
          <w:szCs w:val="30"/>
        </w:rPr>
        <w:t xml:space="preserve"> </w:t>
      </w:r>
      <w:r>
        <w:rPr>
          <w:rFonts w:ascii="黑体" w:eastAsia="黑体" w:hAnsi="黑体" w:cs="黑体"/>
          <w:b w:val="0"/>
          <w:bCs w:val="0"/>
          <w:sz w:val="30"/>
          <w:szCs w:val="30"/>
        </w:rPr>
        <w:t xml:space="preserve"> </w:t>
      </w:r>
      <w:r w:rsidRPr="00984382">
        <w:rPr>
          <w:rFonts w:ascii="黑体" w:eastAsia="黑体" w:hAnsi="黑体" w:cs="黑体" w:hint="eastAsia"/>
          <w:b w:val="0"/>
          <w:bCs w:val="0"/>
          <w:sz w:val="30"/>
          <w:szCs w:val="30"/>
        </w:rPr>
        <w:t>采掘工作面用电设备电压超过</w:t>
      </w:r>
      <w:r w:rsidRPr="00984382">
        <w:rPr>
          <w:rFonts w:ascii="黑体" w:eastAsia="黑体" w:hAnsi="黑体" w:cs="黑体"/>
          <w:b w:val="0"/>
          <w:bCs w:val="0"/>
          <w:sz w:val="30"/>
          <w:szCs w:val="30"/>
        </w:rPr>
        <w:t>3300V</w:t>
      </w:r>
      <w:r w:rsidRPr="00984382">
        <w:rPr>
          <w:rFonts w:ascii="黑体" w:eastAsia="黑体" w:hAnsi="黑体" w:cs="黑体" w:hint="eastAsia"/>
          <w:b w:val="0"/>
          <w:bCs w:val="0"/>
          <w:sz w:val="30"/>
          <w:szCs w:val="30"/>
        </w:rPr>
        <w:t>时的安全措施</w:t>
      </w:r>
      <w:bookmarkEnd w:id="206"/>
      <w:bookmarkEnd w:id="207"/>
      <w:bookmarkEnd w:id="208"/>
      <w:bookmarkEnd w:id="209"/>
      <w:bookmarkEnd w:id="210"/>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【规程条文】第四百四十五条</w:t>
      </w:r>
      <w:r w:rsidRPr="00984382">
        <w:rPr>
          <w:rFonts w:eastAsia="仿宋_GB2312"/>
          <w:b w:val="0"/>
          <w:bCs w:val="0"/>
          <w:sz w:val="30"/>
          <w:szCs w:val="30"/>
        </w:rPr>
        <w:t xml:space="preserve">  </w:t>
      </w:r>
      <w:r w:rsidRPr="00984382">
        <w:rPr>
          <w:rFonts w:eastAsia="仿宋_GB2312" w:cs="仿宋_GB2312" w:hint="eastAsia"/>
          <w:b w:val="0"/>
          <w:bCs w:val="0"/>
          <w:sz w:val="30"/>
          <w:szCs w:val="30"/>
        </w:rPr>
        <w:t>井下各级配电电压和各种电气设备的额定电压等级，应当符合下列要求：</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（一）高压不超过</w:t>
      </w:r>
      <w:r w:rsidRPr="00984382">
        <w:rPr>
          <w:rFonts w:eastAsia="仿宋_GB2312"/>
          <w:b w:val="0"/>
          <w:bCs w:val="0"/>
          <w:sz w:val="30"/>
          <w:szCs w:val="30"/>
        </w:rPr>
        <w:t>10000V</w:t>
      </w:r>
      <w:r w:rsidRPr="00984382">
        <w:rPr>
          <w:rFonts w:eastAsia="仿宋_GB2312" w:cs="仿宋_GB2312" w:hint="eastAsia"/>
          <w:b w:val="0"/>
          <w:bCs w:val="0"/>
          <w:sz w:val="30"/>
          <w:szCs w:val="30"/>
        </w:rPr>
        <w:t>。</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（二）低压不超过</w:t>
      </w:r>
      <w:r w:rsidRPr="00984382">
        <w:rPr>
          <w:rFonts w:eastAsia="仿宋_GB2312"/>
          <w:b w:val="0"/>
          <w:bCs w:val="0"/>
          <w:sz w:val="30"/>
          <w:szCs w:val="30"/>
        </w:rPr>
        <w:t>1140V</w:t>
      </w:r>
      <w:r w:rsidRPr="00984382">
        <w:rPr>
          <w:rFonts w:eastAsia="仿宋_GB2312" w:cs="仿宋_GB2312" w:hint="eastAsia"/>
          <w:b w:val="0"/>
          <w:bCs w:val="0"/>
          <w:sz w:val="30"/>
          <w:szCs w:val="30"/>
        </w:rPr>
        <w:t>。</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（三）照明和手持式电气设备的供电额定电压不超过</w:t>
      </w:r>
      <w:r w:rsidRPr="00984382">
        <w:rPr>
          <w:rFonts w:eastAsia="仿宋_GB2312"/>
          <w:b w:val="0"/>
          <w:bCs w:val="0"/>
          <w:sz w:val="30"/>
          <w:szCs w:val="30"/>
        </w:rPr>
        <w:t>127V</w:t>
      </w:r>
      <w:r w:rsidRPr="00984382">
        <w:rPr>
          <w:rFonts w:eastAsia="仿宋_GB2312" w:cs="仿宋_GB2312" w:hint="eastAsia"/>
          <w:b w:val="0"/>
          <w:bCs w:val="0"/>
          <w:sz w:val="30"/>
          <w:szCs w:val="30"/>
        </w:rPr>
        <w:t>。</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（四）远距离控制线路的额定电压不超过</w:t>
      </w:r>
      <w:r w:rsidRPr="00984382">
        <w:rPr>
          <w:rFonts w:eastAsia="仿宋_GB2312"/>
          <w:b w:val="0"/>
          <w:bCs w:val="0"/>
          <w:sz w:val="30"/>
          <w:szCs w:val="30"/>
        </w:rPr>
        <w:t>36V</w:t>
      </w:r>
      <w:r w:rsidRPr="00984382">
        <w:rPr>
          <w:rFonts w:eastAsia="仿宋_GB2312" w:cs="仿宋_GB2312" w:hint="eastAsia"/>
          <w:b w:val="0"/>
          <w:bCs w:val="0"/>
          <w:sz w:val="30"/>
          <w:szCs w:val="30"/>
        </w:rPr>
        <w:t>。</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（五）采掘工作面用电设备电压超过</w:t>
      </w:r>
      <w:r w:rsidRPr="00984382">
        <w:rPr>
          <w:rFonts w:eastAsia="仿宋_GB2312"/>
          <w:b w:val="0"/>
          <w:bCs w:val="0"/>
          <w:sz w:val="30"/>
          <w:szCs w:val="30"/>
        </w:rPr>
        <w:t>3300V</w:t>
      </w:r>
      <w:r w:rsidRPr="00984382">
        <w:rPr>
          <w:rFonts w:eastAsia="仿宋_GB2312" w:cs="仿宋_GB2312" w:hint="eastAsia"/>
          <w:b w:val="0"/>
          <w:bCs w:val="0"/>
          <w:sz w:val="30"/>
          <w:szCs w:val="30"/>
        </w:rPr>
        <w:t>时，必须制定专门的安全措施。</w:t>
      </w:r>
    </w:p>
    <w:p w:rsidR="00A617AC" w:rsidRPr="00984382" w:rsidRDefault="00A617AC" w:rsidP="008035B0">
      <w:pPr>
        <w:adjustRightInd w:val="0"/>
        <w:snapToGrid w:val="0"/>
        <w:spacing w:line="360" w:lineRule="auto"/>
        <w:ind w:firstLine="31680"/>
        <w:jc w:val="left"/>
        <w:rPr>
          <w:rFonts w:eastAsia="仿宋_GB2312"/>
          <w:sz w:val="30"/>
          <w:szCs w:val="30"/>
        </w:rPr>
      </w:pPr>
      <w:r w:rsidRPr="00984382">
        <w:rPr>
          <w:rFonts w:eastAsia="仿宋_GB2312" w:cs="仿宋_GB2312" w:hint="eastAsia"/>
          <w:b w:val="0"/>
          <w:bCs w:val="0"/>
          <w:sz w:val="30"/>
          <w:szCs w:val="30"/>
        </w:rPr>
        <w:t>【执行说明】制定专门安全措施时，应注意以下问题：</w:t>
      </w:r>
    </w:p>
    <w:p w:rsidR="00A617AC" w:rsidRPr="00984382" w:rsidRDefault="00A617AC" w:rsidP="008035B0">
      <w:pPr>
        <w:adjustRightInd w:val="0"/>
        <w:snapToGrid w:val="0"/>
        <w:spacing w:line="360" w:lineRule="auto"/>
        <w:ind w:firstLine="31680"/>
        <w:jc w:val="left"/>
        <w:rPr>
          <w:rFonts w:eastAsia="仿宋_GB2312"/>
          <w:sz w:val="30"/>
          <w:szCs w:val="30"/>
        </w:rPr>
      </w:pPr>
      <w:r w:rsidRPr="00984382">
        <w:rPr>
          <w:rFonts w:eastAsia="仿宋_GB2312" w:cs="仿宋_GB2312" w:hint="eastAsia"/>
          <w:b w:val="0"/>
          <w:bCs w:val="0"/>
          <w:sz w:val="30"/>
          <w:szCs w:val="30"/>
        </w:rPr>
        <w:t>（一）煤矿或矿区采掘工作面首次使用</w:t>
      </w:r>
      <w:r w:rsidRPr="00984382">
        <w:rPr>
          <w:rFonts w:eastAsia="仿宋_GB2312"/>
          <w:b w:val="0"/>
          <w:bCs w:val="0"/>
          <w:sz w:val="30"/>
          <w:szCs w:val="30"/>
        </w:rPr>
        <w:t>3300V</w:t>
      </w:r>
      <w:r w:rsidRPr="00984382">
        <w:rPr>
          <w:rFonts w:eastAsia="仿宋_GB2312" w:cs="仿宋_GB2312" w:hint="eastAsia"/>
          <w:b w:val="0"/>
          <w:bCs w:val="0"/>
          <w:sz w:val="30"/>
          <w:szCs w:val="30"/>
        </w:rPr>
        <w:t>以上用电设备时，应当组织开展对涉及的相关技术和管理问题的系统研究，评估对策措施的有效性，相关结论报企业技术负责人。</w:t>
      </w:r>
    </w:p>
    <w:p w:rsidR="00A617AC" w:rsidRPr="00984382" w:rsidRDefault="00A617AC" w:rsidP="008035B0">
      <w:pPr>
        <w:adjustRightInd w:val="0"/>
        <w:snapToGrid w:val="0"/>
        <w:spacing w:line="360" w:lineRule="auto"/>
        <w:ind w:firstLine="31680"/>
        <w:jc w:val="left"/>
        <w:rPr>
          <w:rFonts w:eastAsia="仿宋_GB2312"/>
          <w:sz w:val="30"/>
          <w:szCs w:val="30"/>
        </w:rPr>
      </w:pPr>
      <w:r w:rsidRPr="00984382">
        <w:rPr>
          <w:rFonts w:eastAsia="仿宋_GB2312" w:cs="仿宋_GB2312" w:hint="eastAsia"/>
          <w:b w:val="0"/>
          <w:bCs w:val="0"/>
          <w:sz w:val="30"/>
          <w:szCs w:val="30"/>
        </w:rPr>
        <w:t>（二）采掘工作面使用</w:t>
      </w:r>
      <w:r w:rsidRPr="00984382">
        <w:rPr>
          <w:rFonts w:eastAsia="仿宋_GB2312"/>
          <w:b w:val="0"/>
          <w:bCs w:val="0"/>
          <w:sz w:val="30"/>
          <w:szCs w:val="30"/>
        </w:rPr>
        <w:t>3300V</w:t>
      </w:r>
      <w:r w:rsidRPr="00984382">
        <w:rPr>
          <w:rFonts w:eastAsia="仿宋_GB2312" w:cs="仿宋_GB2312" w:hint="eastAsia"/>
          <w:b w:val="0"/>
          <w:bCs w:val="0"/>
          <w:sz w:val="30"/>
          <w:szCs w:val="30"/>
        </w:rPr>
        <w:t>以上用电设备时，必须根据工作面具体条件和使用设备的具体情况制定专门措施，重点关注绝缘监视、接地保护、安全防护等内容。</w:t>
      </w:r>
    </w:p>
    <w:p w:rsidR="00A617AC" w:rsidRPr="00984382" w:rsidRDefault="00A617AC" w:rsidP="008035B0">
      <w:pPr>
        <w:adjustRightInd w:val="0"/>
        <w:snapToGrid w:val="0"/>
        <w:spacing w:line="360" w:lineRule="auto"/>
        <w:ind w:firstLine="31680"/>
        <w:jc w:val="left"/>
        <w:rPr>
          <w:rFonts w:eastAsia="仿宋_GB2312"/>
          <w:sz w:val="30"/>
          <w:szCs w:val="30"/>
        </w:rPr>
      </w:pPr>
      <w:r w:rsidRPr="00984382">
        <w:rPr>
          <w:rFonts w:eastAsia="仿宋_GB2312" w:cs="仿宋_GB2312" w:hint="eastAsia"/>
          <w:b w:val="0"/>
          <w:bCs w:val="0"/>
          <w:sz w:val="30"/>
          <w:szCs w:val="30"/>
        </w:rPr>
        <w:t>（三）设备操作人员应当有高压操作能力，应当穿戴高压防护用品，使用高压操作工具，遵循电力安全工作规程相关规定。</w:t>
      </w:r>
    </w:p>
    <w:p w:rsidR="00A617AC" w:rsidRPr="00984382" w:rsidRDefault="00A617AC" w:rsidP="008035B0">
      <w:pPr>
        <w:adjustRightInd w:val="0"/>
        <w:snapToGrid w:val="0"/>
        <w:spacing w:line="360" w:lineRule="auto"/>
        <w:ind w:firstLine="31680"/>
        <w:jc w:val="left"/>
        <w:rPr>
          <w:rFonts w:eastAsia="仿宋_GB2312"/>
          <w:sz w:val="30"/>
          <w:szCs w:val="30"/>
        </w:rPr>
      </w:pPr>
      <w:r w:rsidRPr="00984382">
        <w:rPr>
          <w:rFonts w:eastAsia="仿宋_GB2312" w:cs="仿宋_GB2312" w:hint="eastAsia"/>
          <w:b w:val="0"/>
          <w:bCs w:val="0"/>
          <w:sz w:val="30"/>
          <w:szCs w:val="30"/>
        </w:rPr>
        <w:t>（四）应当完善相关管理制度和岗位操作规程。</w:t>
      </w:r>
    </w:p>
    <w:p w:rsidR="00A617AC" w:rsidRPr="00984382" w:rsidRDefault="00A617AC" w:rsidP="00984382">
      <w:pPr>
        <w:pStyle w:val="Heading3"/>
        <w:spacing w:line="360" w:lineRule="auto"/>
        <w:jc w:val="left"/>
        <w:rPr>
          <w:rFonts w:ascii="黑体" w:eastAsia="黑体"/>
          <w:b w:val="0"/>
          <w:bCs w:val="0"/>
          <w:sz w:val="30"/>
          <w:szCs w:val="30"/>
        </w:rPr>
      </w:pPr>
      <w:bookmarkStart w:id="211" w:name="_Toc438408693"/>
      <w:bookmarkStart w:id="212" w:name="_Toc439316245"/>
      <w:bookmarkStart w:id="213" w:name="_Toc439669122"/>
      <w:bookmarkStart w:id="214" w:name="_Toc3357"/>
      <w:bookmarkStart w:id="215" w:name="_Toc461526419"/>
      <w:r w:rsidRPr="00984382">
        <w:rPr>
          <w:rFonts w:ascii="黑体" w:eastAsia="黑体" w:hAnsi="黑体" w:cs="黑体"/>
          <w:b w:val="0"/>
          <w:bCs w:val="0"/>
          <w:sz w:val="30"/>
          <w:szCs w:val="30"/>
        </w:rPr>
        <w:t xml:space="preserve">67. </w:t>
      </w:r>
      <w:r w:rsidRPr="00984382">
        <w:rPr>
          <w:rFonts w:ascii="黑体" w:eastAsia="黑体" w:hAnsi="黑体" w:cs="黑体" w:hint="eastAsia"/>
          <w:b w:val="0"/>
          <w:bCs w:val="0"/>
          <w:sz w:val="30"/>
          <w:szCs w:val="30"/>
        </w:rPr>
        <w:t>第四百四十八条</w:t>
      </w:r>
      <w:r>
        <w:rPr>
          <w:rFonts w:ascii="黑体" w:eastAsia="黑体" w:hAnsi="黑体" w:cs="黑体"/>
          <w:b w:val="0"/>
          <w:bCs w:val="0"/>
          <w:sz w:val="30"/>
          <w:szCs w:val="30"/>
        </w:rPr>
        <w:t xml:space="preserve"> </w:t>
      </w:r>
      <w:r w:rsidRPr="00984382">
        <w:rPr>
          <w:rFonts w:ascii="黑体" w:eastAsia="黑体" w:hAnsi="黑体" w:cs="黑体"/>
          <w:b w:val="0"/>
          <w:bCs w:val="0"/>
          <w:sz w:val="30"/>
          <w:szCs w:val="30"/>
        </w:rPr>
        <w:t xml:space="preserve"> </w:t>
      </w:r>
      <w:r w:rsidRPr="00984382">
        <w:rPr>
          <w:rFonts w:ascii="黑体" w:eastAsia="黑体" w:hAnsi="黑体" w:cs="黑体" w:hint="eastAsia"/>
          <w:b w:val="0"/>
          <w:bCs w:val="0"/>
          <w:sz w:val="30"/>
          <w:szCs w:val="30"/>
        </w:rPr>
        <w:t>防爆电气设备到矿</w:t>
      </w:r>
      <w:bookmarkEnd w:id="211"/>
      <w:bookmarkEnd w:id="212"/>
      <w:r w:rsidRPr="00984382">
        <w:rPr>
          <w:rFonts w:ascii="黑体" w:eastAsia="黑体" w:hAnsi="黑体" w:cs="黑体" w:hint="eastAsia"/>
          <w:b w:val="0"/>
          <w:bCs w:val="0"/>
          <w:sz w:val="30"/>
          <w:szCs w:val="30"/>
        </w:rPr>
        <w:t>验收</w:t>
      </w:r>
      <w:bookmarkEnd w:id="213"/>
      <w:bookmarkEnd w:id="214"/>
      <w:bookmarkEnd w:id="215"/>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【规程条文】第四百四十八条</w:t>
      </w:r>
      <w:r w:rsidRPr="00984382">
        <w:rPr>
          <w:rFonts w:eastAsia="仿宋_GB2312"/>
          <w:b w:val="0"/>
          <w:bCs w:val="0"/>
          <w:sz w:val="30"/>
          <w:szCs w:val="30"/>
        </w:rPr>
        <w:t xml:space="preserve">  </w:t>
      </w:r>
      <w:r w:rsidRPr="00984382">
        <w:rPr>
          <w:rFonts w:eastAsia="仿宋_GB2312" w:cs="仿宋_GB2312" w:hint="eastAsia"/>
          <w:b w:val="0"/>
          <w:bCs w:val="0"/>
          <w:sz w:val="30"/>
          <w:szCs w:val="30"/>
        </w:rPr>
        <w:t>防爆电气设备到矿验收时，应当检查产品合格证、煤矿矿用产品安全标志，并核查与安全标志审核的一致性。入井前，应当进行防爆检查，签发合格证后方准入井。</w:t>
      </w:r>
    </w:p>
    <w:p w:rsidR="00A617AC" w:rsidRPr="00984382" w:rsidRDefault="00A617AC" w:rsidP="008035B0">
      <w:pPr>
        <w:adjustRightInd w:val="0"/>
        <w:snapToGrid w:val="0"/>
        <w:spacing w:line="360" w:lineRule="auto"/>
        <w:ind w:firstLine="31680"/>
        <w:jc w:val="left"/>
        <w:rPr>
          <w:rFonts w:eastAsia="仿宋_GB2312"/>
          <w:sz w:val="30"/>
          <w:szCs w:val="30"/>
        </w:rPr>
      </w:pPr>
      <w:r w:rsidRPr="00984382">
        <w:rPr>
          <w:rFonts w:eastAsia="仿宋_GB2312" w:cs="仿宋_GB2312" w:hint="eastAsia"/>
          <w:b w:val="0"/>
          <w:bCs w:val="0"/>
          <w:sz w:val="30"/>
          <w:szCs w:val="30"/>
        </w:rPr>
        <w:t>【执行说明】（一）防爆电气设备到矿验收时，应做好以下方面工作：</w:t>
      </w:r>
    </w:p>
    <w:p w:rsidR="00A617AC" w:rsidRPr="00984382" w:rsidRDefault="00A617AC" w:rsidP="008035B0">
      <w:pPr>
        <w:adjustRightInd w:val="0"/>
        <w:snapToGrid w:val="0"/>
        <w:spacing w:line="360" w:lineRule="auto"/>
        <w:ind w:firstLine="31680"/>
        <w:jc w:val="left"/>
        <w:rPr>
          <w:rFonts w:eastAsia="仿宋_GB2312"/>
          <w:sz w:val="30"/>
          <w:szCs w:val="30"/>
        </w:rPr>
      </w:pPr>
      <w:r w:rsidRPr="00984382">
        <w:rPr>
          <w:rFonts w:eastAsia="仿宋_GB2312"/>
          <w:b w:val="0"/>
          <w:bCs w:val="0"/>
          <w:sz w:val="30"/>
          <w:szCs w:val="30"/>
        </w:rPr>
        <w:t>1.</w:t>
      </w:r>
      <w:r w:rsidRPr="00984382">
        <w:rPr>
          <w:rFonts w:eastAsia="仿宋_GB2312" w:cs="仿宋_GB2312" w:hint="eastAsia"/>
          <w:b w:val="0"/>
          <w:bCs w:val="0"/>
          <w:sz w:val="30"/>
          <w:szCs w:val="30"/>
        </w:rPr>
        <w:t>核查相关文件资料、产品铭牌及标志。安全标志证书应在有效期内，产品上的“</w:t>
      </w:r>
      <w:r>
        <w:rPr>
          <w:rFonts w:eastAsia="仿宋_GB2312"/>
          <w:b w:val="0"/>
          <w:bCs w:val="0"/>
          <w:sz w:val="30"/>
          <w:szCs w:val="30"/>
        </w:rPr>
        <w:t>MA</w:t>
      </w:r>
      <w:r>
        <w:rPr>
          <w:rFonts w:eastAsia="仿宋_GB2312" w:cs="仿宋_GB2312" w:hint="eastAsia"/>
          <w:b w:val="0"/>
          <w:bCs w:val="0"/>
          <w:sz w:val="30"/>
          <w:szCs w:val="30"/>
        </w:rPr>
        <w:t>”</w:t>
      </w:r>
      <w:r w:rsidRPr="00984382">
        <w:rPr>
          <w:rFonts w:eastAsia="仿宋_GB2312" w:cs="仿宋_GB2312" w:hint="eastAsia"/>
          <w:b w:val="0"/>
          <w:bCs w:val="0"/>
          <w:sz w:val="30"/>
          <w:szCs w:val="30"/>
        </w:rPr>
        <w:t>标识应清晰完整，铭牌中应有安全标志编号。铭牌上所载信息应与安全标志证书上所载信息一致，包括产品名称、型号规格、生产厂家、安全标志编号等。</w:t>
      </w:r>
    </w:p>
    <w:p w:rsidR="00A617AC" w:rsidRPr="00984382" w:rsidRDefault="00A617AC" w:rsidP="008035B0">
      <w:pPr>
        <w:adjustRightInd w:val="0"/>
        <w:snapToGrid w:val="0"/>
        <w:spacing w:line="360" w:lineRule="auto"/>
        <w:ind w:firstLine="31680"/>
        <w:jc w:val="left"/>
        <w:rPr>
          <w:rFonts w:eastAsia="仿宋_GB2312"/>
          <w:sz w:val="30"/>
          <w:szCs w:val="30"/>
        </w:rPr>
      </w:pPr>
      <w:r w:rsidRPr="00984382">
        <w:rPr>
          <w:rFonts w:eastAsia="仿宋_GB2312"/>
          <w:b w:val="0"/>
          <w:bCs w:val="0"/>
          <w:sz w:val="30"/>
          <w:szCs w:val="30"/>
        </w:rPr>
        <w:t>2.</w:t>
      </w:r>
      <w:r w:rsidRPr="00984382">
        <w:rPr>
          <w:rFonts w:eastAsia="仿宋_GB2312" w:cs="仿宋_GB2312" w:hint="eastAsia"/>
          <w:b w:val="0"/>
          <w:bCs w:val="0"/>
          <w:sz w:val="30"/>
          <w:szCs w:val="30"/>
        </w:rPr>
        <w:t>核对设备的主要零（元）部件。设备主要零（元）部件，包括其名称、型号规格、安全标志或其他强制性安全认证编号等，应与安全标志审核备案的产品主要零（元）部件明细表中所载信息一致。</w:t>
      </w:r>
    </w:p>
    <w:p w:rsidR="00A617AC" w:rsidRPr="00984382" w:rsidRDefault="00A617AC" w:rsidP="008035B0">
      <w:pPr>
        <w:adjustRightInd w:val="0"/>
        <w:snapToGrid w:val="0"/>
        <w:spacing w:line="360" w:lineRule="auto"/>
        <w:ind w:firstLine="31680"/>
        <w:jc w:val="left"/>
        <w:rPr>
          <w:rFonts w:eastAsia="仿宋_GB2312"/>
          <w:sz w:val="30"/>
          <w:szCs w:val="30"/>
        </w:rPr>
      </w:pPr>
      <w:r w:rsidRPr="00984382">
        <w:rPr>
          <w:rFonts w:eastAsia="仿宋_GB2312"/>
          <w:b w:val="0"/>
          <w:bCs w:val="0"/>
          <w:sz w:val="30"/>
          <w:szCs w:val="30"/>
        </w:rPr>
        <w:t>3.</w:t>
      </w:r>
      <w:r w:rsidRPr="00984382">
        <w:rPr>
          <w:rFonts w:eastAsia="仿宋_GB2312" w:cs="仿宋_GB2312" w:hint="eastAsia"/>
          <w:b w:val="0"/>
          <w:bCs w:val="0"/>
          <w:sz w:val="30"/>
          <w:szCs w:val="30"/>
        </w:rPr>
        <w:t>一致性检查应做好记录，并存档。经一致性检查合格的产品，应张贴合格标记。</w:t>
      </w:r>
    </w:p>
    <w:p w:rsidR="00A617AC" w:rsidRPr="00984382" w:rsidRDefault="00A617AC" w:rsidP="008035B0">
      <w:pPr>
        <w:adjustRightInd w:val="0"/>
        <w:snapToGrid w:val="0"/>
        <w:spacing w:line="360" w:lineRule="auto"/>
        <w:ind w:firstLine="31680"/>
        <w:jc w:val="left"/>
        <w:rPr>
          <w:rFonts w:eastAsia="仿宋_GB2312"/>
          <w:sz w:val="30"/>
          <w:szCs w:val="30"/>
        </w:rPr>
      </w:pPr>
      <w:r w:rsidRPr="00984382">
        <w:rPr>
          <w:rFonts w:eastAsia="仿宋_GB2312" w:cs="仿宋_GB2312" w:hint="eastAsia"/>
          <w:b w:val="0"/>
          <w:bCs w:val="0"/>
          <w:sz w:val="30"/>
          <w:szCs w:val="30"/>
        </w:rPr>
        <w:t>（二）防爆电气设备入井前进行防爆检查，应包括以下内容：</w:t>
      </w:r>
    </w:p>
    <w:p w:rsidR="00A617AC" w:rsidRPr="00984382" w:rsidRDefault="00A617AC" w:rsidP="008035B0">
      <w:pPr>
        <w:adjustRightInd w:val="0"/>
        <w:snapToGrid w:val="0"/>
        <w:spacing w:line="360" w:lineRule="auto"/>
        <w:ind w:firstLine="31680"/>
        <w:jc w:val="left"/>
        <w:rPr>
          <w:rFonts w:eastAsia="仿宋_GB2312"/>
          <w:sz w:val="30"/>
          <w:szCs w:val="30"/>
        </w:rPr>
      </w:pPr>
      <w:r w:rsidRPr="00984382">
        <w:rPr>
          <w:rFonts w:eastAsia="仿宋_GB2312"/>
          <w:b w:val="0"/>
          <w:bCs w:val="0"/>
          <w:sz w:val="30"/>
          <w:szCs w:val="30"/>
        </w:rPr>
        <w:t>1.</w:t>
      </w:r>
      <w:r w:rsidRPr="00984382">
        <w:rPr>
          <w:rFonts w:eastAsia="仿宋_GB2312" w:cs="仿宋_GB2312" w:hint="eastAsia"/>
          <w:b w:val="0"/>
          <w:bCs w:val="0"/>
          <w:sz w:val="30"/>
          <w:szCs w:val="30"/>
        </w:rPr>
        <w:t>证件。防爆电气设备应具有产品合格证和矿用产品安全标志。</w:t>
      </w:r>
    </w:p>
    <w:p w:rsidR="00A617AC" w:rsidRPr="00984382" w:rsidRDefault="00A617AC" w:rsidP="008035B0">
      <w:pPr>
        <w:adjustRightInd w:val="0"/>
        <w:snapToGrid w:val="0"/>
        <w:spacing w:line="360" w:lineRule="auto"/>
        <w:ind w:firstLine="31680"/>
        <w:jc w:val="left"/>
        <w:rPr>
          <w:rFonts w:eastAsia="仿宋_GB2312"/>
          <w:sz w:val="30"/>
          <w:szCs w:val="30"/>
        </w:rPr>
      </w:pPr>
      <w:r w:rsidRPr="00984382">
        <w:rPr>
          <w:rFonts w:eastAsia="仿宋_GB2312"/>
          <w:b w:val="0"/>
          <w:bCs w:val="0"/>
          <w:sz w:val="30"/>
          <w:szCs w:val="30"/>
        </w:rPr>
        <w:t>2.</w:t>
      </w:r>
      <w:r w:rsidRPr="00984382">
        <w:rPr>
          <w:rFonts w:eastAsia="仿宋_GB2312" w:cs="仿宋_GB2312" w:hint="eastAsia"/>
          <w:b w:val="0"/>
          <w:bCs w:val="0"/>
          <w:sz w:val="30"/>
          <w:szCs w:val="30"/>
        </w:rPr>
        <w:t>标志。设备上应有“</w:t>
      </w:r>
      <w:r>
        <w:rPr>
          <w:rFonts w:eastAsia="仿宋_GB2312"/>
          <w:b w:val="0"/>
          <w:bCs w:val="0"/>
          <w:sz w:val="30"/>
          <w:szCs w:val="30"/>
        </w:rPr>
        <w:t>MA</w:t>
      </w:r>
      <w:r>
        <w:rPr>
          <w:rFonts w:eastAsia="仿宋_GB2312" w:cs="仿宋_GB2312" w:hint="eastAsia"/>
          <w:b w:val="0"/>
          <w:bCs w:val="0"/>
          <w:sz w:val="30"/>
          <w:szCs w:val="30"/>
        </w:rPr>
        <w:t>”</w:t>
      </w:r>
      <w:r w:rsidRPr="00984382">
        <w:rPr>
          <w:rFonts w:eastAsia="仿宋_GB2312" w:cs="仿宋_GB2312" w:hint="eastAsia"/>
          <w:b w:val="0"/>
          <w:bCs w:val="0"/>
          <w:sz w:val="30"/>
          <w:szCs w:val="30"/>
        </w:rPr>
        <w:t>标志、防爆标志，且内容完整、清晰；并有“严禁带电开盖”等的永久性警告或警示标志。</w:t>
      </w:r>
    </w:p>
    <w:p w:rsidR="00A617AC" w:rsidRPr="00984382" w:rsidRDefault="00A617AC" w:rsidP="008035B0">
      <w:pPr>
        <w:adjustRightInd w:val="0"/>
        <w:snapToGrid w:val="0"/>
        <w:spacing w:line="360" w:lineRule="auto"/>
        <w:ind w:firstLine="31680"/>
        <w:jc w:val="left"/>
        <w:rPr>
          <w:rFonts w:eastAsia="仿宋_GB2312"/>
          <w:sz w:val="30"/>
          <w:szCs w:val="30"/>
        </w:rPr>
      </w:pPr>
      <w:r w:rsidRPr="00984382">
        <w:rPr>
          <w:rFonts w:eastAsia="仿宋_GB2312"/>
          <w:b w:val="0"/>
          <w:bCs w:val="0"/>
          <w:sz w:val="30"/>
          <w:szCs w:val="30"/>
        </w:rPr>
        <w:t>3.</w:t>
      </w:r>
      <w:r w:rsidRPr="00984382">
        <w:rPr>
          <w:rFonts w:eastAsia="仿宋_GB2312" w:cs="仿宋_GB2312" w:hint="eastAsia"/>
          <w:b w:val="0"/>
          <w:bCs w:val="0"/>
          <w:sz w:val="30"/>
          <w:szCs w:val="30"/>
        </w:rPr>
        <w:t>铭牌。铭牌上的内容应完整、清晰，且至少应包括以下信息：制造商名称或注册商标、产品名称及型号、产品编号或产品批次号（表面积有限的设备除外）、防爆标志或防爆型式、防爆合格证编号、安全标志编号、出厂日期。</w:t>
      </w:r>
    </w:p>
    <w:p w:rsidR="00A617AC" w:rsidRPr="00984382" w:rsidRDefault="00A617AC" w:rsidP="008035B0">
      <w:pPr>
        <w:adjustRightInd w:val="0"/>
        <w:snapToGrid w:val="0"/>
        <w:spacing w:line="360" w:lineRule="auto"/>
        <w:ind w:firstLine="31680"/>
        <w:jc w:val="left"/>
        <w:rPr>
          <w:rFonts w:eastAsia="仿宋_GB2312"/>
          <w:sz w:val="30"/>
          <w:szCs w:val="30"/>
        </w:rPr>
      </w:pPr>
      <w:r w:rsidRPr="00984382">
        <w:rPr>
          <w:rFonts w:eastAsia="仿宋_GB2312"/>
          <w:b w:val="0"/>
          <w:bCs w:val="0"/>
          <w:sz w:val="30"/>
          <w:szCs w:val="30"/>
        </w:rPr>
        <w:t>4.</w:t>
      </w:r>
      <w:r w:rsidRPr="00984382">
        <w:rPr>
          <w:rFonts w:eastAsia="仿宋_GB2312" w:cs="仿宋_GB2312" w:hint="eastAsia"/>
          <w:b w:val="0"/>
          <w:bCs w:val="0"/>
          <w:sz w:val="30"/>
          <w:szCs w:val="30"/>
        </w:rPr>
        <w:t>接地。设备上接地部位有清晰的接地标识和接线柱。</w:t>
      </w:r>
    </w:p>
    <w:p w:rsidR="00A617AC" w:rsidRPr="00984382" w:rsidRDefault="00A617AC" w:rsidP="008035B0">
      <w:pPr>
        <w:adjustRightInd w:val="0"/>
        <w:snapToGrid w:val="0"/>
        <w:spacing w:line="360" w:lineRule="auto"/>
        <w:ind w:firstLine="31680"/>
        <w:jc w:val="left"/>
        <w:rPr>
          <w:rFonts w:eastAsia="仿宋_GB2312"/>
          <w:sz w:val="30"/>
          <w:szCs w:val="30"/>
        </w:rPr>
      </w:pPr>
      <w:r w:rsidRPr="00984382">
        <w:rPr>
          <w:rFonts w:eastAsia="仿宋_GB2312"/>
          <w:b w:val="0"/>
          <w:bCs w:val="0"/>
          <w:sz w:val="30"/>
          <w:szCs w:val="30"/>
        </w:rPr>
        <w:t>5.</w:t>
      </w:r>
      <w:r w:rsidRPr="00984382">
        <w:rPr>
          <w:rFonts w:eastAsia="仿宋_GB2312" w:cs="仿宋_GB2312" w:hint="eastAsia"/>
          <w:b w:val="0"/>
          <w:bCs w:val="0"/>
          <w:sz w:val="30"/>
          <w:szCs w:val="30"/>
        </w:rPr>
        <w:t>电气间隙和爬电距离。电气设备接线盒内或直接引入的接线端子部分的电气间隙和爬电距离应符合标准规定。</w:t>
      </w:r>
    </w:p>
    <w:p w:rsidR="00A617AC" w:rsidRPr="00984382" w:rsidRDefault="00A617AC" w:rsidP="008035B0">
      <w:pPr>
        <w:adjustRightInd w:val="0"/>
        <w:snapToGrid w:val="0"/>
        <w:spacing w:line="360" w:lineRule="auto"/>
        <w:ind w:firstLine="31680"/>
        <w:jc w:val="left"/>
        <w:rPr>
          <w:rFonts w:eastAsia="仿宋_GB2312"/>
          <w:sz w:val="30"/>
          <w:szCs w:val="30"/>
        </w:rPr>
      </w:pPr>
      <w:r w:rsidRPr="00984382">
        <w:rPr>
          <w:rFonts w:eastAsia="仿宋_GB2312"/>
          <w:b w:val="0"/>
          <w:bCs w:val="0"/>
          <w:sz w:val="30"/>
          <w:szCs w:val="30"/>
        </w:rPr>
        <w:t>6.</w:t>
      </w:r>
      <w:r w:rsidRPr="00984382">
        <w:rPr>
          <w:rFonts w:eastAsia="仿宋_GB2312" w:cs="仿宋_GB2312" w:hint="eastAsia"/>
          <w:b w:val="0"/>
          <w:bCs w:val="0"/>
          <w:sz w:val="30"/>
          <w:szCs w:val="30"/>
        </w:rPr>
        <w:t>引入装置。多余的电缆引入口应使用相匹配的封堵件进行封堵，密封圈和压紧元件之间应有一个金属垫圈，密封圈不应有老化、破损等现象。</w:t>
      </w:r>
    </w:p>
    <w:p w:rsidR="00A617AC" w:rsidRPr="00984382" w:rsidRDefault="00A617AC" w:rsidP="008035B0">
      <w:pPr>
        <w:adjustRightInd w:val="0"/>
        <w:snapToGrid w:val="0"/>
        <w:spacing w:line="360" w:lineRule="auto"/>
        <w:ind w:firstLine="31680"/>
        <w:jc w:val="left"/>
        <w:rPr>
          <w:rFonts w:eastAsia="仿宋_GB2312"/>
          <w:sz w:val="30"/>
          <w:szCs w:val="30"/>
        </w:rPr>
      </w:pPr>
      <w:r w:rsidRPr="00984382">
        <w:rPr>
          <w:rFonts w:eastAsia="仿宋_GB2312"/>
          <w:b w:val="0"/>
          <w:bCs w:val="0"/>
          <w:sz w:val="30"/>
          <w:szCs w:val="30"/>
        </w:rPr>
        <w:t>7.</w:t>
      </w:r>
      <w:r w:rsidRPr="00984382">
        <w:rPr>
          <w:rFonts w:eastAsia="仿宋_GB2312" w:cs="仿宋_GB2312" w:hint="eastAsia"/>
          <w:b w:val="0"/>
          <w:bCs w:val="0"/>
          <w:sz w:val="30"/>
          <w:szCs w:val="30"/>
        </w:rPr>
        <w:t>隔爆面。可打开的门或盖以及易磨损的隔爆面应完好、进行过防锈处理，无损伤或者锈蚀；隔爆间隙应符合标准的规定。</w:t>
      </w:r>
    </w:p>
    <w:p w:rsidR="00A617AC" w:rsidRPr="00984382" w:rsidRDefault="00A617AC" w:rsidP="008035B0">
      <w:pPr>
        <w:adjustRightInd w:val="0"/>
        <w:snapToGrid w:val="0"/>
        <w:spacing w:line="360" w:lineRule="auto"/>
        <w:ind w:firstLine="31680"/>
        <w:jc w:val="left"/>
        <w:rPr>
          <w:rFonts w:eastAsia="仿宋_GB2312"/>
          <w:sz w:val="30"/>
          <w:szCs w:val="30"/>
        </w:rPr>
      </w:pPr>
      <w:r w:rsidRPr="00984382">
        <w:rPr>
          <w:rFonts w:eastAsia="仿宋_GB2312"/>
          <w:b w:val="0"/>
          <w:bCs w:val="0"/>
          <w:sz w:val="30"/>
          <w:szCs w:val="30"/>
        </w:rPr>
        <w:t>8.</w:t>
      </w:r>
      <w:r w:rsidRPr="00984382">
        <w:rPr>
          <w:rFonts w:eastAsia="仿宋_GB2312" w:cs="仿宋_GB2312" w:hint="eastAsia"/>
          <w:b w:val="0"/>
          <w:bCs w:val="0"/>
          <w:sz w:val="30"/>
          <w:szCs w:val="30"/>
        </w:rPr>
        <w:t>紧固件。紧固件应完整，不得缺失、松动。</w:t>
      </w:r>
    </w:p>
    <w:p w:rsidR="00A617AC" w:rsidRPr="00984382" w:rsidRDefault="00A617AC" w:rsidP="008035B0">
      <w:pPr>
        <w:adjustRightInd w:val="0"/>
        <w:snapToGrid w:val="0"/>
        <w:spacing w:line="360" w:lineRule="auto"/>
        <w:ind w:firstLine="31680"/>
        <w:jc w:val="left"/>
        <w:rPr>
          <w:rFonts w:eastAsia="仿宋_GB2312"/>
          <w:sz w:val="30"/>
          <w:szCs w:val="30"/>
        </w:rPr>
      </w:pPr>
      <w:r w:rsidRPr="00984382">
        <w:rPr>
          <w:rFonts w:eastAsia="仿宋_GB2312"/>
          <w:b w:val="0"/>
          <w:bCs w:val="0"/>
          <w:sz w:val="30"/>
          <w:szCs w:val="30"/>
        </w:rPr>
        <w:t>9.</w:t>
      </w:r>
      <w:r w:rsidRPr="00984382">
        <w:rPr>
          <w:rFonts w:eastAsia="仿宋_GB2312" w:cs="仿宋_GB2312" w:hint="eastAsia"/>
          <w:b w:val="0"/>
          <w:bCs w:val="0"/>
          <w:sz w:val="30"/>
          <w:szCs w:val="30"/>
        </w:rPr>
        <w:t>抗电弧。隔爆壳体内部应有喷涂耐弧漆等抗电弧措施。</w:t>
      </w:r>
    </w:p>
    <w:p w:rsidR="00A617AC" w:rsidRPr="00984382" w:rsidRDefault="00A617AC" w:rsidP="008035B0">
      <w:pPr>
        <w:adjustRightInd w:val="0"/>
        <w:snapToGrid w:val="0"/>
        <w:spacing w:line="360" w:lineRule="auto"/>
        <w:ind w:firstLine="31680"/>
        <w:jc w:val="left"/>
        <w:rPr>
          <w:rFonts w:eastAsia="仿宋_GB2312"/>
          <w:sz w:val="30"/>
          <w:szCs w:val="30"/>
        </w:rPr>
      </w:pPr>
      <w:r w:rsidRPr="00984382">
        <w:rPr>
          <w:rFonts w:eastAsia="仿宋_GB2312"/>
          <w:b w:val="0"/>
          <w:bCs w:val="0"/>
          <w:sz w:val="30"/>
          <w:szCs w:val="30"/>
        </w:rPr>
        <w:t>10.</w:t>
      </w:r>
      <w:r w:rsidRPr="00984382">
        <w:rPr>
          <w:rFonts w:eastAsia="仿宋_GB2312" w:cs="仿宋_GB2312" w:hint="eastAsia"/>
          <w:b w:val="0"/>
          <w:bCs w:val="0"/>
          <w:sz w:val="30"/>
          <w:szCs w:val="30"/>
        </w:rPr>
        <w:t>机械连锁。设备门或盖采用快开门结构时机械连锁应正常、可靠，门或盖打开后隔离开关不能合闸。</w:t>
      </w:r>
    </w:p>
    <w:p w:rsidR="00A617AC" w:rsidRPr="00984382" w:rsidRDefault="00A617AC" w:rsidP="00984382">
      <w:pPr>
        <w:pStyle w:val="Heading2"/>
        <w:spacing w:line="360" w:lineRule="auto"/>
        <w:jc w:val="center"/>
        <w:rPr>
          <w:b w:val="0"/>
          <w:bCs w:val="0"/>
          <w:sz w:val="36"/>
          <w:szCs w:val="36"/>
        </w:rPr>
      </w:pPr>
      <w:bookmarkStart w:id="216" w:name="_Toc461526420"/>
      <w:r w:rsidRPr="00984382">
        <w:rPr>
          <w:rFonts w:cs="黑体" w:hint="eastAsia"/>
          <w:b w:val="0"/>
          <w:bCs w:val="0"/>
          <w:sz w:val="36"/>
          <w:szCs w:val="36"/>
        </w:rPr>
        <w:t>第十一章</w:t>
      </w:r>
      <w:r>
        <w:rPr>
          <w:b w:val="0"/>
          <w:bCs w:val="0"/>
          <w:sz w:val="36"/>
          <w:szCs w:val="36"/>
        </w:rPr>
        <w:t xml:space="preserve">  </w:t>
      </w:r>
      <w:r w:rsidRPr="00984382">
        <w:rPr>
          <w:rFonts w:cs="黑体" w:hint="eastAsia"/>
          <w:b w:val="0"/>
          <w:bCs w:val="0"/>
          <w:sz w:val="36"/>
          <w:szCs w:val="36"/>
        </w:rPr>
        <w:t>监</w:t>
      </w:r>
      <w:r>
        <w:rPr>
          <w:b w:val="0"/>
          <w:bCs w:val="0"/>
          <w:sz w:val="36"/>
          <w:szCs w:val="36"/>
        </w:rPr>
        <w:t xml:space="preserve"> </w:t>
      </w:r>
      <w:r w:rsidRPr="00984382">
        <w:rPr>
          <w:rFonts w:cs="黑体" w:hint="eastAsia"/>
          <w:b w:val="0"/>
          <w:bCs w:val="0"/>
          <w:sz w:val="36"/>
          <w:szCs w:val="36"/>
        </w:rPr>
        <w:t>控</w:t>
      </w:r>
      <w:r>
        <w:rPr>
          <w:b w:val="0"/>
          <w:bCs w:val="0"/>
          <w:sz w:val="36"/>
          <w:szCs w:val="36"/>
        </w:rPr>
        <w:t xml:space="preserve"> </w:t>
      </w:r>
      <w:r w:rsidRPr="00984382">
        <w:rPr>
          <w:rFonts w:cs="黑体" w:hint="eastAsia"/>
          <w:b w:val="0"/>
          <w:bCs w:val="0"/>
          <w:sz w:val="36"/>
          <w:szCs w:val="36"/>
        </w:rPr>
        <w:t>与</w:t>
      </w:r>
      <w:r>
        <w:rPr>
          <w:b w:val="0"/>
          <w:bCs w:val="0"/>
          <w:sz w:val="36"/>
          <w:szCs w:val="36"/>
        </w:rPr>
        <w:t xml:space="preserve"> </w:t>
      </w:r>
      <w:r w:rsidRPr="00984382">
        <w:rPr>
          <w:rFonts w:cs="黑体" w:hint="eastAsia"/>
          <w:b w:val="0"/>
          <w:bCs w:val="0"/>
          <w:sz w:val="36"/>
          <w:szCs w:val="36"/>
        </w:rPr>
        <w:t>通</w:t>
      </w:r>
      <w:r>
        <w:rPr>
          <w:b w:val="0"/>
          <w:bCs w:val="0"/>
          <w:sz w:val="36"/>
          <w:szCs w:val="36"/>
        </w:rPr>
        <w:t xml:space="preserve"> </w:t>
      </w:r>
      <w:r w:rsidRPr="00984382">
        <w:rPr>
          <w:rFonts w:cs="黑体" w:hint="eastAsia"/>
          <w:b w:val="0"/>
          <w:bCs w:val="0"/>
          <w:sz w:val="36"/>
          <w:szCs w:val="36"/>
        </w:rPr>
        <w:t>信</w:t>
      </w:r>
      <w:bookmarkEnd w:id="216"/>
    </w:p>
    <w:p w:rsidR="00A617AC" w:rsidRPr="00984382" w:rsidRDefault="00A617AC" w:rsidP="00984382">
      <w:pPr>
        <w:pStyle w:val="Heading3"/>
        <w:spacing w:line="360" w:lineRule="auto"/>
        <w:jc w:val="left"/>
        <w:rPr>
          <w:rFonts w:ascii="黑体" w:eastAsia="黑体"/>
          <w:b w:val="0"/>
          <w:bCs w:val="0"/>
          <w:sz w:val="30"/>
          <w:szCs w:val="30"/>
        </w:rPr>
      </w:pPr>
      <w:bookmarkStart w:id="217" w:name="_Toc461526421"/>
      <w:r w:rsidRPr="00984382">
        <w:rPr>
          <w:rFonts w:ascii="黑体" w:eastAsia="黑体" w:hAnsi="黑体" w:cs="黑体"/>
          <w:b w:val="0"/>
          <w:bCs w:val="0"/>
          <w:sz w:val="30"/>
          <w:szCs w:val="30"/>
        </w:rPr>
        <w:t xml:space="preserve">68. </w:t>
      </w:r>
      <w:r w:rsidRPr="00984382">
        <w:rPr>
          <w:rFonts w:ascii="黑体" w:eastAsia="黑体" w:hAnsi="黑体" w:cs="黑体" w:hint="eastAsia"/>
          <w:b w:val="0"/>
          <w:bCs w:val="0"/>
          <w:sz w:val="30"/>
          <w:szCs w:val="30"/>
        </w:rPr>
        <w:t>第四百九十三条</w:t>
      </w:r>
      <w:r w:rsidRPr="00984382">
        <w:rPr>
          <w:rFonts w:ascii="黑体" w:eastAsia="黑体" w:hAnsi="黑体" w:cs="黑体"/>
          <w:b w:val="0"/>
          <w:bCs w:val="0"/>
          <w:sz w:val="30"/>
          <w:szCs w:val="30"/>
        </w:rPr>
        <w:t xml:space="preserve"> </w:t>
      </w:r>
      <w:r>
        <w:rPr>
          <w:rFonts w:ascii="黑体" w:eastAsia="黑体" w:hAnsi="黑体" w:cs="黑体"/>
          <w:b w:val="0"/>
          <w:bCs w:val="0"/>
          <w:sz w:val="30"/>
          <w:szCs w:val="30"/>
        </w:rPr>
        <w:t xml:space="preserve"> </w:t>
      </w:r>
      <w:r w:rsidRPr="00984382">
        <w:rPr>
          <w:rFonts w:ascii="黑体" w:eastAsia="黑体" w:hAnsi="黑体" w:cs="黑体" w:hint="eastAsia"/>
          <w:b w:val="0"/>
          <w:bCs w:val="0"/>
          <w:sz w:val="30"/>
          <w:szCs w:val="30"/>
        </w:rPr>
        <w:t>传感器“允许误差”的含义</w:t>
      </w:r>
      <w:bookmarkEnd w:id="217"/>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【规程条文】第四百九十三条</w:t>
      </w:r>
      <w:r w:rsidRPr="00984382">
        <w:rPr>
          <w:rFonts w:eastAsia="仿宋_GB2312"/>
          <w:b w:val="0"/>
          <w:bCs w:val="0"/>
          <w:sz w:val="30"/>
          <w:szCs w:val="30"/>
        </w:rPr>
        <w:t xml:space="preserve">  </w:t>
      </w:r>
      <w:r w:rsidRPr="00984382">
        <w:rPr>
          <w:rFonts w:eastAsia="仿宋_GB2312" w:cs="仿宋_GB2312" w:hint="eastAsia"/>
          <w:b w:val="0"/>
          <w:bCs w:val="0"/>
          <w:sz w:val="30"/>
          <w:szCs w:val="30"/>
        </w:rPr>
        <w:t>必须每天检查安全监控设备及线缆是否正常，使用便携式光学甲烷检测仪或便携式甲烷检测报警仪与甲烷传感器进行对照，并将记录和检查结果报矿值班员；当两者读数差大于允许误差时，应以读数较大者为依据，采取安全措施并必须在</w:t>
      </w:r>
      <w:r w:rsidRPr="00984382">
        <w:rPr>
          <w:rFonts w:eastAsia="仿宋_GB2312"/>
          <w:b w:val="0"/>
          <w:bCs w:val="0"/>
          <w:sz w:val="30"/>
          <w:szCs w:val="30"/>
        </w:rPr>
        <w:t>8h</w:t>
      </w:r>
      <w:r w:rsidRPr="00984382">
        <w:rPr>
          <w:rFonts w:eastAsia="仿宋_GB2312" w:cs="仿宋_GB2312" w:hint="eastAsia"/>
          <w:b w:val="0"/>
          <w:bCs w:val="0"/>
          <w:sz w:val="30"/>
          <w:szCs w:val="30"/>
        </w:rPr>
        <w:t>内对</w:t>
      </w:r>
      <w:r w:rsidRPr="00984382">
        <w:rPr>
          <w:rFonts w:eastAsia="仿宋_GB2312"/>
          <w:b w:val="0"/>
          <w:bCs w:val="0"/>
          <w:sz w:val="30"/>
          <w:szCs w:val="30"/>
        </w:rPr>
        <w:t>2</w:t>
      </w:r>
      <w:r w:rsidRPr="00984382">
        <w:rPr>
          <w:rFonts w:eastAsia="仿宋_GB2312" w:cs="仿宋_GB2312" w:hint="eastAsia"/>
          <w:b w:val="0"/>
          <w:bCs w:val="0"/>
          <w:sz w:val="30"/>
          <w:szCs w:val="30"/>
        </w:rPr>
        <w:t>种设备调校完毕。</w:t>
      </w:r>
      <w:r w:rsidRPr="00984382">
        <w:rPr>
          <w:rFonts w:eastAsia="仿宋_GB2312"/>
          <w:b w:val="0"/>
          <w:bCs w:val="0"/>
          <w:sz w:val="30"/>
          <w:szCs w:val="30"/>
        </w:rPr>
        <w:t xml:space="preserve"> </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【执行说明】“允许误差”采用甲烷传感器的基本误差，即在正常试验条件下确定的传感器测量误差值。例如，载体催化式甲烷传感器的基本误差为：</w:t>
      </w:r>
      <w:r w:rsidRPr="00984382">
        <w:rPr>
          <w:rFonts w:eastAsia="仿宋_GB2312"/>
          <w:b w:val="0"/>
          <w:bCs w:val="0"/>
          <w:sz w:val="30"/>
          <w:szCs w:val="30"/>
        </w:rPr>
        <w:t>0</w:t>
      </w:r>
      <w:r w:rsidRPr="00984382">
        <w:rPr>
          <w:rFonts w:eastAsia="华文仿宋"/>
          <w:b w:val="0"/>
          <w:bCs w:val="0"/>
          <w:sz w:val="30"/>
          <w:szCs w:val="30"/>
        </w:rPr>
        <w:t>~</w:t>
      </w:r>
      <w:r w:rsidRPr="00984382">
        <w:rPr>
          <w:rFonts w:eastAsia="仿宋_GB2312"/>
          <w:b w:val="0"/>
          <w:bCs w:val="0"/>
          <w:sz w:val="30"/>
          <w:szCs w:val="30"/>
        </w:rPr>
        <w:t>1.00%CH</w:t>
      </w:r>
      <w:r w:rsidRPr="00984382">
        <w:rPr>
          <w:rFonts w:eastAsia="仿宋_GB2312"/>
          <w:b w:val="0"/>
          <w:bCs w:val="0"/>
          <w:sz w:val="30"/>
          <w:szCs w:val="30"/>
          <w:vertAlign w:val="subscript"/>
        </w:rPr>
        <w:t>4</w:t>
      </w:r>
      <w:r w:rsidRPr="00984382">
        <w:rPr>
          <w:rFonts w:eastAsia="仿宋_GB2312" w:cs="仿宋_GB2312" w:hint="eastAsia"/>
          <w:b w:val="0"/>
          <w:bCs w:val="0"/>
          <w:sz w:val="30"/>
          <w:szCs w:val="30"/>
        </w:rPr>
        <w:t>，</w:t>
      </w:r>
      <w:r w:rsidRPr="00984382">
        <w:rPr>
          <w:rFonts w:eastAsia="仿宋_GB2312"/>
          <w:b w:val="0"/>
          <w:bCs w:val="0"/>
          <w:sz w:val="30"/>
          <w:szCs w:val="30"/>
        </w:rPr>
        <w:t>±</w:t>
      </w:r>
      <w:r w:rsidRPr="000E3195">
        <w:rPr>
          <w:rFonts w:eastAsia="仿宋_GB2312"/>
          <w:b w:val="0"/>
          <w:bCs w:val="0"/>
          <w:sz w:val="30"/>
          <w:szCs w:val="30"/>
        </w:rPr>
        <w:t>0</w:t>
      </w:r>
      <w:r w:rsidRPr="00984382">
        <w:rPr>
          <w:rFonts w:eastAsia="仿宋_GB2312"/>
          <w:b w:val="0"/>
          <w:bCs w:val="0"/>
          <w:sz w:val="30"/>
          <w:szCs w:val="30"/>
        </w:rPr>
        <w:t>.</w:t>
      </w:r>
      <w:r w:rsidRPr="000E3195">
        <w:rPr>
          <w:rFonts w:eastAsia="仿宋_GB2312"/>
          <w:b w:val="0"/>
          <w:bCs w:val="0"/>
          <w:sz w:val="30"/>
          <w:szCs w:val="30"/>
        </w:rPr>
        <w:t>1</w:t>
      </w:r>
      <w:r w:rsidRPr="00984382">
        <w:rPr>
          <w:rFonts w:eastAsia="仿宋_GB2312"/>
          <w:b w:val="0"/>
          <w:bCs w:val="0"/>
          <w:sz w:val="30"/>
          <w:szCs w:val="30"/>
        </w:rPr>
        <w:t>0%</w:t>
      </w:r>
      <w:r w:rsidRPr="000E3195">
        <w:rPr>
          <w:rFonts w:eastAsia="仿宋_GB2312" w:cs="仿宋_GB2312" w:hint="eastAsia"/>
          <w:b w:val="0"/>
          <w:bCs w:val="0"/>
          <w:sz w:val="30"/>
          <w:szCs w:val="30"/>
        </w:rPr>
        <w:t>（</w:t>
      </w:r>
      <w:r w:rsidRPr="00984382">
        <w:rPr>
          <w:rFonts w:eastAsia="仿宋_GB2312" w:cs="仿宋_GB2312" w:hint="eastAsia"/>
          <w:b w:val="0"/>
          <w:bCs w:val="0"/>
          <w:sz w:val="30"/>
          <w:szCs w:val="30"/>
        </w:rPr>
        <w:t>绝对误差</w:t>
      </w:r>
      <w:r w:rsidRPr="000E3195">
        <w:rPr>
          <w:rFonts w:eastAsia="仿宋_GB2312" w:cs="仿宋_GB2312" w:hint="eastAsia"/>
          <w:b w:val="0"/>
          <w:bCs w:val="0"/>
          <w:sz w:val="30"/>
          <w:szCs w:val="30"/>
        </w:rPr>
        <w:t>）</w:t>
      </w:r>
      <w:r w:rsidRPr="00984382">
        <w:rPr>
          <w:rFonts w:eastAsia="仿宋_GB2312"/>
          <w:b w:val="0"/>
          <w:bCs w:val="0"/>
          <w:sz w:val="30"/>
          <w:szCs w:val="30"/>
        </w:rPr>
        <w:t>CH</w:t>
      </w:r>
      <w:r w:rsidRPr="00984382">
        <w:rPr>
          <w:rFonts w:eastAsia="仿宋_GB2312"/>
          <w:b w:val="0"/>
          <w:bCs w:val="0"/>
          <w:sz w:val="30"/>
          <w:szCs w:val="30"/>
          <w:vertAlign w:val="subscript"/>
        </w:rPr>
        <w:t>4</w:t>
      </w:r>
      <w:r w:rsidRPr="00984382">
        <w:rPr>
          <w:rFonts w:eastAsia="仿宋_GB2312" w:cs="仿宋_GB2312" w:hint="eastAsia"/>
          <w:b w:val="0"/>
          <w:bCs w:val="0"/>
          <w:sz w:val="30"/>
          <w:szCs w:val="30"/>
        </w:rPr>
        <w:t>；</w:t>
      </w:r>
      <w:r w:rsidRPr="00984382">
        <w:rPr>
          <w:rFonts w:eastAsia="仿宋_GB2312"/>
          <w:b w:val="0"/>
          <w:bCs w:val="0"/>
          <w:sz w:val="30"/>
          <w:szCs w:val="30"/>
        </w:rPr>
        <w:t xml:space="preserve">1.00% </w:t>
      </w:r>
      <w:r w:rsidRPr="00984382">
        <w:rPr>
          <w:rFonts w:eastAsia="华文仿宋"/>
          <w:b w:val="0"/>
          <w:bCs w:val="0"/>
          <w:sz w:val="30"/>
          <w:szCs w:val="30"/>
        </w:rPr>
        <w:t>~</w:t>
      </w:r>
      <w:r w:rsidRPr="00984382">
        <w:rPr>
          <w:rFonts w:eastAsia="仿宋_GB2312"/>
          <w:b w:val="0"/>
          <w:bCs w:val="0"/>
          <w:sz w:val="30"/>
          <w:szCs w:val="30"/>
        </w:rPr>
        <w:t>3.00% CH</w:t>
      </w:r>
      <w:r w:rsidRPr="00984382">
        <w:rPr>
          <w:rFonts w:eastAsia="仿宋_GB2312"/>
          <w:b w:val="0"/>
          <w:bCs w:val="0"/>
          <w:sz w:val="30"/>
          <w:szCs w:val="30"/>
          <w:vertAlign w:val="subscript"/>
        </w:rPr>
        <w:t>4</w:t>
      </w:r>
      <w:r w:rsidRPr="00984382">
        <w:rPr>
          <w:rFonts w:eastAsia="仿宋_GB2312" w:cs="仿宋_GB2312" w:hint="eastAsia"/>
          <w:b w:val="0"/>
          <w:bCs w:val="0"/>
          <w:sz w:val="30"/>
          <w:szCs w:val="30"/>
        </w:rPr>
        <w:t>，读数的</w:t>
      </w:r>
      <w:r w:rsidRPr="00984382">
        <w:rPr>
          <w:rFonts w:eastAsia="仿宋_GB2312"/>
          <w:b w:val="0"/>
          <w:bCs w:val="0"/>
          <w:sz w:val="30"/>
          <w:szCs w:val="30"/>
        </w:rPr>
        <w:t>±</w:t>
      </w:r>
      <w:r w:rsidRPr="000E3195">
        <w:rPr>
          <w:rFonts w:eastAsia="仿宋_GB2312"/>
          <w:b w:val="0"/>
          <w:bCs w:val="0"/>
          <w:sz w:val="30"/>
          <w:szCs w:val="30"/>
        </w:rPr>
        <w:t>10</w:t>
      </w:r>
      <w:r w:rsidRPr="00984382">
        <w:rPr>
          <w:rFonts w:eastAsia="仿宋_GB2312"/>
          <w:b w:val="0"/>
          <w:bCs w:val="0"/>
          <w:sz w:val="30"/>
          <w:szCs w:val="30"/>
        </w:rPr>
        <w:t>%</w:t>
      </w:r>
      <w:r w:rsidRPr="00984382">
        <w:rPr>
          <w:rFonts w:eastAsia="仿宋_GB2312" w:cs="仿宋_GB2312" w:hint="eastAsia"/>
          <w:b w:val="0"/>
          <w:bCs w:val="0"/>
          <w:sz w:val="30"/>
          <w:szCs w:val="30"/>
        </w:rPr>
        <w:t>；</w:t>
      </w:r>
      <w:r w:rsidRPr="00984382">
        <w:rPr>
          <w:rFonts w:eastAsia="仿宋_GB2312"/>
          <w:b w:val="0"/>
          <w:bCs w:val="0"/>
          <w:sz w:val="30"/>
          <w:szCs w:val="30"/>
        </w:rPr>
        <w:t xml:space="preserve">3.00% </w:t>
      </w:r>
      <w:r w:rsidRPr="00984382">
        <w:rPr>
          <w:rFonts w:eastAsia="华文仿宋"/>
          <w:b w:val="0"/>
          <w:bCs w:val="0"/>
          <w:sz w:val="30"/>
          <w:szCs w:val="30"/>
        </w:rPr>
        <w:t>~</w:t>
      </w:r>
      <w:r w:rsidRPr="00984382">
        <w:rPr>
          <w:rFonts w:eastAsia="仿宋_GB2312"/>
          <w:b w:val="0"/>
          <w:bCs w:val="0"/>
          <w:sz w:val="30"/>
          <w:szCs w:val="30"/>
        </w:rPr>
        <w:t>4.00% CH</w:t>
      </w:r>
      <w:r w:rsidRPr="00984382">
        <w:rPr>
          <w:rFonts w:eastAsia="仿宋_GB2312"/>
          <w:b w:val="0"/>
          <w:bCs w:val="0"/>
          <w:sz w:val="30"/>
          <w:szCs w:val="30"/>
          <w:vertAlign w:val="subscript"/>
        </w:rPr>
        <w:t>4</w:t>
      </w:r>
      <w:r w:rsidRPr="00984382">
        <w:rPr>
          <w:rFonts w:eastAsia="仿宋_GB2312" w:cs="仿宋_GB2312" w:hint="eastAsia"/>
          <w:b w:val="0"/>
          <w:bCs w:val="0"/>
          <w:sz w:val="30"/>
          <w:szCs w:val="30"/>
        </w:rPr>
        <w:t>，</w:t>
      </w:r>
      <w:r w:rsidRPr="00984382">
        <w:rPr>
          <w:rFonts w:eastAsia="仿宋_GB2312"/>
          <w:b w:val="0"/>
          <w:bCs w:val="0"/>
          <w:sz w:val="30"/>
          <w:szCs w:val="30"/>
        </w:rPr>
        <w:t>±</w:t>
      </w:r>
      <w:r w:rsidRPr="000E3195">
        <w:rPr>
          <w:rFonts w:eastAsia="仿宋_GB2312"/>
          <w:b w:val="0"/>
          <w:bCs w:val="0"/>
          <w:sz w:val="30"/>
          <w:szCs w:val="30"/>
        </w:rPr>
        <w:t>0.3</w:t>
      </w:r>
      <w:r w:rsidRPr="00984382">
        <w:rPr>
          <w:rFonts w:eastAsia="仿宋_GB2312"/>
          <w:b w:val="0"/>
          <w:bCs w:val="0"/>
          <w:sz w:val="30"/>
          <w:szCs w:val="30"/>
        </w:rPr>
        <w:t xml:space="preserve">0% </w:t>
      </w:r>
      <w:r w:rsidRPr="00984382">
        <w:rPr>
          <w:rFonts w:eastAsia="仿宋_GB2312" w:cs="仿宋_GB2312" w:hint="eastAsia"/>
          <w:b w:val="0"/>
          <w:bCs w:val="0"/>
          <w:sz w:val="30"/>
          <w:szCs w:val="30"/>
        </w:rPr>
        <w:t>（绝对误差）</w:t>
      </w:r>
      <w:r w:rsidRPr="00984382">
        <w:rPr>
          <w:rFonts w:eastAsia="仿宋_GB2312"/>
          <w:b w:val="0"/>
          <w:bCs w:val="0"/>
          <w:sz w:val="30"/>
          <w:szCs w:val="30"/>
        </w:rPr>
        <w:t xml:space="preserve"> CH</w:t>
      </w:r>
      <w:r w:rsidRPr="00984382">
        <w:rPr>
          <w:rFonts w:eastAsia="仿宋_GB2312"/>
          <w:b w:val="0"/>
          <w:bCs w:val="0"/>
          <w:sz w:val="30"/>
          <w:szCs w:val="30"/>
          <w:vertAlign w:val="subscript"/>
        </w:rPr>
        <w:t>4</w:t>
      </w:r>
      <w:r w:rsidRPr="00984382">
        <w:rPr>
          <w:rFonts w:eastAsia="仿宋_GB2312" w:cs="仿宋_GB2312" w:hint="eastAsia"/>
          <w:b w:val="0"/>
          <w:bCs w:val="0"/>
          <w:sz w:val="30"/>
          <w:szCs w:val="30"/>
        </w:rPr>
        <w:t>。</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当读数较大者达到《规程》中“表</w:t>
      </w:r>
      <w:r w:rsidRPr="00984382">
        <w:rPr>
          <w:rFonts w:eastAsia="仿宋_GB2312"/>
          <w:b w:val="0"/>
          <w:bCs w:val="0"/>
          <w:sz w:val="30"/>
          <w:szCs w:val="30"/>
        </w:rPr>
        <w:t>18</w:t>
      </w:r>
      <w:r w:rsidRPr="00984382">
        <w:rPr>
          <w:rFonts w:eastAsia="仿宋_GB2312" w:cs="仿宋_GB2312" w:hint="eastAsia"/>
          <w:b w:val="0"/>
          <w:bCs w:val="0"/>
          <w:sz w:val="30"/>
          <w:szCs w:val="30"/>
        </w:rPr>
        <w:t>”规定的报警浓度时，应当报警，并停止作业。当读数较大者达到“表</w:t>
      </w:r>
      <w:r w:rsidRPr="00984382">
        <w:rPr>
          <w:rFonts w:eastAsia="仿宋_GB2312"/>
          <w:b w:val="0"/>
          <w:bCs w:val="0"/>
          <w:sz w:val="30"/>
          <w:szCs w:val="30"/>
        </w:rPr>
        <w:t>18</w:t>
      </w:r>
      <w:r w:rsidRPr="00984382">
        <w:rPr>
          <w:rFonts w:eastAsia="仿宋_GB2312" w:cs="仿宋_GB2312" w:hint="eastAsia"/>
          <w:b w:val="0"/>
          <w:bCs w:val="0"/>
          <w:sz w:val="30"/>
          <w:szCs w:val="30"/>
        </w:rPr>
        <w:t>”规定的断电浓度时，应当切断断电范围内的全部非本质安全型电气设备的电源、撤人，同时，必须在</w:t>
      </w:r>
      <w:r w:rsidRPr="00984382">
        <w:rPr>
          <w:rFonts w:eastAsia="仿宋_GB2312"/>
          <w:b w:val="0"/>
          <w:bCs w:val="0"/>
          <w:sz w:val="30"/>
          <w:szCs w:val="30"/>
        </w:rPr>
        <w:t>8h</w:t>
      </w:r>
      <w:r w:rsidRPr="00984382">
        <w:rPr>
          <w:rFonts w:eastAsia="仿宋_GB2312" w:cs="仿宋_GB2312" w:hint="eastAsia"/>
          <w:b w:val="0"/>
          <w:bCs w:val="0"/>
          <w:sz w:val="30"/>
          <w:szCs w:val="30"/>
        </w:rPr>
        <w:t>内对</w:t>
      </w:r>
      <w:r w:rsidRPr="00984382">
        <w:rPr>
          <w:rFonts w:eastAsia="仿宋_GB2312"/>
          <w:b w:val="0"/>
          <w:bCs w:val="0"/>
          <w:sz w:val="30"/>
          <w:szCs w:val="30"/>
        </w:rPr>
        <w:t>2</w:t>
      </w:r>
      <w:r w:rsidRPr="00984382">
        <w:rPr>
          <w:rFonts w:eastAsia="仿宋_GB2312" w:cs="仿宋_GB2312" w:hint="eastAsia"/>
          <w:b w:val="0"/>
          <w:bCs w:val="0"/>
          <w:sz w:val="30"/>
          <w:szCs w:val="30"/>
        </w:rPr>
        <w:t>种设备调校完毕。</w:t>
      </w:r>
    </w:p>
    <w:p w:rsidR="00A617AC" w:rsidRDefault="00A617AC" w:rsidP="008035B0">
      <w:pPr>
        <w:adjustRightInd w:val="0"/>
        <w:snapToGrid w:val="0"/>
        <w:spacing w:line="360" w:lineRule="auto"/>
        <w:ind w:firstLine="31680"/>
        <w:jc w:val="left"/>
        <w:rPr>
          <w:rFonts w:ascii="仿宋_GB2312" w:eastAsia="仿宋_GB2312" w:hAnsi="华文仿宋"/>
          <w:b w:val="0"/>
          <w:bCs w:val="0"/>
          <w:sz w:val="30"/>
          <w:szCs w:val="30"/>
        </w:rPr>
      </w:pPr>
    </w:p>
    <w:p w:rsidR="00A617AC" w:rsidRDefault="00A617AC">
      <w:pPr>
        <w:widowControl/>
        <w:ind w:firstLineChars="0" w:firstLine="0"/>
        <w:jc w:val="left"/>
        <w:rPr>
          <w:rFonts w:ascii="仿宋_GB2312" w:eastAsia="仿宋_GB2312" w:hAnsi="华文仿宋"/>
          <w:b w:val="0"/>
          <w:bCs w:val="0"/>
          <w:sz w:val="30"/>
          <w:szCs w:val="30"/>
        </w:rPr>
      </w:pPr>
      <w:r>
        <w:rPr>
          <w:rFonts w:ascii="仿宋_GB2312" w:eastAsia="仿宋_GB2312" w:hAnsi="华文仿宋"/>
          <w:b w:val="0"/>
          <w:bCs w:val="0"/>
          <w:sz w:val="30"/>
          <w:szCs w:val="30"/>
        </w:rPr>
        <w:br w:type="page"/>
      </w:r>
    </w:p>
    <w:p w:rsidR="00A617AC" w:rsidRPr="00984382" w:rsidRDefault="00A617AC" w:rsidP="008035B0">
      <w:pPr>
        <w:adjustRightInd w:val="0"/>
        <w:snapToGrid w:val="0"/>
        <w:spacing w:line="360" w:lineRule="auto"/>
        <w:ind w:firstLine="31680"/>
        <w:jc w:val="left"/>
        <w:rPr>
          <w:rFonts w:ascii="仿宋_GB2312" w:eastAsia="仿宋_GB2312" w:hAnsi="华文仿宋"/>
          <w:b w:val="0"/>
          <w:bCs w:val="0"/>
          <w:sz w:val="30"/>
          <w:szCs w:val="30"/>
        </w:rPr>
      </w:pPr>
    </w:p>
    <w:p w:rsidR="00A617AC" w:rsidRDefault="00A617AC" w:rsidP="00984382">
      <w:pPr>
        <w:pStyle w:val="Heading1"/>
        <w:jc w:val="center"/>
      </w:pPr>
      <w:bookmarkStart w:id="218" w:name="_Toc461526422"/>
      <w:r w:rsidRPr="00984382">
        <w:rPr>
          <w:rFonts w:ascii="方正小标宋简体" w:eastAsia="方正小标宋简体" w:cs="方正小标宋简体" w:hint="eastAsia"/>
          <w:sz w:val="36"/>
          <w:szCs w:val="36"/>
        </w:rPr>
        <w:t>第四编</w:t>
      </w:r>
      <w:r>
        <w:rPr>
          <w:rFonts w:ascii="方正小标宋简体" w:eastAsia="方正小标宋简体" w:cs="方正小标宋简体"/>
          <w:sz w:val="36"/>
          <w:szCs w:val="36"/>
        </w:rPr>
        <w:t xml:space="preserve">  </w:t>
      </w:r>
      <w:r w:rsidRPr="00984382">
        <w:rPr>
          <w:rFonts w:ascii="方正小标宋简体" w:eastAsia="方正小标宋简体" w:cs="方正小标宋简体" w:hint="eastAsia"/>
          <w:sz w:val="36"/>
          <w:szCs w:val="36"/>
        </w:rPr>
        <w:t>露</w:t>
      </w:r>
      <w:r>
        <w:rPr>
          <w:rFonts w:ascii="方正小标宋简体" w:eastAsia="方正小标宋简体" w:cs="方正小标宋简体"/>
          <w:sz w:val="36"/>
          <w:szCs w:val="36"/>
        </w:rPr>
        <w:t xml:space="preserve"> </w:t>
      </w:r>
      <w:r w:rsidRPr="00984382">
        <w:rPr>
          <w:rFonts w:ascii="方正小标宋简体" w:eastAsia="方正小标宋简体" w:cs="方正小标宋简体" w:hint="eastAsia"/>
          <w:sz w:val="36"/>
          <w:szCs w:val="36"/>
        </w:rPr>
        <w:t>天</w:t>
      </w:r>
      <w:r>
        <w:rPr>
          <w:rFonts w:ascii="方正小标宋简体" w:eastAsia="方正小标宋简体" w:cs="方正小标宋简体"/>
          <w:sz w:val="36"/>
          <w:szCs w:val="36"/>
        </w:rPr>
        <w:t xml:space="preserve"> </w:t>
      </w:r>
      <w:r w:rsidRPr="00984382">
        <w:rPr>
          <w:rFonts w:ascii="方正小标宋简体" w:eastAsia="方正小标宋简体" w:cs="方正小标宋简体" w:hint="eastAsia"/>
          <w:sz w:val="36"/>
          <w:szCs w:val="36"/>
        </w:rPr>
        <w:t>煤</w:t>
      </w:r>
      <w:r>
        <w:rPr>
          <w:rFonts w:ascii="方正小标宋简体" w:eastAsia="方正小标宋简体" w:cs="方正小标宋简体"/>
          <w:sz w:val="36"/>
          <w:szCs w:val="36"/>
        </w:rPr>
        <w:t xml:space="preserve"> </w:t>
      </w:r>
      <w:r w:rsidRPr="00984382">
        <w:rPr>
          <w:rFonts w:ascii="方正小标宋简体" w:eastAsia="方正小标宋简体" w:cs="方正小标宋简体" w:hint="eastAsia"/>
          <w:sz w:val="36"/>
          <w:szCs w:val="36"/>
        </w:rPr>
        <w:t>矿</w:t>
      </w:r>
      <w:bookmarkEnd w:id="218"/>
    </w:p>
    <w:p w:rsidR="00A617AC" w:rsidRPr="00984382" w:rsidRDefault="00A617AC" w:rsidP="00984382">
      <w:pPr>
        <w:pStyle w:val="Heading3"/>
        <w:spacing w:line="360" w:lineRule="auto"/>
        <w:jc w:val="left"/>
        <w:rPr>
          <w:rFonts w:ascii="黑体" w:eastAsia="黑体"/>
          <w:b w:val="0"/>
          <w:bCs w:val="0"/>
          <w:sz w:val="30"/>
          <w:szCs w:val="30"/>
        </w:rPr>
      </w:pPr>
      <w:bookmarkStart w:id="219" w:name="_Toc461526423"/>
      <w:r w:rsidRPr="00984382">
        <w:rPr>
          <w:rFonts w:ascii="黑体" w:eastAsia="黑体" w:hAnsi="黑体" w:cs="黑体"/>
          <w:b w:val="0"/>
          <w:bCs w:val="0"/>
          <w:sz w:val="30"/>
          <w:szCs w:val="30"/>
        </w:rPr>
        <w:t xml:space="preserve">69. </w:t>
      </w:r>
      <w:r w:rsidRPr="00984382">
        <w:rPr>
          <w:rFonts w:ascii="黑体" w:eastAsia="黑体" w:hAnsi="黑体" w:cs="黑体" w:hint="eastAsia"/>
          <w:b w:val="0"/>
          <w:bCs w:val="0"/>
          <w:sz w:val="30"/>
          <w:szCs w:val="30"/>
        </w:rPr>
        <w:t>第五百二十八条</w:t>
      </w:r>
      <w:r w:rsidRPr="00984382">
        <w:rPr>
          <w:rFonts w:ascii="黑体" w:eastAsia="黑体" w:hAnsi="黑体" w:cs="黑体"/>
          <w:b w:val="0"/>
          <w:bCs w:val="0"/>
          <w:sz w:val="30"/>
          <w:szCs w:val="30"/>
        </w:rPr>
        <w:t xml:space="preserve"> </w:t>
      </w:r>
      <w:r>
        <w:rPr>
          <w:rFonts w:ascii="黑体" w:eastAsia="黑体" w:hAnsi="黑体" w:cs="黑体"/>
          <w:b w:val="0"/>
          <w:bCs w:val="0"/>
          <w:sz w:val="30"/>
          <w:szCs w:val="30"/>
        </w:rPr>
        <w:t xml:space="preserve"> </w:t>
      </w:r>
      <w:r w:rsidRPr="00984382">
        <w:rPr>
          <w:rFonts w:ascii="黑体" w:eastAsia="黑体" w:hAnsi="黑体" w:cs="黑体" w:hint="eastAsia"/>
          <w:b w:val="0"/>
          <w:bCs w:val="0"/>
          <w:sz w:val="30"/>
          <w:szCs w:val="30"/>
        </w:rPr>
        <w:t>露天煤矿爆破“三联系制”</w:t>
      </w:r>
      <w:bookmarkEnd w:id="219"/>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【规程条文】第五百二十八条</w:t>
      </w:r>
      <w:r w:rsidRPr="00984382">
        <w:rPr>
          <w:rFonts w:eastAsia="仿宋_GB2312"/>
          <w:b w:val="0"/>
          <w:bCs w:val="0"/>
          <w:sz w:val="30"/>
          <w:szCs w:val="30"/>
        </w:rPr>
        <w:t xml:space="preserve">  </w:t>
      </w:r>
      <w:r w:rsidRPr="00984382">
        <w:rPr>
          <w:rFonts w:eastAsia="仿宋_GB2312" w:cs="仿宋_GB2312" w:hint="eastAsia"/>
          <w:b w:val="0"/>
          <w:bCs w:val="0"/>
          <w:sz w:val="30"/>
          <w:szCs w:val="30"/>
        </w:rPr>
        <w:t>爆破安全警戒必须遵守下列规定：</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（一）必须有安全警戒负责人，并向爆破区周围派出警戒人员。</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（二）爆破区域负责人与警戒人员之间实行“三联系制”。</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（三）因爆破中断生产时，立即报告矿调度室，采取措施后方可解除警戒。</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【执行说明】“三联系制”是指爆破区负责人和警戒人员、起爆人员之间在起爆作业时的三次联系制度。</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第一次信号：爆破区负责人向警戒人员发出第一次信号，确认警戒人员到达警戒地点，所有与爆破无关人员撤出警戒区，设备撤至安全距离以外，然后警戒人员向爆破区负责人发回安全信号，爆破区负责人命令起爆人员作起爆预备；</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第二次信号：起爆预备完成后，爆破区负责人向警戒人员发出第二次信号，得到警戒人员发回的安全信号后，再向起爆人员发出起爆命令，进行起爆；</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第三次信号：起爆后</w:t>
      </w:r>
      <w:r w:rsidRPr="00984382">
        <w:rPr>
          <w:rFonts w:eastAsia="仿宋_GB2312"/>
          <w:b w:val="0"/>
          <w:bCs w:val="0"/>
          <w:sz w:val="30"/>
          <w:szCs w:val="30"/>
        </w:rPr>
        <w:t>5min</w:t>
      </w:r>
      <w:r w:rsidRPr="00984382">
        <w:rPr>
          <w:rFonts w:eastAsia="仿宋_GB2312" w:cs="仿宋_GB2312" w:hint="eastAsia"/>
          <w:b w:val="0"/>
          <w:bCs w:val="0"/>
          <w:sz w:val="30"/>
          <w:szCs w:val="30"/>
        </w:rPr>
        <w:t>，确认无危险时，爆破区负责人和起爆人员进入爆区进行检查，无问题后，向各警戒人员发出解除警戒信号。</w:t>
      </w:r>
    </w:p>
    <w:p w:rsidR="00A617AC" w:rsidRPr="00984382" w:rsidRDefault="00A617AC" w:rsidP="00984382">
      <w:pPr>
        <w:pStyle w:val="Heading3"/>
        <w:spacing w:line="360" w:lineRule="auto"/>
        <w:jc w:val="left"/>
        <w:rPr>
          <w:rFonts w:ascii="黑体" w:eastAsia="黑体"/>
          <w:b w:val="0"/>
          <w:bCs w:val="0"/>
          <w:sz w:val="30"/>
          <w:szCs w:val="30"/>
        </w:rPr>
      </w:pPr>
      <w:bookmarkStart w:id="220" w:name="_Toc461526424"/>
      <w:r w:rsidRPr="00984382">
        <w:rPr>
          <w:rFonts w:ascii="黑体" w:eastAsia="黑体" w:hAnsi="黑体" w:cs="黑体"/>
          <w:b w:val="0"/>
          <w:bCs w:val="0"/>
          <w:sz w:val="30"/>
          <w:szCs w:val="30"/>
        </w:rPr>
        <w:t xml:space="preserve">70. </w:t>
      </w:r>
      <w:r w:rsidRPr="00984382">
        <w:rPr>
          <w:rFonts w:ascii="黑体" w:eastAsia="黑体" w:hAnsi="黑体" w:cs="黑体" w:hint="eastAsia"/>
          <w:b w:val="0"/>
          <w:bCs w:val="0"/>
          <w:sz w:val="30"/>
          <w:szCs w:val="30"/>
        </w:rPr>
        <w:t>第五百六十四条</w:t>
      </w:r>
      <w:r>
        <w:rPr>
          <w:rFonts w:ascii="黑体" w:eastAsia="黑体" w:hAnsi="黑体" w:cs="黑体"/>
          <w:b w:val="0"/>
          <w:bCs w:val="0"/>
          <w:sz w:val="30"/>
          <w:szCs w:val="30"/>
        </w:rPr>
        <w:t xml:space="preserve"> </w:t>
      </w:r>
      <w:r w:rsidRPr="00984382">
        <w:rPr>
          <w:rFonts w:ascii="黑体" w:eastAsia="黑体" w:hAnsi="黑体" w:cs="黑体"/>
          <w:b w:val="0"/>
          <w:bCs w:val="0"/>
          <w:sz w:val="30"/>
          <w:szCs w:val="30"/>
        </w:rPr>
        <w:t xml:space="preserve"> </w:t>
      </w:r>
      <w:r w:rsidRPr="00984382">
        <w:rPr>
          <w:rFonts w:ascii="黑体" w:eastAsia="黑体" w:hAnsi="黑体" w:cs="黑体" w:hint="eastAsia"/>
          <w:b w:val="0"/>
          <w:bCs w:val="0"/>
          <w:sz w:val="30"/>
          <w:szCs w:val="30"/>
        </w:rPr>
        <w:t>露天煤矿矿用卡车可靠性检验</w:t>
      </w:r>
      <w:bookmarkEnd w:id="220"/>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【规程条文】第五百六十四条</w:t>
      </w:r>
      <w:r w:rsidRPr="00984382">
        <w:rPr>
          <w:rFonts w:eastAsia="仿宋_GB2312"/>
          <w:b w:val="0"/>
          <w:bCs w:val="0"/>
          <w:sz w:val="30"/>
          <w:szCs w:val="30"/>
        </w:rPr>
        <w:t xml:space="preserve">  </w:t>
      </w:r>
      <w:r w:rsidRPr="00984382">
        <w:rPr>
          <w:rFonts w:eastAsia="仿宋_GB2312" w:cs="仿宋_GB2312" w:hint="eastAsia"/>
          <w:b w:val="0"/>
          <w:bCs w:val="0"/>
          <w:sz w:val="30"/>
          <w:szCs w:val="30"/>
        </w:rPr>
        <w:t>矿用卡车作业时，其制动、转向系统和安全装置必须完好。应当定期检验其可靠性，大型自卸车设示宽灯或者标志。</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执行说明】定期检验可靠性是针对矿用卡车的制动装置、转向系统和安全装置，司机在每次交接班时必须进行例行检查，专业维修人员按其运行状态和设备使用说明书的规定进行保养、检修、更换、检验，确保卡车始终保持完好状态。</w:t>
      </w:r>
    </w:p>
    <w:p w:rsidR="00A617AC" w:rsidRPr="00984382" w:rsidRDefault="00A617AC" w:rsidP="00984382">
      <w:pPr>
        <w:pStyle w:val="Heading3"/>
        <w:spacing w:line="360" w:lineRule="auto"/>
        <w:jc w:val="left"/>
        <w:rPr>
          <w:rFonts w:ascii="黑体" w:eastAsia="黑体"/>
          <w:b w:val="0"/>
          <w:bCs w:val="0"/>
          <w:sz w:val="30"/>
          <w:szCs w:val="30"/>
        </w:rPr>
      </w:pPr>
      <w:bookmarkStart w:id="221" w:name="_Toc461526425"/>
      <w:r w:rsidRPr="00984382">
        <w:rPr>
          <w:rFonts w:ascii="黑体" w:eastAsia="黑体" w:hAnsi="黑体" w:cs="黑体"/>
          <w:b w:val="0"/>
          <w:bCs w:val="0"/>
          <w:sz w:val="30"/>
          <w:szCs w:val="30"/>
        </w:rPr>
        <w:t xml:space="preserve">71. </w:t>
      </w:r>
      <w:r w:rsidRPr="00984382">
        <w:rPr>
          <w:rFonts w:ascii="黑体" w:eastAsia="黑体" w:hAnsi="黑体" w:cs="黑体" w:hint="eastAsia"/>
          <w:b w:val="0"/>
          <w:bCs w:val="0"/>
          <w:sz w:val="30"/>
          <w:szCs w:val="30"/>
        </w:rPr>
        <w:t>第五百八十四、五百八十八条</w:t>
      </w:r>
      <w:r w:rsidRPr="00984382">
        <w:rPr>
          <w:rFonts w:ascii="黑体" w:eastAsia="黑体" w:hAnsi="黑体" w:cs="黑体"/>
          <w:b w:val="0"/>
          <w:bCs w:val="0"/>
          <w:sz w:val="30"/>
          <w:szCs w:val="30"/>
        </w:rPr>
        <w:t xml:space="preserve"> </w:t>
      </w:r>
      <w:r>
        <w:rPr>
          <w:rFonts w:ascii="黑体" w:eastAsia="黑体" w:hAnsi="黑体" w:cs="黑体"/>
          <w:b w:val="0"/>
          <w:bCs w:val="0"/>
          <w:sz w:val="30"/>
          <w:szCs w:val="30"/>
        </w:rPr>
        <w:t xml:space="preserve"> </w:t>
      </w:r>
      <w:r w:rsidRPr="00984382">
        <w:rPr>
          <w:rFonts w:ascii="黑体" w:eastAsia="黑体" w:hAnsi="黑体" w:cs="黑体" w:hint="eastAsia"/>
          <w:b w:val="0"/>
          <w:bCs w:val="0"/>
          <w:sz w:val="30"/>
          <w:szCs w:val="30"/>
        </w:rPr>
        <w:t>定期进行边坡稳定性分析、评价</w:t>
      </w:r>
      <w:bookmarkEnd w:id="221"/>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【规程条文】第五百八十四条</w:t>
      </w:r>
      <w:r w:rsidRPr="00984382">
        <w:rPr>
          <w:rFonts w:eastAsia="仿宋_GB2312"/>
          <w:b w:val="0"/>
          <w:bCs w:val="0"/>
          <w:sz w:val="30"/>
          <w:szCs w:val="30"/>
        </w:rPr>
        <w:t xml:space="preserve">  </w:t>
      </w:r>
      <w:r w:rsidRPr="00984382">
        <w:rPr>
          <w:rFonts w:eastAsia="仿宋_GB2312" w:cs="仿宋_GB2312" w:hint="eastAsia"/>
          <w:b w:val="0"/>
          <w:bCs w:val="0"/>
          <w:sz w:val="30"/>
          <w:szCs w:val="30"/>
        </w:rPr>
        <w:t>非工作帮形成一定范围的到界台阶后，应定期进行边坡稳定分析和评价，对影响生产安全的不稳定边坡必须采取安全措施。</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第五百八十八条</w:t>
      </w:r>
      <w:r w:rsidRPr="00984382">
        <w:rPr>
          <w:rFonts w:eastAsia="仿宋_GB2312"/>
          <w:b w:val="0"/>
          <w:bCs w:val="0"/>
          <w:sz w:val="30"/>
          <w:szCs w:val="30"/>
        </w:rPr>
        <w:t xml:space="preserve">  </w:t>
      </w:r>
      <w:r w:rsidRPr="00984382">
        <w:rPr>
          <w:rFonts w:eastAsia="仿宋_GB2312" w:cs="仿宋_GB2312" w:hint="eastAsia"/>
          <w:b w:val="0"/>
          <w:bCs w:val="0"/>
          <w:sz w:val="30"/>
          <w:szCs w:val="30"/>
        </w:rPr>
        <w:t>排土场边坡管理必须遵守下列规定：</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（一）定期对排土场边坡进行稳定性分析，必要时采取防治措施。</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（二）内排土场建设前，查明基底形态、岩层的赋存状态及岩石物理力学性质，测定排弃物料的力学参数，进行排土场设计和边坡稳定计算，清除基底上不利于边坡稳定的松软土岩。</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（三）内排土场最下部台阶的坡底与采掘台阶坡底之间必须留有足够的安全距离。</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（四）排土场必须采取有效的防排水措施，防止或者减少水流入排土场。</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【执行说明】随着采场和排土场的发展，矿山的地质条件不断发生变化，应当每年至少进行</w:t>
      </w:r>
      <w:r w:rsidRPr="00984382">
        <w:rPr>
          <w:rFonts w:eastAsia="仿宋_GB2312"/>
          <w:b w:val="0"/>
          <w:bCs w:val="0"/>
          <w:sz w:val="30"/>
          <w:szCs w:val="30"/>
        </w:rPr>
        <w:t>1</w:t>
      </w:r>
      <w:r w:rsidRPr="00984382">
        <w:rPr>
          <w:rFonts w:eastAsia="仿宋_GB2312" w:cs="仿宋_GB2312" w:hint="eastAsia"/>
          <w:b w:val="0"/>
          <w:bCs w:val="0"/>
          <w:sz w:val="30"/>
          <w:szCs w:val="30"/>
        </w:rPr>
        <w:t>次边坡稳定性分析和评价。</w:t>
      </w:r>
    </w:p>
    <w:p w:rsidR="00A617AC" w:rsidRPr="00984382" w:rsidRDefault="00A617AC" w:rsidP="00984382">
      <w:pPr>
        <w:pStyle w:val="Heading3"/>
        <w:spacing w:line="360" w:lineRule="auto"/>
        <w:jc w:val="left"/>
        <w:rPr>
          <w:rFonts w:ascii="黑体" w:eastAsia="黑体"/>
          <w:b w:val="0"/>
          <w:bCs w:val="0"/>
          <w:sz w:val="30"/>
          <w:szCs w:val="30"/>
        </w:rPr>
      </w:pPr>
      <w:bookmarkStart w:id="222" w:name="_Toc461526426"/>
      <w:r w:rsidRPr="00984382">
        <w:rPr>
          <w:rFonts w:ascii="黑体" w:eastAsia="黑体" w:hAnsi="黑体" w:cs="黑体"/>
          <w:b w:val="0"/>
          <w:bCs w:val="0"/>
          <w:sz w:val="30"/>
          <w:szCs w:val="30"/>
        </w:rPr>
        <w:t xml:space="preserve">72. </w:t>
      </w:r>
      <w:r w:rsidRPr="00984382">
        <w:rPr>
          <w:rFonts w:ascii="黑体" w:eastAsia="黑体" w:hAnsi="黑体" w:cs="黑体" w:hint="eastAsia"/>
          <w:b w:val="0"/>
          <w:bCs w:val="0"/>
          <w:sz w:val="30"/>
          <w:szCs w:val="30"/>
        </w:rPr>
        <w:t>第六百二十条</w:t>
      </w:r>
      <w:r w:rsidRPr="00984382">
        <w:rPr>
          <w:rFonts w:ascii="黑体" w:eastAsia="黑体" w:hAnsi="黑体" w:cs="黑体"/>
          <w:b w:val="0"/>
          <w:bCs w:val="0"/>
          <w:sz w:val="30"/>
          <w:szCs w:val="30"/>
        </w:rPr>
        <w:t xml:space="preserve"> </w:t>
      </w:r>
      <w:r>
        <w:rPr>
          <w:rFonts w:ascii="黑体" w:eastAsia="黑体" w:hAnsi="黑体" w:cs="黑体"/>
          <w:b w:val="0"/>
          <w:bCs w:val="0"/>
          <w:sz w:val="30"/>
          <w:szCs w:val="30"/>
        </w:rPr>
        <w:t xml:space="preserve"> </w:t>
      </w:r>
      <w:r w:rsidRPr="00984382">
        <w:rPr>
          <w:rFonts w:ascii="黑体" w:eastAsia="黑体" w:hAnsi="黑体" w:cs="黑体" w:hint="eastAsia"/>
          <w:b w:val="0"/>
          <w:bCs w:val="0"/>
          <w:sz w:val="30"/>
          <w:szCs w:val="30"/>
        </w:rPr>
        <w:t>露天采场内配电线路停送电的作业要求</w:t>
      </w:r>
      <w:bookmarkEnd w:id="222"/>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【规程条文】第六百二十条</w:t>
      </w:r>
      <w:r w:rsidRPr="00984382">
        <w:rPr>
          <w:rFonts w:eastAsia="仿宋_GB2312"/>
          <w:b w:val="0"/>
          <w:bCs w:val="0"/>
          <w:sz w:val="30"/>
          <w:szCs w:val="30"/>
        </w:rPr>
        <w:t xml:space="preserve">  </w:t>
      </w:r>
      <w:r w:rsidRPr="00984382">
        <w:rPr>
          <w:rFonts w:eastAsia="仿宋_GB2312" w:cs="仿宋_GB2312" w:hint="eastAsia"/>
          <w:b w:val="0"/>
          <w:bCs w:val="0"/>
          <w:sz w:val="30"/>
          <w:szCs w:val="30"/>
        </w:rPr>
        <w:t>采场内（变电站、所及以下）配电线路的停送电作业应当遵守下列规定：</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（一）计划停送电严格执行工作票、操作票制度。</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（二）非计划停送电，应当经调度同意后执行，并双方做好停送电记录。</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（三）事故停电，执行先停电，后履行停电手续，采取安全措施做好记录。</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（四）严禁约时停送电。</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【执行说明】计划停送电是指有针对性地进行供电设备、设施的检修、位置调整的停送电。工作票、操作票制度按</w:t>
      </w:r>
      <w:r w:rsidRPr="00984382">
        <w:rPr>
          <w:rFonts w:eastAsia="仿宋_GB2312" w:cs="仿宋_GB2312" w:hint="eastAsia"/>
          <w:b w:val="0"/>
          <w:bCs w:val="0"/>
          <w:color w:val="000000"/>
          <w:sz w:val="30"/>
          <w:szCs w:val="30"/>
        </w:rPr>
        <w:t>《</w:t>
      </w:r>
      <w:r w:rsidRPr="00984382">
        <w:rPr>
          <w:rFonts w:eastAsia="仿宋_GB2312" w:cs="仿宋_GB2312" w:hint="eastAsia"/>
          <w:b w:val="0"/>
          <w:bCs w:val="0"/>
          <w:sz w:val="30"/>
          <w:szCs w:val="30"/>
        </w:rPr>
        <w:t>电力安全工作规程</w:t>
      </w:r>
      <w:r w:rsidRPr="00984382">
        <w:rPr>
          <w:rFonts w:eastAsia="仿宋_GB2312"/>
          <w:b w:val="0"/>
          <w:bCs w:val="0"/>
          <w:sz w:val="30"/>
          <w:szCs w:val="30"/>
        </w:rPr>
        <w:t xml:space="preserve"> </w:t>
      </w:r>
      <w:r w:rsidRPr="00984382">
        <w:rPr>
          <w:rFonts w:eastAsia="仿宋_GB2312" w:cs="仿宋_GB2312" w:hint="eastAsia"/>
          <w:b w:val="0"/>
          <w:bCs w:val="0"/>
          <w:sz w:val="30"/>
          <w:szCs w:val="30"/>
        </w:rPr>
        <w:t>发电厂和变电站电气部分》（</w:t>
      </w:r>
      <w:r w:rsidRPr="00984382">
        <w:rPr>
          <w:rFonts w:eastAsia="仿宋_GB2312"/>
          <w:b w:val="0"/>
          <w:bCs w:val="0"/>
          <w:sz w:val="30"/>
          <w:szCs w:val="30"/>
        </w:rPr>
        <w:t>GB 26860—</w:t>
      </w:r>
      <w:r>
        <w:rPr>
          <w:rFonts w:eastAsia="仿宋_GB2312"/>
          <w:b w:val="0"/>
          <w:bCs w:val="0"/>
          <w:sz w:val="30"/>
          <w:szCs w:val="30"/>
        </w:rPr>
        <w:t>2011</w:t>
      </w:r>
      <w:r w:rsidRPr="00984382">
        <w:rPr>
          <w:rFonts w:eastAsia="仿宋_GB2312" w:cs="仿宋_GB2312" w:hint="eastAsia"/>
          <w:b w:val="0"/>
          <w:bCs w:val="0"/>
          <w:sz w:val="30"/>
          <w:szCs w:val="30"/>
        </w:rPr>
        <w:t>）执行。</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非计划停送电是指供电设备、线路因临时性的检修、位置调整、加减电缆、电源切换等需要进行的停送电。</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事故停电是指发生事故时造成供用电设备、设施、线路的停电。</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约时停送电是指提前约定停送电时间，且在停送电时不再进行任何联系程序的停送电。</w:t>
      </w:r>
    </w:p>
    <w:p w:rsidR="00A617AC" w:rsidRDefault="00A617AC" w:rsidP="008035B0">
      <w:pPr>
        <w:adjustRightInd w:val="0"/>
        <w:snapToGrid w:val="0"/>
        <w:spacing w:line="360" w:lineRule="auto"/>
        <w:ind w:firstLine="31680"/>
        <w:rPr>
          <w:rFonts w:ascii="仿宋_GB2312" w:eastAsia="仿宋_GB2312" w:hAnsi="华文仿宋"/>
          <w:b w:val="0"/>
          <w:bCs w:val="0"/>
        </w:rPr>
      </w:pPr>
    </w:p>
    <w:p w:rsidR="00A617AC" w:rsidRDefault="00A617AC" w:rsidP="00984382">
      <w:pPr>
        <w:pStyle w:val="Heading1"/>
        <w:jc w:val="center"/>
      </w:pPr>
      <w:r>
        <w:br w:type="page"/>
      </w:r>
      <w:bookmarkStart w:id="223" w:name="_Toc461526427"/>
      <w:r w:rsidRPr="00984382">
        <w:rPr>
          <w:rFonts w:ascii="方正小标宋简体" w:eastAsia="方正小标宋简体" w:cs="方正小标宋简体" w:hint="eastAsia"/>
          <w:sz w:val="36"/>
          <w:szCs w:val="36"/>
        </w:rPr>
        <w:t>第五编</w:t>
      </w:r>
      <w:r>
        <w:rPr>
          <w:rFonts w:ascii="方正小标宋简体" w:eastAsia="方正小标宋简体" w:cs="方正小标宋简体"/>
          <w:sz w:val="36"/>
          <w:szCs w:val="36"/>
        </w:rPr>
        <w:t xml:space="preserve">  </w:t>
      </w:r>
      <w:r w:rsidRPr="00984382">
        <w:rPr>
          <w:rFonts w:ascii="方正小标宋简体" w:eastAsia="方正小标宋简体" w:cs="方正小标宋简体" w:hint="eastAsia"/>
          <w:sz w:val="36"/>
          <w:szCs w:val="36"/>
        </w:rPr>
        <w:t>职</w:t>
      </w:r>
      <w:r>
        <w:rPr>
          <w:rFonts w:ascii="方正小标宋简体" w:eastAsia="方正小标宋简体" w:cs="方正小标宋简体"/>
          <w:sz w:val="36"/>
          <w:szCs w:val="36"/>
        </w:rPr>
        <w:t xml:space="preserve"> </w:t>
      </w:r>
      <w:r w:rsidRPr="00984382">
        <w:rPr>
          <w:rFonts w:ascii="方正小标宋简体" w:eastAsia="方正小标宋简体" w:cs="方正小标宋简体" w:hint="eastAsia"/>
          <w:sz w:val="36"/>
          <w:szCs w:val="36"/>
        </w:rPr>
        <w:t>业</w:t>
      </w:r>
      <w:r>
        <w:rPr>
          <w:rFonts w:ascii="方正小标宋简体" w:eastAsia="方正小标宋简体" w:cs="方正小标宋简体"/>
          <w:sz w:val="36"/>
          <w:szCs w:val="36"/>
        </w:rPr>
        <w:t xml:space="preserve"> </w:t>
      </w:r>
      <w:r w:rsidRPr="00984382">
        <w:rPr>
          <w:rFonts w:ascii="方正小标宋简体" w:eastAsia="方正小标宋简体" w:cs="方正小标宋简体" w:hint="eastAsia"/>
          <w:sz w:val="36"/>
          <w:szCs w:val="36"/>
        </w:rPr>
        <w:t>病</w:t>
      </w:r>
      <w:r>
        <w:rPr>
          <w:rFonts w:ascii="方正小标宋简体" w:eastAsia="方正小标宋简体" w:cs="方正小标宋简体"/>
          <w:sz w:val="36"/>
          <w:szCs w:val="36"/>
        </w:rPr>
        <w:t xml:space="preserve"> </w:t>
      </w:r>
      <w:r w:rsidRPr="00984382">
        <w:rPr>
          <w:rFonts w:ascii="方正小标宋简体" w:eastAsia="方正小标宋简体" w:cs="方正小标宋简体" w:hint="eastAsia"/>
          <w:sz w:val="36"/>
          <w:szCs w:val="36"/>
        </w:rPr>
        <w:t>危</w:t>
      </w:r>
      <w:r>
        <w:rPr>
          <w:rFonts w:ascii="方正小标宋简体" w:eastAsia="方正小标宋简体" w:cs="方正小标宋简体"/>
          <w:sz w:val="36"/>
          <w:szCs w:val="36"/>
        </w:rPr>
        <w:t xml:space="preserve"> </w:t>
      </w:r>
      <w:r w:rsidRPr="00984382">
        <w:rPr>
          <w:rFonts w:ascii="方正小标宋简体" w:eastAsia="方正小标宋简体" w:cs="方正小标宋简体" w:hint="eastAsia"/>
          <w:sz w:val="36"/>
          <w:szCs w:val="36"/>
        </w:rPr>
        <w:t>害</w:t>
      </w:r>
      <w:r>
        <w:rPr>
          <w:rFonts w:ascii="方正小标宋简体" w:eastAsia="方正小标宋简体" w:cs="方正小标宋简体"/>
          <w:sz w:val="36"/>
          <w:szCs w:val="36"/>
        </w:rPr>
        <w:t xml:space="preserve"> </w:t>
      </w:r>
      <w:r w:rsidRPr="00984382">
        <w:rPr>
          <w:rFonts w:ascii="方正小标宋简体" w:eastAsia="方正小标宋简体" w:cs="方正小标宋简体" w:hint="eastAsia"/>
          <w:sz w:val="36"/>
          <w:szCs w:val="36"/>
        </w:rPr>
        <w:t>防</w:t>
      </w:r>
      <w:r>
        <w:rPr>
          <w:rFonts w:ascii="方正小标宋简体" w:eastAsia="方正小标宋简体" w:cs="方正小标宋简体"/>
          <w:sz w:val="36"/>
          <w:szCs w:val="36"/>
        </w:rPr>
        <w:t xml:space="preserve"> </w:t>
      </w:r>
      <w:r w:rsidRPr="00984382">
        <w:rPr>
          <w:rFonts w:ascii="方正小标宋简体" w:eastAsia="方正小标宋简体" w:cs="方正小标宋简体" w:hint="eastAsia"/>
          <w:sz w:val="36"/>
          <w:szCs w:val="36"/>
        </w:rPr>
        <w:t>治</w:t>
      </w:r>
      <w:bookmarkEnd w:id="223"/>
    </w:p>
    <w:p w:rsidR="00A617AC" w:rsidRPr="00984382" w:rsidRDefault="00A617AC" w:rsidP="00984382">
      <w:pPr>
        <w:pStyle w:val="Heading3"/>
        <w:spacing w:line="360" w:lineRule="auto"/>
        <w:jc w:val="left"/>
        <w:rPr>
          <w:rFonts w:ascii="黑体" w:eastAsia="黑体"/>
          <w:b w:val="0"/>
          <w:bCs w:val="0"/>
          <w:sz w:val="30"/>
          <w:szCs w:val="30"/>
        </w:rPr>
      </w:pPr>
      <w:bookmarkStart w:id="224" w:name="_Toc461526428"/>
      <w:r w:rsidRPr="00984382">
        <w:rPr>
          <w:rFonts w:ascii="黑体" w:eastAsia="黑体" w:hAnsi="黑体" w:cs="黑体"/>
          <w:b w:val="0"/>
          <w:bCs w:val="0"/>
          <w:sz w:val="30"/>
          <w:szCs w:val="30"/>
        </w:rPr>
        <w:t xml:space="preserve">73. </w:t>
      </w:r>
      <w:r w:rsidRPr="00984382">
        <w:rPr>
          <w:rFonts w:ascii="黑体" w:eastAsia="黑体" w:hAnsi="黑体" w:cs="黑体" w:hint="eastAsia"/>
          <w:b w:val="0"/>
          <w:bCs w:val="0"/>
          <w:sz w:val="30"/>
          <w:szCs w:val="30"/>
        </w:rPr>
        <w:t>第六百四十一条</w:t>
      </w:r>
      <w:r>
        <w:rPr>
          <w:rFonts w:ascii="黑体" w:eastAsia="黑体" w:hAnsi="黑体" w:cs="黑体"/>
          <w:b w:val="0"/>
          <w:bCs w:val="0"/>
          <w:sz w:val="30"/>
          <w:szCs w:val="30"/>
        </w:rPr>
        <w:t xml:space="preserve"> </w:t>
      </w:r>
      <w:r w:rsidRPr="00984382">
        <w:rPr>
          <w:rFonts w:ascii="黑体" w:eastAsia="黑体" w:hAnsi="黑体" w:cs="黑体"/>
          <w:b w:val="0"/>
          <w:bCs w:val="0"/>
          <w:sz w:val="30"/>
          <w:szCs w:val="30"/>
        </w:rPr>
        <w:t xml:space="preserve"> </w:t>
      </w:r>
      <w:r w:rsidRPr="00984382">
        <w:rPr>
          <w:rFonts w:ascii="黑体" w:eastAsia="黑体" w:hAnsi="黑体" w:cs="黑体" w:hint="eastAsia"/>
          <w:b w:val="0"/>
          <w:bCs w:val="0"/>
          <w:sz w:val="30"/>
          <w:szCs w:val="30"/>
        </w:rPr>
        <w:t>煤矿粉尘监测的方法</w:t>
      </w:r>
      <w:bookmarkEnd w:id="224"/>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【规程条文】第六百四十一条</w:t>
      </w:r>
      <w:r w:rsidRPr="00984382">
        <w:rPr>
          <w:rFonts w:eastAsia="仿宋_GB2312"/>
          <w:b w:val="0"/>
          <w:bCs w:val="0"/>
          <w:sz w:val="30"/>
          <w:szCs w:val="30"/>
        </w:rPr>
        <w:t xml:space="preserve">  </w:t>
      </w:r>
      <w:r w:rsidRPr="00984382">
        <w:rPr>
          <w:rFonts w:eastAsia="仿宋_GB2312" w:cs="仿宋_GB2312" w:hint="eastAsia"/>
          <w:b w:val="0"/>
          <w:bCs w:val="0"/>
          <w:sz w:val="30"/>
          <w:szCs w:val="30"/>
        </w:rPr>
        <w:t>粉尘监测应采用定点监测、个体监测方法。</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执行说明】个体监测方法是指用佩戴在作业人员身上的粉尘浓度个体采样器连续在呼吸带抽取含尘空气，测定一个工班内作业人员所接触的平均粉尘浓度的方法。所测得的结果对了解作业人员每天实际接触的粉尘浓度以及评价粉尘对作业人员健康的危害具有实际意义。</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我国煤炭行业使用的粉尘浓度个体采样器的分粒特性应当符合</w:t>
      </w:r>
      <w:r w:rsidRPr="00984382">
        <w:rPr>
          <w:rFonts w:eastAsia="仿宋_GB2312"/>
          <w:b w:val="0"/>
          <w:bCs w:val="0"/>
          <w:sz w:val="30"/>
          <w:szCs w:val="30"/>
        </w:rPr>
        <w:t>BMRC</w:t>
      </w:r>
      <w:r w:rsidRPr="00984382">
        <w:rPr>
          <w:rFonts w:eastAsia="仿宋_GB2312" w:cs="仿宋_GB2312" w:hint="eastAsia"/>
          <w:b w:val="0"/>
          <w:bCs w:val="0"/>
          <w:sz w:val="30"/>
          <w:szCs w:val="30"/>
        </w:rPr>
        <w:t>曲线，即分粒的尘粒最大空气动力学直径为</w:t>
      </w:r>
      <w:r w:rsidRPr="00984382">
        <w:rPr>
          <w:rFonts w:eastAsia="仿宋_GB2312"/>
          <w:b w:val="0"/>
          <w:bCs w:val="0"/>
          <w:sz w:val="30"/>
          <w:szCs w:val="30"/>
        </w:rPr>
        <w:t>7.07</w:t>
      </w:r>
      <w:r w:rsidRPr="00984382">
        <w:rPr>
          <w:rFonts w:eastAsia="仿宋_GB2312" w:cs="仿宋_GB2312" w:hint="eastAsia"/>
          <w:b w:val="0"/>
          <w:bCs w:val="0"/>
          <w:sz w:val="30"/>
          <w:szCs w:val="30"/>
        </w:rPr>
        <w:t>μ</w:t>
      </w:r>
      <w:r w:rsidRPr="00E72156">
        <w:rPr>
          <w:rFonts w:eastAsia="仿宋_GB2312"/>
          <w:b w:val="0"/>
          <w:bCs w:val="0"/>
          <w:sz w:val="30"/>
          <w:szCs w:val="30"/>
        </w:rPr>
        <w:t>m</w:t>
      </w:r>
      <w:r w:rsidRPr="00984382">
        <w:rPr>
          <w:rFonts w:eastAsia="仿宋_GB2312" w:cs="仿宋_GB2312" w:hint="eastAsia"/>
          <w:b w:val="0"/>
          <w:bCs w:val="0"/>
          <w:sz w:val="30"/>
          <w:szCs w:val="30"/>
        </w:rPr>
        <w:t>，其沉积效率为</w:t>
      </w:r>
      <w:r w:rsidRPr="00984382">
        <w:rPr>
          <w:rFonts w:eastAsia="仿宋_GB2312"/>
          <w:b w:val="0"/>
          <w:bCs w:val="0"/>
          <w:sz w:val="30"/>
          <w:szCs w:val="30"/>
        </w:rPr>
        <w:t>0</w:t>
      </w:r>
      <w:r w:rsidRPr="00984382">
        <w:rPr>
          <w:rFonts w:eastAsia="仿宋_GB2312" w:cs="仿宋_GB2312" w:hint="eastAsia"/>
          <w:b w:val="0"/>
          <w:bCs w:val="0"/>
          <w:sz w:val="30"/>
          <w:szCs w:val="30"/>
        </w:rPr>
        <w:t>。</w:t>
      </w:r>
      <w:r w:rsidRPr="00984382">
        <w:rPr>
          <w:rFonts w:eastAsia="仿宋_GB2312"/>
          <w:b w:val="0"/>
          <w:bCs w:val="0"/>
          <w:sz w:val="30"/>
          <w:szCs w:val="30"/>
        </w:rPr>
        <w:t>50%</w:t>
      </w:r>
      <w:r w:rsidRPr="00984382">
        <w:rPr>
          <w:rFonts w:eastAsia="仿宋_GB2312" w:cs="仿宋_GB2312" w:hint="eastAsia"/>
          <w:b w:val="0"/>
          <w:bCs w:val="0"/>
          <w:sz w:val="30"/>
          <w:szCs w:val="30"/>
        </w:rPr>
        <w:t>的沉积点的粉尘粒径为</w:t>
      </w:r>
      <w:r w:rsidRPr="00984382">
        <w:rPr>
          <w:rFonts w:eastAsia="仿宋_GB2312"/>
          <w:b w:val="0"/>
          <w:bCs w:val="0"/>
          <w:sz w:val="30"/>
          <w:szCs w:val="30"/>
        </w:rPr>
        <w:t>5.0</w:t>
      </w:r>
      <w:r w:rsidRPr="00984382">
        <w:rPr>
          <w:rFonts w:eastAsia="仿宋_GB2312" w:cs="仿宋_GB2312" w:hint="eastAsia"/>
          <w:b w:val="0"/>
          <w:bCs w:val="0"/>
          <w:sz w:val="30"/>
          <w:szCs w:val="30"/>
        </w:rPr>
        <w:t>μ</w:t>
      </w:r>
      <w:r w:rsidRPr="00E72156">
        <w:rPr>
          <w:rFonts w:eastAsia="仿宋_GB2312"/>
          <w:b w:val="0"/>
          <w:bCs w:val="0"/>
          <w:sz w:val="30"/>
          <w:szCs w:val="30"/>
        </w:rPr>
        <w:t>m</w:t>
      </w:r>
      <w:r w:rsidRPr="00984382">
        <w:rPr>
          <w:rFonts w:eastAsia="仿宋_GB2312" w:cs="仿宋_GB2312" w:hint="eastAsia"/>
          <w:b w:val="0"/>
          <w:bCs w:val="0"/>
          <w:sz w:val="30"/>
          <w:szCs w:val="30"/>
        </w:rPr>
        <w:t>。</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个体采样是全工作日连续一次性采样，空气中粉尘</w:t>
      </w:r>
      <w:r w:rsidRPr="00984382">
        <w:rPr>
          <w:rFonts w:eastAsia="仿宋_GB2312"/>
          <w:b w:val="0"/>
          <w:bCs w:val="0"/>
          <w:sz w:val="30"/>
          <w:szCs w:val="30"/>
        </w:rPr>
        <w:t>8h</w:t>
      </w:r>
      <w:r w:rsidRPr="00984382">
        <w:rPr>
          <w:rFonts w:eastAsia="仿宋_GB2312" w:cs="仿宋_GB2312" w:hint="eastAsia"/>
          <w:b w:val="0"/>
          <w:bCs w:val="0"/>
          <w:sz w:val="30"/>
          <w:szCs w:val="30"/>
        </w:rPr>
        <w:t>时间加权平均浓度按下式计算：</w:t>
      </w:r>
    </w:p>
    <w:p w:rsidR="00A617AC" w:rsidRPr="00984382" w:rsidRDefault="00A617AC" w:rsidP="008035B0">
      <w:pPr>
        <w:adjustRightInd w:val="0"/>
        <w:snapToGrid w:val="0"/>
        <w:spacing w:line="360" w:lineRule="auto"/>
        <w:ind w:firstLine="31680"/>
        <w:jc w:val="center"/>
        <w:rPr>
          <w:rFonts w:eastAsia="仿宋_GB2312"/>
          <w:b w:val="0"/>
          <w:bCs w:val="0"/>
          <w:sz w:val="30"/>
          <w:szCs w:val="30"/>
        </w:rPr>
      </w:pPr>
      <w:r w:rsidRPr="002270C5">
        <w:rPr>
          <w:rFonts w:eastAsia="仿宋_GB2312"/>
          <w:b w:val="0"/>
          <w:bCs w:val="0"/>
          <w:position w:val="-28"/>
          <w:sz w:val="30"/>
          <w:szCs w:val="30"/>
        </w:rPr>
        <w:pict>
          <v:shape id="_x0000_i1046" type="#_x0000_t75" style="width:117pt;height:34.5pt">
            <v:imagedata r:id="rId44" o:title=""/>
          </v:shape>
        </w:pict>
      </w:r>
    </w:p>
    <w:p w:rsidR="00A617AC" w:rsidRPr="00984382" w:rsidRDefault="00A617AC" w:rsidP="00F52ADB">
      <w:pPr>
        <w:adjustRightInd w:val="0"/>
        <w:snapToGrid w:val="0"/>
        <w:spacing w:line="360" w:lineRule="auto"/>
        <w:ind w:firstLineChars="0" w:firstLine="0"/>
        <w:jc w:val="left"/>
        <w:rPr>
          <w:rFonts w:eastAsia="仿宋_GB2312"/>
          <w:b w:val="0"/>
          <w:bCs w:val="0"/>
          <w:sz w:val="30"/>
          <w:szCs w:val="30"/>
        </w:rPr>
      </w:pPr>
      <w:r w:rsidRPr="00984382">
        <w:rPr>
          <w:rFonts w:eastAsia="仿宋_GB2312" w:cs="仿宋_GB2312" w:hint="eastAsia"/>
          <w:b w:val="0"/>
          <w:bCs w:val="0"/>
          <w:sz w:val="30"/>
          <w:szCs w:val="30"/>
        </w:rPr>
        <w:t>式中</w:t>
      </w:r>
      <w:r w:rsidRPr="00984382">
        <w:rPr>
          <w:rFonts w:eastAsia="仿宋_GB2312"/>
          <w:b w:val="0"/>
          <w:bCs w:val="0"/>
          <w:sz w:val="30"/>
          <w:szCs w:val="30"/>
        </w:rPr>
        <w:t xml:space="preserve">  </w:t>
      </w:r>
      <w:r w:rsidRPr="00984382">
        <w:rPr>
          <w:rFonts w:eastAsia="仿宋_GB2312"/>
          <w:b w:val="0"/>
          <w:bCs w:val="0"/>
          <w:i/>
          <w:iCs/>
          <w:sz w:val="30"/>
          <w:szCs w:val="30"/>
        </w:rPr>
        <w:t>TWA</w:t>
      </w:r>
      <w:r w:rsidRPr="00984382">
        <w:rPr>
          <w:rFonts w:eastAsia="仿宋_GB2312"/>
          <w:b w:val="0"/>
          <w:bCs w:val="0"/>
          <w:sz w:val="30"/>
          <w:szCs w:val="30"/>
        </w:rPr>
        <w:t>——</w:t>
      </w:r>
      <w:r w:rsidRPr="00984382">
        <w:rPr>
          <w:rFonts w:eastAsia="仿宋_GB2312" w:cs="仿宋_GB2312" w:hint="eastAsia"/>
          <w:b w:val="0"/>
          <w:bCs w:val="0"/>
          <w:sz w:val="30"/>
          <w:szCs w:val="30"/>
        </w:rPr>
        <w:t>空气中粉尘</w:t>
      </w:r>
      <w:r w:rsidRPr="00984382">
        <w:rPr>
          <w:rFonts w:eastAsia="仿宋_GB2312"/>
          <w:b w:val="0"/>
          <w:bCs w:val="0"/>
          <w:sz w:val="30"/>
          <w:szCs w:val="30"/>
        </w:rPr>
        <w:t>8h</w:t>
      </w:r>
      <w:r w:rsidRPr="00984382">
        <w:rPr>
          <w:rFonts w:eastAsia="仿宋_GB2312" w:cs="仿宋_GB2312" w:hint="eastAsia"/>
          <w:b w:val="0"/>
          <w:bCs w:val="0"/>
          <w:sz w:val="30"/>
          <w:szCs w:val="30"/>
        </w:rPr>
        <w:t>时间加权平均浓度，</w:t>
      </w:r>
      <w:r w:rsidRPr="00984382">
        <w:rPr>
          <w:rFonts w:eastAsia="仿宋_GB2312"/>
          <w:b w:val="0"/>
          <w:bCs w:val="0"/>
          <w:sz w:val="30"/>
          <w:szCs w:val="30"/>
        </w:rPr>
        <w:t>mg/m</w:t>
      </w:r>
      <w:r w:rsidRPr="00984382">
        <w:rPr>
          <w:rFonts w:eastAsia="仿宋_GB2312"/>
          <w:b w:val="0"/>
          <w:bCs w:val="0"/>
          <w:sz w:val="30"/>
          <w:szCs w:val="30"/>
          <w:vertAlign w:val="superscript"/>
        </w:rPr>
        <w:t>3</w:t>
      </w:r>
      <w:r w:rsidRPr="00984382">
        <w:rPr>
          <w:rFonts w:eastAsia="仿宋_GB2312" w:cs="仿宋_GB2312" w:hint="eastAsia"/>
          <w:b w:val="0"/>
          <w:bCs w:val="0"/>
          <w:sz w:val="30"/>
          <w:szCs w:val="30"/>
        </w:rPr>
        <w:t>；</w:t>
      </w:r>
      <w:r w:rsidRPr="00984382">
        <w:rPr>
          <w:rFonts w:eastAsia="仿宋_GB2312"/>
          <w:b w:val="0"/>
          <w:bCs w:val="0"/>
          <w:sz w:val="30"/>
          <w:szCs w:val="30"/>
        </w:rPr>
        <w:t xml:space="preserve"> </w:t>
      </w:r>
    </w:p>
    <w:p w:rsidR="00A617AC" w:rsidRPr="00984382" w:rsidRDefault="00A617AC" w:rsidP="008035B0">
      <w:pPr>
        <w:adjustRightInd w:val="0"/>
        <w:snapToGrid w:val="0"/>
        <w:spacing w:line="360" w:lineRule="auto"/>
        <w:ind w:firstLineChars="350" w:firstLine="31680"/>
        <w:jc w:val="left"/>
        <w:rPr>
          <w:rFonts w:eastAsia="仿宋_GB2312"/>
          <w:b w:val="0"/>
          <w:bCs w:val="0"/>
          <w:sz w:val="30"/>
          <w:szCs w:val="30"/>
        </w:rPr>
      </w:pPr>
      <w:r w:rsidRPr="000E3195">
        <w:rPr>
          <w:rFonts w:eastAsia="仿宋_GB2312"/>
          <w:b w:val="0"/>
          <w:bCs w:val="0"/>
          <w:i/>
          <w:iCs/>
          <w:sz w:val="30"/>
          <w:szCs w:val="30"/>
        </w:rPr>
        <w:t xml:space="preserve"> </w:t>
      </w:r>
      <w:r w:rsidRPr="00984382">
        <w:rPr>
          <w:rFonts w:eastAsia="仿宋_GB2312"/>
          <w:b w:val="0"/>
          <w:bCs w:val="0"/>
          <w:i/>
          <w:iCs/>
          <w:sz w:val="30"/>
          <w:szCs w:val="30"/>
        </w:rPr>
        <w:t>m</w:t>
      </w:r>
      <w:r w:rsidRPr="00984382">
        <w:rPr>
          <w:rFonts w:eastAsia="仿宋_GB2312"/>
          <w:b w:val="0"/>
          <w:bCs w:val="0"/>
          <w:sz w:val="30"/>
          <w:szCs w:val="30"/>
          <w:vertAlign w:val="subscript"/>
        </w:rPr>
        <w:t>2</w:t>
      </w:r>
      <w:r w:rsidRPr="00984382">
        <w:rPr>
          <w:rFonts w:eastAsia="仿宋_GB2312"/>
          <w:b w:val="0"/>
          <w:bCs w:val="0"/>
          <w:sz w:val="30"/>
          <w:szCs w:val="30"/>
        </w:rPr>
        <w:t>——</w:t>
      </w:r>
      <w:r w:rsidRPr="00984382">
        <w:rPr>
          <w:rFonts w:eastAsia="仿宋_GB2312" w:cs="仿宋_GB2312" w:hint="eastAsia"/>
          <w:b w:val="0"/>
          <w:bCs w:val="0"/>
          <w:sz w:val="30"/>
          <w:szCs w:val="30"/>
        </w:rPr>
        <w:t>采样后的滤膜质量，</w:t>
      </w:r>
      <w:r w:rsidRPr="00984382">
        <w:rPr>
          <w:rFonts w:eastAsia="仿宋_GB2312"/>
          <w:b w:val="0"/>
          <w:bCs w:val="0"/>
          <w:sz w:val="30"/>
          <w:szCs w:val="30"/>
        </w:rPr>
        <w:t>mg</w:t>
      </w:r>
      <w:r w:rsidRPr="00984382">
        <w:rPr>
          <w:rFonts w:eastAsia="仿宋_GB2312" w:cs="仿宋_GB2312" w:hint="eastAsia"/>
          <w:b w:val="0"/>
          <w:bCs w:val="0"/>
          <w:sz w:val="30"/>
          <w:szCs w:val="30"/>
        </w:rPr>
        <w:t>；</w:t>
      </w:r>
    </w:p>
    <w:p w:rsidR="00A617AC" w:rsidRPr="00984382" w:rsidRDefault="00A617AC" w:rsidP="008035B0">
      <w:pPr>
        <w:adjustRightInd w:val="0"/>
        <w:snapToGrid w:val="0"/>
        <w:spacing w:line="360" w:lineRule="auto"/>
        <w:ind w:firstLineChars="350" w:firstLine="31680"/>
        <w:jc w:val="left"/>
        <w:rPr>
          <w:rFonts w:eastAsia="仿宋_GB2312"/>
          <w:b w:val="0"/>
          <w:bCs w:val="0"/>
          <w:sz w:val="30"/>
          <w:szCs w:val="30"/>
        </w:rPr>
      </w:pPr>
      <w:r w:rsidRPr="000E3195">
        <w:rPr>
          <w:rFonts w:eastAsia="仿宋_GB2312"/>
          <w:b w:val="0"/>
          <w:bCs w:val="0"/>
          <w:i/>
          <w:iCs/>
          <w:sz w:val="30"/>
          <w:szCs w:val="30"/>
        </w:rPr>
        <w:t xml:space="preserve"> </w:t>
      </w:r>
      <w:r w:rsidRPr="00984382">
        <w:rPr>
          <w:rFonts w:eastAsia="仿宋_GB2312"/>
          <w:b w:val="0"/>
          <w:bCs w:val="0"/>
          <w:i/>
          <w:iCs/>
          <w:sz w:val="30"/>
          <w:szCs w:val="30"/>
        </w:rPr>
        <w:t>m</w:t>
      </w:r>
      <w:r w:rsidRPr="00984382">
        <w:rPr>
          <w:rFonts w:eastAsia="仿宋_GB2312"/>
          <w:b w:val="0"/>
          <w:bCs w:val="0"/>
          <w:sz w:val="30"/>
          <w:szCs w:val="30"/>
          <w:vertAlign w:val="subscript"/>
        </w:rPr>
        <w:t>1</w:t>
      </w:r>
      <w:r w:rsidRPr="00984382">
        <w:rPr>
          <w:rFonts w:eastAsia="仿宋_GB2312"/>
          <w:b w:val="0"/>
          <w:bCs w:val="0"/>
          <w:sz w:val="30"/>
          <w:szCs w:val="30"/>
        </w:rPr>
        <w:t>——</w:t>
      </w:r>
      <w:r w:rsidRPr="00984382">
        <w:rPr>
          <w:rFonts w:eastAsia="仿宋_GB2312" w:cs="仿宋_GB2312" w:hint="eastAsia"/>
          <w:b w:val="0"/>
          <w:bCs w:val="0"/>
          <w:sz w:val="30"/>
          <w:szCs w:val="30"/>
        </w:rPr>
        <w:t>采样前的滤膜质量，</w:t>
      </w:r>
      <w:r w:rsidRPr="00984382">
        <w:rPr>
          <w:rFonts w:eastAsia="仿宋_GB2312"/>
          <w:b w:val="0"/>
          <w:bCs w:val="0"/>
          <w:sz w:val="30"/>
          <w:szCs w:val="30"/>
        </w:rPr>
        <w:t>mg</w:t>
      </w:r>
      <w:r w:rsidRPr="00984382">
        <w:rPr>
          <w:rFonts w:eastAsia="仿宋_GB2312" w:cs="仿宋_GB2312" w:hint="eastAsia"/>
          <w:b w:val="0"/>
          <w:bCs w:val="0"/>
          <w:sz w:val="30"/>
          <w:szCs w:val="30"/>
        </w:rPr>
        <w:t>；</w:t>
      </w:r>
    </w:p>
    <w:p w:rsidR="00A617AC" w:rsidRPr="00984382" w:rsidRDefault="00A617AC" w:rsidP="008035B0">
      <w:pPr>
        <w:adjustRightInd w:val="0"/>
        <w:snapToGrid w:val="0"/>
        <w:spacing w:line="360" w:lineRule="auto"/>
        <w:ind w:firstLineChars="350" w:firstLine="31680"/>
        <w:jc w:val="left"/>
        <w:rPr>
          <w:rFonts w:eastAsia="仿宋_GB2312"/>
          <w:b w:val="0"/>
          <w:bCs w:val="0"/>
          <w:sz w:val="30"/>
          <w:szCs w:val="30"/>
        </w:rPr>
      </w:pPr>
      <w:r w:rsidRPr="000E3195">
        <w:rPr>
          <w:rFonts w:eastAsia="仿宋_GB2312"/>
          <w:b w:val="0"/>
          <w:bCs w:val="0"/>
          <w:i/>
          <w:iCs/>
          <w:sz w:val="30"/>
          <w:szCs w:val="30"/>
        </w:rPr>
        <w:t xml:space="preserve">  </w:t>
      </w:r>
      <w:r w:rsidRPr="00984382">
        <w:rPr>
          <w:rFonts w:eastAsia="仿宋_GB2312"/>
          <w:b w:val="0"/>
          <w:bCs w:val="0"/>
          <w:i/>
          <w:iCs/>
          <w:sz w:val="30"/>
          <w:szCs w:val="30"/>
        </w:rPr>
        <w:t>Q</w:t>
      </w:r>
      <w:r w:rsidRPr="00984382">
        <w:rPr>
          <w:rFonts w:eastAsia="仿宋_GB2312"/>
          <w:b w:val="0"/>
          <w:bCs w:val="0"/>
          <w:sz w:val="30"/>
          <w:szCs w:val="30"/>
        </w:rPr>
        <w:t>——</w:t>
      </w:r>
      <w:r w:rsidRPr="00984382">
        <w:rPr>
          <w:rFonts w:eastAsia="仿宋_GB2312" w:cs="仿宋_GB2312" w:hint="eastAsia"/>
          <w:b w:val="0"/>
          <w:bCs w:val="0"/>
          <w:sz w:val="30"/>
          <w:szCs w:val="30"/>
        </w:rPr>
        <w:t>采样流量，</w:t>
      </w:r>
      <w:r w:rsidRPr="00984382">
        <w:rPr>
          <w:rFonts w:eastAsia="仿宋_GB2312"/>
          <w:b w:val="0"/>
          <w:bCs w:val="0"/>
          <w:sz w:val="30"/>
          <w:szCs w:val="30"/>
        </w:rPr>
        <w:t>L/min</w:t>
      </w:r>
      <w:r w:rsidRPr="00984382">
        <w:rPr>
          <w:rFonts w:eastAsia="仿宋_GB2312" w:cs="仿宋_GB2312" w:hint="eastAsia"/>
          <w:b w:val="0"/>
          <w:bCs w:val="0"/>
          <w:sz w:val="30"/>
          <w:szCs w:val="30"/>
        </w:rPr>
        <w:t>；</w:t>
      </w:r>
      <w:r w:rsidRPr="00984382">
        <w:rPr>
          <w:rFonts w:eastAsia="仿宋_GB2312"/>
          <w:b w:val="0"/>
          <w:bCs w:val="0"/>
          <w:sz w:val="30"/>
          <w:szCs w:val="30"/>
        </w:rPr>
        <w:t xml:space="preserve"> </w:t>
      </w:r>
    </w:p>
    <w:p w:rsidR="00A617AC" w:rsidRPr="00984382" w:rsidRDefault="00A617AC" w:rsidP="008035B0">
      <w:pPr>
        <w:adjustRightInd w:val="0"/>
        <w:snapToGrid w:val="0"/>
        <w:spacing w:line="360" w:lineRule="auto"/>
        <w:ind w:firstLineChars="250" w:firstLine="31680"/>
        <w:jc w:val="left"/>
        <w:rPr>
          <w:rFonts w:eastAsia="仿宋_GB2312"/>
          <w:b w:val="0"/>
          <w:bCs w:val="0"/>
          <w:sz w:val="30"/>
          <w:szCs w:val="30"/>
        </w:rPr>
      </w:pPr>
      <w:r w:rsidRPr="00984382">
        <w:rPr>
          <w:rFonts w:eastAsia="仿宋_GB2312"/>
          <w:b w:val="0"/>
          <w:bCs w:val="0"/>
          <w:sz w:val="30"/>
          <w:szCs w:val="30"/>
        </w:rPr>
        <w:t xml:space="preserve">  480</w:t>
      </w:r>
      <w:r w:rsidRPr="000E3195">
        <w:rPr>
          <w:rFonts w:eastAsia="仿宋_GB2312"/>
          <w:b w:val="0"/>
          <w:bCs w:val="0"/>
          <w:sz w:val="30"/>
          <w:szCs w:val="30"/>
        </w:rPr>
        <w:t>——</w:t>
      </w:r>
      <w:r w:rsidRPr="00984382">
        <w:rPr>
          <w:rFonts w:eastAsia="仿宋_GB2312" w:cs="仿宋_GB2312" w:hint="eastAsia"/>
          <w:b w:val="0"/>
          <w:bCs w:val="0"/>
          <w:sz w:val="30"/>
          <w:szCs w:val="30"/>
        </w:rPr>
        <w:t>时间加权平均容许浓度规定的以</w:t>
      </w:r>
      <w:r w:rsidRPr="00984382">
        <w:rPr>
          <w:rFonts w:eastAsia="仿宋_GB2312"/>
          <w:b w:val="0"/>
          <w:bCs w:val="0"/>
          <w:sz w:val="30"/>
          <w:szCs w:val="30"/>
        </w:rPr>
        <w:t>8h</w:t>
      </w:r>
      <w:r w:rsidRPr="00984382">
        <w:rPr>
          <w:rFonts w:eastAsia="仿宋_GB2312" w:cs="仿宋_GB2312" w:hint="eastAsia"/>
          <w:b w:val="0"/>
          <w:bCs w:val="0"/>
          <w:sz w:val="30"/>
          <w:szCs w:val="30"/>
        </w:rPr>
        <w:t>计，</w:t>
      </w:r>
      <w:r w:rsidRPr="00984382">
        <w:rPr>
          <w:rFonts w:eastAsia="仿宋_GB2312"/>
          <w:b w:val="0"/>
          <w:bCs w:val="0"/>
          <w:sz w:val="30"/>
          <w:szCs w:val="30"/>
        </w:rPr>
        <w:t>min</w:t>
      </w:r>
      <w:r w:rsidRPr="00984382">
        <w:rPr>
          <w:rFonts w:eastAsia="仿宋_GB2312" w:cs="仿宋_GB2312" w:hint="eastAsia"/>
          <w:b w:val="0"/>
          <w:bCs w:val="0"/>
          <w:sz w:val="30"/>
          <w:szCs w:val="30"/>
        </w:rPr>
        <w:t>。</w:t>
      </w:r>
      <w:r w:rsidRPr="00984382">
        <w:rPr>
          <w:rFonts w:eastAsia="仿宋_GB2312"/>
          <w:b w:val="0"/>
          <w:bCs w:val="0"/>
          <w:sz w:val="30"/>
          <w:szCs w:val="30"/>
        </w:rPr>
        <w:t xml:space="preserve"> </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定点监测是采用定点长时间或定点短时间采样方法对作业场所粉尘浓度进行测定的方法。</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定点采样时若采样仪器不能满足全工作日连续一次性采样，可在全工作日内进行分次的</w:t>
      </w:r>
      <w:r w:rsidRPr="00984382">
        <w:rPr>
          <w:rFonts w:eastAsia="仿宋_GB2312"/>
          <w:b w:val="0"/>
          <w:bCs w:val="0"/>
          <w:sz w:val="30"/>
          <w:szCs w:val="30"/>
        </w:rPr>
        <w:t>1</w:t>
      </w:r>
      <w:r w:rsidRPr="000E3195">
        <w:rPr>
          <w:rFonts w:eastAsia="仿宋_GB2312"/>
          <w:b w:val="0"/>
          <w:bCs w:val="0"/>
          <w:sz w:val="30"/>
          <w:szCs w:val="30"/>
        </w:rPr>
        <w:t>h</w:t>
      </w:r>
      <w:r w:rsidRPr="00984382">
        <w:rPr>
          <w:rFonts w:eastAsia="仿宋_GB2312" w:cs="仿宋_GB2312" w:hint="eastAsia"/>
          <w:b w:val="0"/>
          <w:bCs w:val="0"/>
          <w:sz w:val="30"/>
          <w:szCs w:val="30"/>
        </w:rPr>
        <w:t>以上的长时间采样，或分次的短时间</w:t>
      </w:r>
      <w:r w:rsidRPr="00984382">
        <w:rPr>
          <w:rFonts w:eastAsia="仿宋_GB2312"/>
          <w:b w:val="0"/>
          <w:bCs w:val="0"/>
          <w:sz w:val="30"/>
          <w:szCs w:val="30"/>
        </w:rPr>
        <w:t>15min</w:t>
      </w:r>
      <w:r w:rsidRPr="00984382">
        <w:rPr>
          <w:rFonts w:eastAsia="仿宋_GB2312" w:cs="仿宋_GB2312" w:hint="eastAsia"/>
          <w:b w:val="0"/>
          <w:bCs w:val="0"/>
          <w:sz w:val="30"/>
          <w:szCs w:val="30"/>
        </w:rPr>
        <w:t>采样。空气中粉尘</w:t>
      </w:r>
      <w:r w:rsidRPr="00984382">
        <w:rPr>
          <w:rFonts w:eastAsia="仿宋_GB2312"/>
          <w:b w:val="0"/>
          <w:bCs w:val="0"/>
          <w:sz w:val="30"/>
          <w:szCs w:val="30"/>
        </w:rPr>
        <w:t>8h</w:t>
      </w:r>
      <w:r w:rsidRPr="00984382">
        <w:rPr>
          <w:rFonts w:eastAsia="仿宋_GB2312" w:cs="仿宋_GB2312" w:hint="eastAsia"/>
          <w:b w:val="0"/>
          <w:bCs w:val="0"/>
          <w:sz w:val="30"/>
          <w:szCs w:val="30"/>
        </w:rPr>
        <w:t>时间加权平均浓度按下式计算：</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b w:val="0"/>
          <w:bCs w:val="0"/>
          <w:sz w:val="30"/>
          <w:szCs w:val="30"/>
        </w:rPr>
        <w:t xml:space="preserve">              </w:t>
      </w:r>
      <w:r w:rsidRPr="00984382">
        <w:rPr>
          <w:rFonts w:eastAsia="仿宋_GB2312"/>
          <w:b w:val="0"/>
          <w:bCs w:val="0"/>
          <w:i/>
          <w:iCs/>
          <w:sz w:val="30"/>
          <w:szCs w:val="30"/>
        </w:rPr>
        <w:t>TWA</w:t>
      </w:r>
      <w:r w:rsidRPr="00984382">
        <w:rPr>
          <w:rFonts w:eastAsia="仿宋_GB2312"/>
          <w:b w:val="0"/>
          <w:bCs w:val="0"/>
          <w:sz w:val="30"/>
          <w:szCs w:val="30"/>
        </w:rPr>
        <w:t xml:space="preserve"> </w:t>
      </w:r>
      <w:r w:rsidRPr="00984382">
        <w:rPr>
          <w:rFonts w:eastAsia="仿宋_GB2312" w:cs="仿宋_GB2312" w:hint="eastAsia"/>
          <w:b w:val="0"/>
          <w:bCs w:val="0"/>
          <w:sz w:val="30"/>
          <w:szCs w:val="30"/>
        </w:rPr>
        <w:t>＝（</w:t>
      </w:r>
      <w:r w:rsidRPr="00984382">
        <w:rPr>
          <w:rFonts w:eastAsia="仿宋_GB2312"/>
          <w:b w:val="0"/>
          <w:bCs w:val="0"/>
          <w:i/>
          <w:iCs/>
          <w:sz w:val="30"/>
          <w:szCs w:val="30"/>
        </w:rPr>
        <w:t>C</w:t>
      </w:r>
      <w:r w:rsidRPr="00984382">
        <w:rPr>
          <w:rFonts w:eastAsia="仿宋_GB2312"/>
          <w:b w:val="0"/>
          <w:bCs w:val="0"/>
          <w:sz w:val="30"/>
          <w:szCs w:val="30"/>
          <w:vertAlign w:val="subscript"/>
        </w:rPr>
        <w:t>1</w:t>
      </w:r>
      <w:r w:rsidRPr="00984382">
        <w:rPr>
          <w:rFonts w:eastAsia="仿宋_GB2312"/>
          <w:b w:val="0"/>
          <w:bCs w:val="0"/>
          <w:i/>
          <w:iCs/>
          <w:sz w:val="30"/>
          <w:szCs w:val="30"/>
        </w:rPr>
        <w:t>T</w:t>
      </w:r>
      <w:r w:rsidRPr="00984382">
        <w:rPr>
          <w:rFonts w:eastAsia="仿宋_GB2312"/>
          <w:b w:val="0"/>
          <w:bCs w:val="0"/>
          <w:sz w:val="30"/>
          <w:szCs w:val="30"/>
          <w:vertAlign w:val="subscript"/>
        </w:rPr>
        <w:t>1</w:t>
      </w:r>
      <w:r w:rsidRPr="00984382">
        <w:rPr>
          <w:rFonts w:eastAsia="仿宋_GB2312" w:cs="仿宋_GB2312" w:hint="eastAsia"/>
          <w:b w:val="0"/>
          <w:bCs w:val="0"/>
          <w:sz w:val="30"/>
          <w:szCs w:val="30"/>
        </w:rPr>
        <w:t>＋</w:t>
      </w:r>
      <w:r w:rsidRPr="00984382">
        <w:rPr>
          <w:rFonts w:eastAsia="仿宋_GB2312"/>
          <w:b w:val="0"/>
          <w:bCs w:val="0"/>
          <w:i/>
          <w:iCs/>
          <w:sz w:val="30"/>
          <w:szCs w:val="30"/>
        </w:rPr>
        <w:t>C</w:t>
      </w:r>
      <w:r w:rsidRPr="00984382">
        <w:rPr>
          <w:rFonts w:eastAsia="仿宋_GB2312"/>
          <w:b w:val="0"/>
          <w:bCs w:val="0"/>
          <w:sz w:val="30"/>
          <w:szCs w:val="30"/>
          <w:vertAlign w:val="subscript"/>
        </w:rPr>
        <w:t>2</w:t>
      </w:r>
      <w:r w:rsidRPr="00984382">
        <w:rPr>
          <w:rFonts w:eastAsia="仿宋_GB2312"/>
          <w:b w:val="0"/>
          <w:bCs w:val="0"/>
          <w:i/>
          <w:iCs/>
          <w:sz w:val="30"/>
          <w:szCs w:val="30"/>
        </w:rPr>
        <w:t>T</w:t>
      </w:r>
      <w:r w:rsidRPr="00984382">
        <w:rPr>
          <w:rFonts w:eastAsia="仿宋_GB2312"/>
          <w:b w:val="0"/>
          <w:bCs w:val="0"/>
          <w:sz w:val="30"/>
          <w:szCs w:val="30"/>
          <w:vertAlign w:val="subscript"/>
        </w:rPr>
        <w:t>2</w:t>
      </w:r>
      <w:r w:rsidRPr="00984382">
        <w:rPr>
          <w:rFonts w:eastAsia="仿宋_GB2312" w:cs="仿宋_GB2312" w:hint="eastAsia"/>
          <w:b w:val="0"/>
          <w:bCs w:val="0"/>
          <w:sz w:val="30"/>
          <w:szCs w:val="30"/>
        </w:rPr>
        <w:t>＋…＋</w:t>
      </w:r>
      <w:r w:rsidRPr="00984382">
        <w:rPr>
          <w:rFonts w:eastAsia="仿宋_GB2312"/>
          <w:b w:val="0"/>
          <w:bCs w:val="0"/>
          <w:i/>
          <w:iCs/>
          <w:sz w:val="30"/>
          <w:szCs w:val="30"/>
        </w:rPr>
        <w:t>C</w:t>
      </w:r>
      <w:r w:rsidRPr="00984382">
        <w:rPr>
          <w:rFonts w:eastAsia="仿宋_GB2312"/>
          <w:b w:val="0"/>
          <w:bCs w:val="0"/>
          <w:i/>
          <w:iCs/>
          <w:sz w:val="30"/>
          <w:szCs w:val="30"/>
          <w:vertAlign w:val="subscript"/>
        </w:rPr>
        <w:t>n</w:t>
      </w:r>
      <w:r w:rsidRPr="00984382">
        <w:rPr>
          <w:rFonts w:eastAsia="仿宋_GB2312"/>
          <w:b w:val="0"/>
          <w:bCs w:val="0"/>
          <w:i/>
          <w:iCs/>
          <w:sz w:val="30"/>
          <w:szCs w:val="30"/>
        </w:rPr>
        <w:t>T</w:t>
      </w:r>
      <w:r w:rsidRPr="00984382">
        <w:rPr>
          <w:rFonts w:eastAsia="仿宋_GB2312"/>
          <w:b w:val="0"/>
          <w:bCs w:val="0"/>
          <w:i/>
          <w:iCs/>
          <w:sz w:val="30"/>
          <w:szCs w:val="30"/>
          <w:vertAlign w:val="subscript"/>
        </w:rPr>
        <w:t>n</w:t>
      </w:r>
      <w:r w:rsidRPr="00984382">
        <w:rPr>
          <w:rFonts w:eastAsia="仿宋_GB2312" w:cs="仿宋_GB2312" w:hint="eastAsia"/>
          <w:b w:val="0"/>
          <w:bCs w:val="0"/>
          <w:sz w:val="30"/>
          <w:szCs w:val="30"/>
        </w:rPr>
        <w:t>）</w:t>
      </w:r>
      <w:r w:rsidRPr="00984382">
        <w:rPr>
          <w:rFonts w:eastAsia="仿宋_GB2312"/>
          <w:b w:val="0"/>
          <w:bCs w:val="0"/>
          <w:sz w:val="30"/>
          <w:szCs w:val="30"/>
        </w:rPr>
        <w:t>/8</w:t>
      </w:r>
    </w:p>
    <w:p w:rsidR="00A617AC" w:rsidRPr="00984382" w:rsidRDefault="00A617AC" w:rsidP="00F52ADB">
      <w:pPr>
        <w:adjustRightInd w:val="0"/>
        <w:snapToGrid w:val="0"/>
        <w:spacing w:line="360" w:lineRule="auto"/>
        <w:ind w:firstLineChars="0" w:firstLine="0"/>
        <w:jc w:val="left"/>
        <w:rPr>
          <w:rFonts w:eastAsia="仿宋_GB2312"/>
          <w:b w:val="0"/>
          <w:bCs w:val="0"/>
          <w:sz w:val="30"/>
          <w:szCs w:val="30"/>
        </w:rPr>
      </w:pPr>
      <w:r w:rsidRPr="00984382">
        <w:rPr>
          <w:rFonts w:eastAsia="仿宋_GB2312" w:cs="仿宋_GB2312" w:hint="eastAsia"/>
          <w:b w:val="0"/>
          <w:bCs w:val="0"/>
          <w:sz w:val="30"/>
          <w:szCs w:val="30"/>
        </w:rPr>
        <w:t>式中</w:t>
      </w:r>
      <w:r w:rsidRPr="00984382">
        <w:rPr>
          <w:rFonts w:eastAsia="仿宋_GB2312"/>
          <w:b w:val="0"/>
          <w:bCs w:val="0"/>
          <w:sz w:val="30"/>
          <w:szCs w:val="30"/>
        </w:rPr>
        <w:t xml:space="preserve"> </w:t>
      </w:r>
      <w:r w:rsidRPr="000E3195">
        <w:rPr>
          <w:rFonts w:eastAsia="仿宋_GB2312"/>
          <w:b w:val="0"/>
          <w:bCs w:val="0"/>
          <w:sz w:val="30"/>
          <w:szCs w:val="30"/>
        </w:rPr>
        <w:t xml:space="preserve">   </w:t>
      </w:r>
      <w:r w:rsidRPr="00984382">
        <w:rPr>
          <w:rFonts w:eastAsia="仿宋_GB2312"/>
          <w:b w:val="0"/>
          <w:bCs w:val="0"/>
          <w:sz w:val="30"/>
          <w:szCs w:val="30"/>
        </w:rPr>
        <w:t xml:space="preserve"> </w:t>
      </w:r>
      <w:r>
        <w:rPr>
          <w:rFonts w:eastAsia="仿宋_GB2312"/>
          <w:b w:val="0"/>
          <w:bCs w:val="0"/>
          <w:sz w:val="30"/>
          <w:szCs w:val="30"/>
        </w:rPr>
        <w:t xml:space="preserve">      </w:t>
      </w:r>
      <w:r w:rsidRPr="00984382">
        <w:rPr>
          <w:rFonts w:eastAsia="仿宋_GB2312"/>
          <w:b w:val="0"/>
          <w:bCs w:val="0"/>
          <w:i/>
          <w:iCs/>
          <w:sz w:val="30"/>
          <w:szCs w:val="30"/>
        </w:rPr>
        <w:t>TWA</w:t>
      </w:r>
      <w:r w:rsidRPr="00984382">
        <w:rPr>
          <w:rFonts w:eastAsia="仿宋_GB2312"/>
          <w:b w:val="0"/>
          <w:bCs w:val="0"/>
          <w:sz w:val="30"/>
          <w:szCs w:val="30"/>
        </w:rPr>
        <w:t>——</w:t>
      </w:r>
      <w:r w:rsidRPr="00984382">
        <w:rPr>
          <w:rFonts w:eastAsia="仿宋_GB2312" w:cs="仿宋_GB2312" w:hint="eastAsia"/>
          <w:b w:val="0"/>
          <w:bCs w:val="0"/>
          <w:sz w:val="30"/>
          <w:szCs w:val="30"/>
        </w:rPr>
        <w:t>空气中粉尘</w:t>
      </w:r>
      <w:r w:rsidRPr="00984382">
        <w:rPr>
          <w:rFonts w:eastAsia="仿宋_GB2312"/>
          <w:b w:val="0"/>
          <w:bCs w:val="0"/>
          <w:sz w:val="30"/>
          <w:szCs w:val="30"/>
        </w:rPr>
        <w:t>8h</w:t>
      </w:r>
      <w:r w:rsidRPr="00984382">
        <w:rPr>
          <w:rFonts w:eastAsia="仿宋_GB2312" w:cs="仿宋_GB2312" w:hint="eastAsia"/>
          <w:b w:val="0"/>
          <w:bCs w:val="0"/>
          <w:sz w:val="30"/>
          <w:szCs w:val="30"/>
        </w:rPr>
        <w:t>时间加权平均浓度，</w:t>
      </w:r>
      <w:r w:rsidRPr="00984382">
        <w:rPr>
          <w:rFonts w:eastAsia="仿宋_GB2312"/>
          <w:b w:val="0"/>
          <w:bCs w:val="0"/>
          <w:sz w:val="30"/>
          <w:szCs w:val="30"/>
        </w:rPr>
        <w:t>mg/m</w:t>
      </w:r>
      <w:r w:rsidRPr="00984382">
        <w:rPr>
          <w:rFonts w:eastAsia="仿宋_GB2312"/>
          <w:b w:val="0"/>
          <w:bCs w:val="0"/>
          <w:sz w:val="30"/>
          <w:szCs w:val="30"/>
          <w:vertAlign w:val="superscript"/>
        </w:rPr>
        <w:t>3</w:t>
      </w:r>
      <w:r w:rsidRPr="00984382">
        <w:rPr>
          <w:rFonts w:eastAsia="仿宋_GB2312" w:cs="仿宋_GB2312" w:hint="eastAsia"/>
          <w:b w:val="0"/>
          <w:bCs w:val="0"/>
          <w:sz w:val="30"/>
          <w:szCs w:val="30"/>
        </w:rPr>
        <w:t>；</w:t>
      </w:r>
      <w:r w:rsidRPr="00984382">
        <w:rPr>
          <w:rFonts w:eastAsia="仿宋_GB2312"/>
          <w:b w:val="0"/>
          <w:bCs w:val="0"/>
          <w:sz w:val="30"/>
          <w:szCs w:val="30"/>
        </w:rPr>
        <w:t xml:space="preserve"> </w:t>
      </w:r>
    </w:p>
    <w:p w:rsidR="00A617AC" w:rsidRPr="00984382" w:rsidRDefault="00A617AC" w:rsidP="00984382">
      <w:pPr>
        <w:adjustRightInd w:val="0"/>
        <w:snapToGrid w:val="0"/>
        <w:spacing w:line="360" w:lineRule="auto"/>
        <w:ind w:firstLineChars="0" w:firstLine="600"/>
        <w:jc w:val="left"/>
        <w:rPr>
          <w:rFonts w:eastAsia="仿宋_GB2312"/>
          <w:b w:val="0"/>
          <w:bCs w:val="0"/>
          <w:sz w:val="30"/>
          <w:szCs w:val="30"/>
        </w:rPr>
      </w:pPr>
      <w:r w:rsidRPr="00984382">
        <w:rPr>
          <w:rFonts w:eastAsia="仿宋_GB2312"/>
          <w:b w:val="0"/>
          <w:bCs w:val="0"/>
          <w:i/>
          <w:iCs/>
          <w:sz w:val="30"/>
          <w:szCs w:val="30"/>
        </w:rPr>
        <w:t>C</w:t>
      </w:r>
      <w:r w:rsidRPr="00984382">
        <w:rPr>
          <w:rFonts w:eastAsia="仿宋_GB2312"/>
          <w:b w:val="0"/>
          <w:bCs w:val="0"/>
          <w:sz w:val="30"/>
          <w:szCs w:val="30"/>
          <w:vertAlign w:val="subscript"/>
        </w:rPr>
        <w:t>1</w:t>
      </w:r>
      <w:r w:rsidRPr="00984382">
        <w:rPr>
          <w:rFonts w:eastAsia="仿宋_GB2312" w:cs="仿宋_GB2312" w:hint="eastAsia"/>
          <w:b w:val="0"/>
          <w:bCs w:val="0"/>
          <w:sz w:val="30"/>
          <w:szCs w:val="30"/>
        </w:rPr>
        <w:t>、</w:t>
      </w:r>
      <w:r w:rsidRPr="00984382">
        <w:rPr>
          <w:rFonts w:eastAsia="仿宋_GB2312"/>
          <w:b w:val="0"/>
          <w:bCs w:val="0"/>
          <w:i/>
          <w:iCs/>
          <w:sz w:val="30"/>
          <w:szCs w:val="30"/>
        </w:rPr>
        <w:t>C</w:t>
      </w:r>
      <w:r w:rsidRPr="00984382">
        <w:rPr>
          <w:rFonts w:eastAsia="仿宋_GB2312"/>
          <w:b w:val="0"/>
          <w:bCs w:val="0"/>
          <w:sz w:val="30"/>
          <w:szCs w:val="30"/>
          <w:vertAlign w:val="subscript"/>
        </w:rPr>
        <w:t>2</w:t>
      </w:r>
      <w:r w:rsidRPr="00984382">
        <w:rPr>
          <w:rFonts w:eastAsia="仿宋_GB2312" w:cs="仿宋_GB2312" w:hint="eastAsia"/>
          <w:b w:val="0"/>
          <w:bCs w:val="0"/>
          <w:sz w:val="30"/>
          <w:szCs w:val="30"/>
        </w:rPr>
        <w:t>、</w:t>
      </w:r>
      <w:r w:rsidRPr="00984382">
        <w:rPr>
          <w:rFonts w:eastAsia="仿宋_GB2312"/>
          <w:b w:val="0"/>
          <w:bCs w:val="0"/>
          <w:sz w:val="30"/>
          <w:szCs w:val="30"/>
        </w:rPr>
        <w:t>…</w:t>
      </w:r>
      <w:r w:rsidRPr="000E3195">
        <w:rPr>
          <w:rFonts w:eastAsia="仿宋_GB2312" w:cs="仿宋_GB2312" w:hint="eastAsia"/>
          <w:b w:val="0"/>
          <w:bCs w:val="0"/>
          <w:sz w:val="30"/>
          <w:szCs w:val="30"/>
        </w:rPr>
        <w:t>、</w:t>
      </w:r>
      <w:r w:rsidRPr="00984382">
        <w:rPr>
          <w:rFonts w:eastAsia="仿宋_GB2312"/>
          <w:b w:val="0"/>
          <w:bCs w:val="0"/>
          <w:i/>
          <w:iCs/>
          <w:sz w:val="30"/>
          <w:szCs w:val="30"/>
        </w:rPr>
        <w:t>C</w:t>
      </w:r>
      <w:r w:rsidRPr="00984382">
        <w:rPr>
          <w:rFonts w:eastAsia="仿宋_GB2312"/>
          <w:b w:val="0"/>
          <w:bCs w:val="0"/>
          <w:i/>
          <w:iCs/>
          <w:sz w:val="30"/>
          <w:szCs w:val="30"/>
          <w:vertAlign w:val="subscript"/>
        </w:rPr>
        <w:t xml:space="preserve">n </w:t>
      </w:r>
      <w:r w:rsidRPr="00984382">
        <w:rPr>
          <w:rFonts w:eastAsia="仿宋_GB2312"/>
          <w:b w:val="0"/>
          <w:bCs w:val="0"/>
          <w:sz w:val="30"/>
          <w:szCs w:val="30"/>
        </w:rPr>
        <w:t>——</w:t>
      </w:r>
      <w:r w:rsidRPr="00984382">
        <w:rPr>
          <w:rFonts w:eastAsia="仿宋_GB2312" w:cs="仿宋_GB2312" w:hint="eastAsia"/>
          <w:b w:val="0"/>
          <w:bCs w:val="0"/>
          <w:sz w:val="30"/>
          <w:szCs w:val="30"/>
        </w:rPr>
        <w:t>长时间采样或短时间</w:t>
      </w:r>
      <w:r w:rsidRPr="00984382">
        <w:rPr>
          <w:rFonts w:eastAsia="仿宋_GB2312"/>
          <w:b w:val="0"/>
          <w:bCs w:val="0"/>
          <w:sz w:val="30"/>
          <w:szCs w:val="30"/>
        </w:rPr>
        <w:t>15min</w:t>
      </w:r>
      <w:r w:rsidRPr="00984382">
        <w:rPr>
          <w:rFonts w:eastAsia="仿宋_GB2312" w:cs="仿宋_GB2312" w:hint="eastAsia"/>
          <w:b w:val="0"/>
          <w:bCs w:val="0"/>
          <w:sz w:val="30"/>
          <w:szCs w:val="30"/>
        </w:rPr>
        <w:t>采样测得空气中粉尘浓度，</w:t>
      </w:r>
      <w:r w:rsidRPr="00984382">
        <w:rPr>
          <w:rFonts w:eastAsia="仿宋_GB2312"/>
          <w:b w:val="0"/>
          <w:bCs w:val="0"/>
          <w:sz w:val="30"/>
          <w:szCs w:val="30"/>
        </w:rPr>
        <w:t>mg/m</w:t>
      </w:r>
      <w:r w:rsidRPr="00984382">
        <w:rPr>
          <w:rFonts w:eastAsia="仿宋_GB2312"/>
          <w:b w:val="0"/>
          <w:bCs w:val="0"/>
          <w:sz w:val="30"/>
          <w:szCs w:val="30"/>
          <w:vertAlign w:val="superscript"/>
        </w:rPr>
        <w:t>3</w:t>
      </w:r>
      <w:r w:rsidRPr="00984382">
        <w:rPr>
          <w:rFonts w:eastAsia="仿宋_GB2312" w:cs="仿宋_GB2312" w:hint="eastAsia"/>
          <w:b w:val="0"/>
          <w:bCs w:val="0"/>
          <w:sz w:val="30"/>
          <w:szCs w:val="30"/>
        </w:rPr>
        <w:t>；</w:t>
      </w:r>
    </w:p>
    <w:p w:rsidR="00A617AC" w:rsidRPr="00984382" w:rsidRDefault="00A617AC" w:rsidP="00984382">
      <w:pPr>
        <w:adjustRightInd w:val="0"/>
        <w:snapToGrid w:val="0"/>
        <w:spacing w:line="360" w:lineRule="auto"/>
        <w:ind w:firstLineChars="0" w:firstLine="520"/>
        <w:jc w:val="left"/>
        <w:rPr>
          <w:rFonts w:eastAsia="仿宋_GB2312"/>
          <w:b w:val="0"/>
          <w:bCs w:val="0"/>
          <w:sz w:val="30"/>
          <w:szCs w:val="30"/>
        </w:rPr>
      </w:pPr>
      <w:r>
        <w:rPr>
          <w:rFonts w:eastAsia="仿宋_GB2312"/>
          <w:b w:val="0"/>
          <w:bCs w:val="0"/>
          <w:i/>
          <w:iCs/>
          <w:spacing w:val="-20"/>
          <w:sz w:val="30"/>
          <w:szCs w:val="30"/>
        </w:rPr>
        <w:t xml:space="preserve">  </w:t>
      </w:r>
      <w:r w:rsidRPr="00984382">
        <w:rPr>
          <w:rFonts w:eastAsia="仿宋_GB2312"/>
          <w:b w:val="0"/>
          <w:bCs w:val="0"/>
          <w:i/>
          <w:iCs/>
          <w:spacing w:val="-20"/>
          <w:sz w:val="30"/>
          <w:szCs w:val="30"/>
        </w:rPr>
        <w:t>T</w:t>
      </w:r>
      <w:r w:rsidRPr="00984382">
        <w:rPr>
          <w:rFonts w:eastAsia="仿宋_GB2312"/>
          <w:b w:val="0"/>
          <w:bCs w:val="0"/>
          <w:spacing w:val="-20"/>
          <w:sz w:val="30"/>
          <w:szCs w:val="30"/>
          <w:vertAlign w:val="subscript"/>
        </w:rPr>
        <w:t>1</w:t>
      </w:r>
      <w:r w:rsidRPr="00984382">
        <w:rPr>
          <w:rFonts w:eastAsia="仿宋_GB2312" w:cs="仿宋_GB2312" w:hint="eastAsia"/>
          <w:b w:val="0"/>
          <w:bCs w:val="0"/>
          <w:spacing w:val="-20"/>
          <w:sz w:val="30"/>
          <w:szCs w:val="30"/>
        </w:rPr>
        <w:t>、</w:t>
      </w:r>
      <w:r w:rsidRPr="00984382">
        <w:rPr>
          <w:rFonts w:eastAsia="仿宋_GB2312"/>
          <w:b w:val="0"/>
          <w:bCs w:val="0"/>
          <w:i/>
          <w:iCs/>
          <w:spacing w:val="-20"/>
          <w:sz w:val="30"/>
          <w:szCs w:val="30"/>
        </w:rPr>
        <w:t>T</w:t>
      </w:r>
      <w:r w:rsidRPr="00984382">
        <w:rPr>
          <w:rFonts w:eastAsia="仿宋_GB2312"/>
          <w:b w:val="0"/>
          <w:bCs w:val="0"/>
          <w:spacing w:val="-20"/>
          <w:sz w:val="30"/>
          <w:szCs w:val="30"/>
          <w:vertAlign w:val="subscript"/>
        </w:rPr>
        <w:t>2</w:t>
      </w:r>
      <w:r w:rsidRPr="00984382">
        <w:rPr>
          <w:rFonts w:eastAsia="仿宋_GB2312" w:cs="仿宋_GB2312" w:hint="eastAsia"/>
          <w:b w:val="0"/>
          <w:bCs w:val="0"/>
          <w:spacing w:val="-20"/>
          <w:sz w:val="30"/>
          <w:szCs w:val="30"/>
        </w:rPr>
        <w:t>、</w:t>
      </w:r>
      <w:r w:rsidRPr="00984382">
        <w:rPr>
          <w:rFonts w:eastAsia="仿宋_GB2312"/>
          <w:b w:val="0"/>
          <w:bCs w:val="0"/>
          <w:spacing w:val="-20"/>
          <w:sz w:val="30"/>
          <w:szCs w:val="30"/>
        </w:rPr>
        <w:t>…</w:t>
      </w:r>
      <w:r w:rsidRPr="000E3195">
        <w:rPr>
          <w:rFonts w:eastAsia="仿宋_GB2312"/>
          <w:b w:val="0"/>
          <w:bCs w:val="0"/>
          <w:spacing w:val="-20"/>
          <w:sz w:val="30"/>
          <w:szCs w:val="30"/>
        </w:rPr>
        <w:t xml:space="preserve"> </w:t>
      </w:r>
      <w:r w:rsidRPr="000E3195">
        <w:rPr>
          <w:rFonts w:eastAsia="仿宋_GB2312" w:cs="仿宋_GB2312" w:hint="eastAsia"/>
          <w:b w:val="0"/>
          <w:bCs w:val="0"/>
          <w:spacing w:val="-20"/>
          <w:sz w:val="30"/>
          <w:szCs w:val="30"/>
        </w:rPr>
        <w:t>、</w:t>
      </w:r>
      <w:r w:rsidRPr="00984382">
        <w:rPr>
          <w:rFonts w:eastAsia="仿宋_GB2312"/>
          <w:b w:val="0"/>
          <w:bCs w:val="0"/>
          <w:i/>
          <w:iCs/>
          <w:spacing w:val="-20"/>
          <w:sz w:val="30"/>
          <w:szCs w:val="30"/>
        </w:rPr>
        <w:t>T</w:t>
      </w:r>
      <w:r w:rsidRPr="00984382">
        <w:rPr>
          <w:rFonts w:eastAsia="仿宋_GB2312"/>
          <w:b w:val="0"/>
          <w:bCs w:val="0"/>
          <w:i/>
          <w:iCs/>
          <w:spacing w:val="-20"/>
          <w:sz w:val="30"/>
          <w:szCs w:val="30"/>
          <w:vertAlign w:val="subscript"/>
        </w:rPr>
        <w:t xml:space="preserve">n </w:t>
      </w:r>
      <w:r w:rsidRPr="00984382">
        <w:rPr>
          <w:rFonts w:eastAsia="仿宋_GB2312"/>
          <w:b w:val="0"/>
          <w:bCs w:val="0"/>
          <w:sz w:val="30"/>
          <w:szCs w:val="30"/>
        </w:rPr>
        <w:t>——</w:t>
      </w:r>
      <w:r w:rsidRPr="00984382">
        <w:rPr>
          <w:rFonts w:eastAsia="仿宋_GB2312" w:cs="仿宋_GB2312" w:hint="eastAsia"/>
          <w:b w:val="0"/>
          <w:bCs w:val="0"/>
          <w:sz w:val="30"/>
          <w:szCs w:val="30"/>
        </w:rPr>
        <w:t>劳动者在相应的粉尘浓度下的工作时间，</w:t>
      </w:r>
      <w:r w:rsidRPr="00984382">
        <w:rPr>
          <w:rFonts w:eastAsia="仿宋_GB2312"/>
          <w:b w:val="0"/>
          <w:bCs w:val="0"/>
          <w:sz w:val="30"/>
          <w:szCs w:val="30"/>
        </w:rPr>
        <w:t>h</w:t>
      </w:r>
      <w:r w:rsidRPr="00984382">
        <w:rPr>
          <w:rFonts w:eastAsia="仿宋_GB2312" w:cs="仿宋_GB2312" w:hint="eastAsia"/>
          <w:b w:val="0"/>
          <w:bCs w:val="0"/>
          <w:sz w:val="30"/>
          <w:szCs w:val="30"/>
        </w:rPr>
        <w:t>；</w:t>
      </w:r>
    </w:p>
    <w:p w:rsidR="00A617AC" w:rsidRPr="00984382" w:rsidRDefault="00A617AC" w:rsidP="008035B0">
      <w:pPr>
        <w:spacing w:line="360" w:lineRule="auto"/>
        <w:ind w:firstLineChars="550" w:firstLine="31680"/>
        <w:rPr>
          <w:rFonts w:eastAsia="仿宋_GB2312"/>
          <w:b w:val="0"/>
          <w:bCs w:val="0"/>
          <w:sz w:val="30"/>
          <w:szCs w:val="30"/>
        </w:rPr>
      </w:pPr>
      <w:r>
        <w:rPr>
          <w:rFonts w:eastAsia="仿宋_GB2312"/>
          <w:b w:val="0"/>
          <w:bCs w:val="0"/>
          <w:sz w:val="30"/>
          <w:szCs w:val="30"/>
        </w:rPr>
        <w:t xml:space="preserve">     </w:t>
      </w:r>
      <w:r w:rsidRPr="000E3195">
        <w:rPr>
          <w:rFonts w:eastAsia="仿宋_GB2312"/>
          <w:b w:val="0"/>
          <w:bCs w:val="0"/>
          <w:sz w:val="30"/>
          <w:szCs w:val="30"/>
        </w:rPr>
        <w:t xml:space="preserve"> </w:t>
      </w:r>
      <w:r w:rsidRPr="00984382">
        <w:rPr>
          <w:rFonts w:eastAsia="仿宋_GB2312"/>
          <w:b w:val="0"/>
          <w:bCs w:val="0"/>
          <w:sz w:val="30"/>
          <w:szCs w:val="30"/>
        </w:rPr>
        <w:t>8</w:t>
      </w:r>
      <w:r w:rsidRPr="000E3195">
        <w:rPr>
          <w:rFonts w:eastAsia="仿宋_GB2312"/>
          <w:b w:val="0"/>
          <w:bCs w:val="0"/>
          <w:sz w:val="30"/>
          <w:szCs w:val="30"/>
        </w:rPr>
        <w:t>——</w:t>
      </w:r>
      <w:r w:rsidRPr="00984382">
        <w:rPr>
          <w:rFonts w:eastAsia="仿宋_GB2312" w:cs="仿宋_GB2312" w:hint="eastAsia"/>
          <w:b w:val="0"/>
          <w:bCs w:val="0"/>
          <w:sz w:val="30"/>
          <w:szCs w:val="30"/>
        </w:rPr>
        <w:t>时间加权平均容许浓度规定的</w:t>
      </w:r>
      <w:r w:rsidRPr="00984382">
        <w:rPr>
          <w:rFonts w:eastAsia="仿宋_GB2312"/>
          <w:b w:val="0"/>
          <w:bCs w:val="0"/>
          <w:sz w:val="30"/>
          <w:szCs w:val="30"/>
        </w:rPr>
        <w:t>8h</w:t>
      </w:r>
      <w:r w:rsidRPr="00984382">
        <w:rPr>
          <w:rFonts w:eastAsia="仿宋_GB2312" w:cs="仿宋_GB2312" w:hint="eastAsia"/>
          <w:b w:val="0"/>
          <w:bCs w:val="0"/>
          <w:sz w:val="30"/>
          <w:szCs w:val="30"/>
        </w:rPr>
        <w:t>。</w:t>
      </w:r>
    </w:p>
    <w:p w:rsidR="00A617AC" w:rsidRDefault="00A617AC">
      <w:pPr>
        <w:widowControl/>
        <w:ind w:firstLineChars="0" w:firstLine="0"/>
        <w:jc w:val="left"/>
        <w:rPr>
          <w:rFonts w:ascii="仿宋_GB2312" w:eastAsia="仿宋_GB2312" w:hAnsi="华文仿宋"/>
          <w:b w:val="0"/>
          <w:bCs w:val="0"/>
          <w:sz w:val="30"/>
          <w:szCs w:val="30"/>
        </w:rPr>
      </w:pPr>
      <w:r>
        <w:rPr>
          <w:rFonts w:ascii="仿宋_GB2312" w:eastAsia="仿宋_GB2312" w:hAnsi="华文仿宋"/>
          <w:b w:val="0"/>
          <w:bCs w:val="0"/>
          <w:sz w:val="30"/>
          <w:szCs w:val="30"/>
        </w:rPr>
        <w:br w:type="page"/>
      </w:r>
    </w:p>
    <w:p w:rsidR="00A617AC" w:rsidRDefault="00A617AC" w:rsidP="008035B0">
      <w:pPr>
        <w:ind w:firstLine="31680"/>
        <w:rPr>
          <w:rFonts w:ascii="仿宋_GB2312" w:eastAsia="仿宋_GB2312" w:hAnsi="华文仿宋"/>
          <w:b w:val="0"/>
          <w:bCs w:val="0"/>
          <w:sz w:val="30"/>
          <w:szCs w:val="30"/>
        </w:rPr>
      </w:pPr>
    </w:p>
    <w:p w:rsidR="00A617AC" w:rsidRPr="00984382" w:rsidRDefault="00A617AC" w:rsidP="00984382">
      <w:pPr>
        <w:pStyle w:val="Heading1"/>
        <w:jc w:val="center"/>
        <w:rPr>
          <w:rFonts w:ascii="方正小标宋简体" w:eastAsia="方正小标宋简体"/>
          <w:sz w:val="36"/>
          <w:szCs w:val="36"/>
        </w:rPr>
      </w:pPr>
      <w:bookmarkStart w:id="225" w:name="_Toc461526429"/>
      <w:r w:rsidRPr="00984382">
        <w:rPr>
          <w:rFonts w:ascii="方正小标宋简体" w:eastAsia="方正小标宋简体" w:cs="方正小标宋简体" w:hint="eastAsia"/>
          <w:sz w:val="36"/>
          <w:szCs w:val="36"/>
        </w:rPr>
        <w:t>第六编</w:t>
      </w:r>
      <w:r>
        <w:rPr>
          <w:rFonts w:ascii="方正小标宋简体" w:eastAsia="方正小标宋简体" w:cs="方正小标宋简体"/>
          <w:sz w:val="36"/>
          <w:szCs w:val="36"/>
        </w:rPr>
        <w:t xml:space="preserve">  </w:t>
      </w:r>
      <w:r w:rsidRPr="00984382">
        <w:rPr>
          <w:rFonts w:ascii="方正小标宋简体" w:eastAsia="方正小标宋简体" w:cs="方正小标宋简体" w:hint="eastAsia"/>
          <w:sz w:val="36"/>
          <w:szCs w:val="36"/>
        </w:rPr>
        <w:t>应</w:t>
      </w:r>
      <w:r>
        <w:rPr>
          <w:rFonts w:ascii="方正小标宋简体" w:eastAsia="方正小标宋简体" w:cs="方正小标宋简体"/>
          <w:sz w:val="36"/>
          <w:szCs w:val="36"/>
        </w:rPr>
        <w:t xml:space="preserve"> </w:t>
      </w:r>
      <w:r w:rsidRPr="00984382">
        <w:rPr>
          <w:rFonts w:ascii="方正小标宋简体" w:eastAsia="方正小标宋简体" w:cs="方正小标宋简体" w:hint="eastAsia"/>
          <w:sz w:val="36"/>
          <w:szCs w:val="36"/>
        </w:rPr>
        <w:t>急</w:t>
      </w:r>
      <w:r>
        <w:rPr>
          <w:rFonts w:ascii="方正小标宋简体" w:eastAsia="方正小标宋简体" w:cs="方正小标宋简体"/>
          <w:sz w:val="36"/>
          <w:szCs w:val="36"/>
        </w:rPr>
        <w:t xml:space="preserve"> </w:t>
      </w:r>
      <w:r w:rsidRPr="00984382">
        <w:rPr>
          <w:rFonts w:ascii="方正小标宋简体" w:eastAsia="方正小标宋简体" w:cs="方正小标宋简体" w:hint="eastAsia"/>
          <w:sz w:val="36"/>
          <w:szCs w:val="36"/>
        </w:rPr>
        <w:t>救</w:t>
      </w:r>
      <w:r>
        <w:rPr>
          <w:rFonts w:ascii="方正小标宋简体" w:eastAsia="方正小标宋简体" w:cs="方正小标宋简体"/>
          <w:sz w:val="36"/>
          <w:szCs w:val="36"/>
        </w:rPr>
        <w:t xml:space="preserve"> </w:t>
      </w:r>
      <w:r w:rsidRPr="00984382">
        <w:rPr>
          <w:rFonts w:ascii="方正小标宋简体" w:eastAsia="方正小标宋简体" w:cs="方正小标宋简体" w:hint="eastAsia"/>
          <w:sz w:val="36"/>
          <w:szCs w:val="36"/>
        </w:rPr>
        <w:t>援</w:t>
      </w:r>
      <w:bookmarkEnd w:id="225"/>
    </w:p>
    <w:p w:rsidR="00A617AC" w:rsidRPr="00984382" w:rsidRDefault="00A617AC" w:rsidP="00984382">
      <w:pPr>
        <w:pStyle w:val="Heading3"/>
        <w:spacing w:line="360" w:lineRule="auto"/>
        <w:jc w:val="left"/>
        <w:rPr>
          <w:rFonts w:ascii="黑体" w:eastAsia="黑体"/>
          <w:b w:val="0"/>
          <w:bCs w:val="0"/>
          <w:sz w:val="30"/>
          <w:szCs w:val="30"/>
        </w:rPr>
      </w:pPr>
      <w:bookmarkStart w:id="226" w:name="_Toc461526430"/>
      <w:r w:rsidRPr="00984382">
        <w:rPr>
          <w:rFonts w:ascii="黑体" w:eastAsia="黑体" w:hAnsi="黑体" w:cs="黑体"/>
          <w:b w:val="0"/>
          <w:bCs w:val="0"/>
          <w:sz w:val="30"/>
          <w:szCs w:val="30"/>
        </w:rPr>
        <w:t xml:space="preserve">74. </w:t>
      </w:r>
      <w:r w:rsidRPr="00984382">
        <w:rPr>
          <w:rFonts w:ascii="黑体" w:eastAsia="黑体" w:hAnsi="黑体" w:cs="黑体" w:hint="eastAsia"/>
          <w:b w:val="0"/>
          <w:bCs w:val="0"/>
          <w:sz w:val="30"/>
          <w:szCs w:val="30"/>
        </w:rPr>
        <w:t>第六百七十六条</w:t>
      </w:r>
      <w:r>
        <w:rPr>
          <w:rFonts w:ascii="黑体" w:eastAsia="黑体" w:hAnsi="黑体" w:cs="黑体"/>
          <w:b w:val="0"/>
          <w:bCs w:val="0"/>
          <w:sz w:val="30"/>
          <w:szCs w:val="30"/>
        </w:rPr>
        <w:t xml:space="preserve"> </w:t>
      </w:r>
      <w:r w:rsidRPr="00984382">
        <w:rPr>
          <w:rFonts w:ascii="黑体" w:eastAsia="黑体" w:hAnsi="黑体" w:cs="黑体"/>
          <w:b w:val="0"/>
          <w:bCs w:val="0"/>
          <w:sz w:val="30"/>
          <w:szCs w:val="30"/>
        </w:rPr>
        <w:t xml:space="preserve"> </w:t>
      </w:r>
      <w:r w:rsidRPr="00984382">
        <w:rPr>
          <w:rFonts w:ascii="黑体" w:eastAsia="黑体" w:hAnsi="黑体" w:cs="黑体" w:hint="eastAsia"/>
          <w:b w:val="0"/>
          <w:bCs w:val="0"/>
          <w:sz w:val="30"/>
          <w:szCs w:val="30"/>
        </w:rPr>
        <w:t>建立矿山救护队的规定</w:t>
      </w:r>
      <w:bookmarkEnd w:id="226"/>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【规程条文】第六百七十六条</w:t>
      </w:r>
      <w:r w:rsidRPr="00984382">
        <w:rPr>
          <w:rFonts w:eastAsia="仿宋_GB2312"/>
          <w:b w:val="0"/>
          <w:bCs w:val="0"/>
          <w:sz w:val="30"/>
          <w:szCs w:val="30"/>
        </w:rPr>
        <w:t xml:space="preserve">  </w:t>
      </w:r>
      <w:r w:rsidRPr="00984382">
        <w:rPr>
          <w:rFonts w:eastAsia="仿宋_GB2312" w:cs="仿宋_GB2312" w:hint="eastAsia"/>
          <w:b w:val="0"/>
          <w:bCs w:val="0"/>
          <w:sz w:val="30"/>
          <w:szCs w:val="30"/>
        </w:rPr>
        <w:t>所有煤矿必须有矿山救护队为其服务。井工煤矿企业应当设立矿山救护队，不具备设立矿山救护队条件的煤矿企业，所属煤矿应当设立兼职救护队，并与就近的救护队签订救护协议；否则，不得生产。</w:t>
      </w:r>
    </w:p>
    <w:p w:rsidR="00A617AC" w:rsidRPr="00984382" w:rsidRDefault="00A617AC" w:rsidP="008035B0">
      <w:pPr>
        <w:adjustRightInd w:val="0"/>
        <w:snapToGrid w:val="0"/>
        <w:spacing w:line="360" w:lineRule="auto"/>
        <w:ind w:firstLine="31680"/>
        <w:jc w:val="left"/>
        <w:rPr>
          <w:rFonts w:eastAsia="仿宋_GB2312"/>
          <w:b w:val="0"/>
          <w:bCs w:val="0"/>
          <w:sz w:val="30"/>
          <w:szCs w:val="30"/>
        </w:rPr>
      </w:pPr>
      <w:r w:rsidRPr="00984382">
        <w:rPr>
          <w:rFonts w:eastAsia="仿宋_GB2312" w:cs="仿宋_GB2312" w:hint="eastAsia"/>
          <w:b w:val="0"/>
          <w:bCs w:val="0"/>
          <w:sz w:val="30"/>
          <w:szCs w:val="30"/>
        </w:rPr>
        <w:t>矿山救护队到达服务煤矿的时间应当不超过</w:t>
      </w:r>
      <w:r w:rsidRPr="00984382">
        <w:rPr>
          <w:rFonts w:eastAsia="仿宋_GB2312"/>
          <w:b w:val="0"/>
          <w:bCs w:val="0"/>
          <w:sz w:val="30"/>
          <w:szCs w:val="30"/>
        </w:rPr>
        <w:t>30min</w:t>
      </w:r>
      <w:r w:rsidRPr="00984382">
        <w:rPr>
          <w:rFonts w:eastAsia="仿宋_GB2312" w:cs="仿宋_GB2312" w:hint="eastAsia"/>
          <w:b w:val="0"/>
          <w:bCs w:val="0"/>
          <w:sz w:val="30"/>
          <w:szCs w:val="30"/>
        </w:rPr>
        <w:t>。</w:t>
      </w:r>
    </w:p>
    <w:p w:rsidR="00A617AC" w:rsidRPr="00984382" w:rsidRDefault="00A617AC" w:rsidP="008035B0">
      <w:pPr>
        <w:adjustRightInd w:val="0"/>
        <w:snapToGrid w:val="0"/>
        <w:spacing w:line="360" w:lineRule="auto"/>
        <w:ind w:firstLine="31680"/>
        <w:rPr>
          <w:rFonts w:eastAsia="仿宋_GB2312"/>
          <w:b w:val="0"/>
          <w:bCs w:val="0"/>
          <w:sz w:val="30"/>
          <w:szCs w:val="30"/>
        </w:rPr>
      </w:pPr>
      <w:r w:rsidRPr="00984382">
        <w:rPr>
          <w:rFonts w:eastAsia="仿宋_GB2312" w:cs="仿宋_GB2312" w:hint="eastAsia"/>
          <w:b w:val="0"/>
          <w:bCs w:val="0"/>
          <w:sz w:val="30"/>
          <w:szCs w:val="30"/>
        </w:rPr>
        <w:t>【执行说明】（一）不具备设立矿山救护队条件的煤矿企业，是指生产规模较小、从业人员较少、建立矿山救护队确有困难的煤矿企业。</w:t>
      </w:r>
    </w:p>
    <w:p w:rsidR="00A617AC" w:rsidRPr="00984382" w:rsidRDefault="00A617AC" w:rsidP="008035B0">
      <w:pPr>
        <w:adjustRightInd w:val="0"/>
        <w:snapToGrid w:val="0"/>
        <w:spacing w:line="360" w:lineRule="auto"/>
        <w:ind w:firstLineChars="196" w:firstLine="31680"/>
        <w:rPr>
          <w:rFonts w:eastAsia="仿宋_GB2312"/>
          <w:b w:val="0"/>
          <w:bCs w:val="0"/>
          <w:sz w:val="30"/>
          <w:szCs w:val="30"/>
        </w:rPr>
      </w:pPr>
      <w:r w:rsidRPr="00984382">
        <w:rPr>
          <w:rFonts w:eastAsia="仿宋_GB2312" w:cs="仿宋_GB2312" w:hint="eastAsia"/>
          <w:b w:val="0"/>
          <w:bCs w:val="0"/>
          <w:sz w:val="30"/>
          <w:szCs w:val="30"/>
        </w:rPr>
        <w:t>（二）煤矿建设期间，煤矿建设单位如果没有矿山救护队或者其矿山救护队距离在建煤矿行车时间超过</w:t>
      </w:r>
      <w:r w:rsidRPr="00984382">
        <w:rPr>
          <w:rFonts w:eastAsia="仿宋_GB2312"/>
          <w:b w:val="0"/>
          <w:bCs w:val="0"/>
          <w:sz w:val="30"/>
          <w:szCs w:val="30"/>
        </w:rPr>
        <w:t>30min</w:t>
      </w:r>
      <w:r w:rsidRPr="00984382">
        <w:rPr>
          <w:rFonts w:eastAsia="仿宋_GB2312" w:cs="仿宋_GB2312" w:hint="eastAsia"/>
          <w:b w:val="0"/>
          <w:bCs w:val="0"/>
          <w:sz w:val="30"/>
          <w:szCs w:val="30"/>
        </w:rPr>
        <w:t>，应当与在建煤矿就近的矿山救护队签订救护协议，并指定兼职应急救援人员。</w:t>
      </w:r>
    </w:p>
    <w:p w:rsidR="00A617AC" w:rsidRPr="00984382" w:rsidRDefault="00A617AC" w:rsidP="008035B0">
      <w:pPr>
        <w:adjustRightInd w:val="0"/>
        <w:snapToGrid w:val="0"/>
        <w:spacing w:line="360" w:lineRule="auto"/>
        <w:ind w:firstLineChars="196" w:firstLine="31680"/>
        <w:rPr>
          <w:rFonts w:eastAsia="仿宋_GB2312"/>
          <w:b w:val="0"/>
          <w:bCs w:val="0"/>
          <w:sz w:val="30"/>
          <w:szCs w:val="30"/>
        </w:rPr>
      </w:pPr>
      <w:r w:rsidRPr="00984382">
        <w:rPr>
          <w:rFonts w:eastAsia="仿宋_GB2312" w:cs="仿宋_GB2312" w:hint="eastAsia"/>
          <w:b w:val="0"/>
          <w:bCs w:val="0"/>
          <w:sz w:val="30"/>
          <w:szCs w:val="30"/>
        </w:rPr>
        <w:t>（三）矿山救护队到达服务煤矿的时间应当不超过</w:t>
      </w:r>
      <w:r w:rsidRPr="00984382">
        <w:rPr>
          <w:rFonts w:eastAsia="仿宋_GB2312"/>
          <w:b w:val="0"/>
          <w:bCs w:val="0"/>
          <w:sz w:val="30"/>
          <w:szCs w:val="30"/>
        </w:rPr>
        <w:t>30min</w:t>
      </w:r>
      <w:r w:rsidRPr="00984382">
        <w:rPr>
          <w:rFonts w:eastAsia="仿宋_GB2312" w:cs="仿宋_GB2312" w:hint="eastAsia"/>
          <w:b w:val="0"/>
          <w:bCs w:val="0"/>
          <w:sz w:val="30"/>
          <w:szCs w:val="30"/>
        </w:rPr>
        <w:t>，是指矿山救护队驻地至服务煤矿的最远距离，在路况正常、无极端天气、车辆正常行驶等情况下，以行车时间不超过</w:t>
      </w:r>
      <w:r w:rsidRPr="00984382">
        <w:rPr>
          <w:rFonts w:eastAsia="仿宋_GB2312"/>
          <w:b w:val="0"/>
          <w:bCs w:val="0"/>
          <w:sz w:val="30"/>
          <w:szCs w:val="30"/>
        </w:rPr>
        <w:t>30 min</w:t>
      </w:r>
      <w:r w:rsidRPr="00984382">
        <w:rPr>
          <w:rFonts w:eastAsia="仿宋_GB2312" w:cs="仿宋_GB2312" w:hint="eastAsia"/>
          <w:b w:val="0"/>
          <w:bCs w:val="0"/>
          <w:sz w:val="30"/>
          <w:szCs w:val="30"/>
        </w:rPr>
        <w:t>为限。</w:t>
      </w:r>
    </w:p>
    <w:p w:rsidR="00A617AC" w:rsidRPr="00984382" w:rsidRDefault="00A617AC" w:rsidP="008035B0">
      <w:pPr>
        <w:adjustRightInd w:val="0"/>
        <w:snapToGrid w:val="0"/>
        <w:spacing w:line="360" w:lineRule="auto"/>
        <w:ind w:firstLine="31680"/>
        <w:rPr>
          <w:rFonts w:eastAsia="仿宋_GB2312"/>
          <w:b w:val="0"/>
          <w:bCs w:val="0"/>
          <w:sz w:val="30"/>
          <w:szCs w:val="30"/>
        </w:rPr>
      </w:pPr>
      <w:r w:rsidRPr="00984382">
        <w:rPr>
          <w:rFonts w:eastAsia="仿宋_GB2312" w:cs="仿宋_GB2312" w:hint="eastAsia"/>
          <w:b w:val="0"/>
          <w:bCs w:val="0"/>
          <w:sz w:val="30"/>
          <w:szCs w:val="30"/>
        </w:rPr>
        <w:t>（四）兼职救护队的基本要求为：</w:t>
      </w:r>
    </w:p>
    <w:p w:rsidR="00A617AC" w:rsidRPr="00984382" w:rsidRDefault="00A617AC" w:rsidP="008035B0">
      <w:pPr>
        <w:adjustRightInd w:val="0"/>
        <w:snapToGrid w:val="0"/>
        <w:spacing w:line="360" w:lineRule="auto"/>
        <w:ind w:firstLine="31680"/>
        <w:rPr>
          <w:rFonts w:eastAsia="仿宋_GB2312"/>
          <w:b w:val="0"/>
          <w:bCs w:val="0"/>
          <w:sz w:val="30"/>
          <w:szCs w:val="30"/>
        </w:rPr>
      </w:pPr>
      <w:r w:rsidRPr="00984382">
        <w:rPr>
          <w:rFonts w:eastAsia="仿宋_GB2312"/>
          <w:b w:val="0"/>
          <w:bCs w:val="0"/>
          <w:sz w:val="30"/>
          <w:szCs w:val="30"/>
        </w:rPr>
        <w:t>1.</w:t>
      </w:r>
      <w:r w:rsidRPr="00984382">
        <w:rPr>
          <w:rFonts w:eastAsia="仿宋_GB2312" w:cs="仿宋_GB2312" w:hint="eastAsia"/>
          <w:b w:val="0"/>
          <w:bCs w:val="0"/>
          <w:sz w:val="30"/>
          <w:szCs w:val="30"/>
        </w:rPr>
        <w:t>兼职救护队队员应由煤矿生产一线班组长和业务骨干人员组成。</w:t>
      </w:r>
    </w:p>
    <w:p w:rsidR="00A617AC" w:rsidRPr="00984382" w:rsidRDefault="00A617AC" w:rsidP="008035B0">
      <w:pPr>
        <w:adjustRightInd w:val="0"/>
        <w:snapToGrid w:val="0"/>
        <w:spacing w:line="360" w:lineRule="auto"/>
        <w:ind w:firstLine="31680"/>
        <w:rPr>
          <w:rFonts w:eastAsia="仿宋_GB2312"/>
          <w:b w:val="0"/>
          <w:bCs w:val="0"/>
          <w:sz w:val="30"/>
          <w:szCs w:val="30"/>
        </w:rPr>
      </w:pPr>
      <w:r w:rsidRPr="00984382">
        <w:rPr>
          <w:rFonts w:eastAsia="仿宋_GB2312"/>
          <w:b w:val="0"/>
          <w:bCs w:val="0"/>
          <w:sz w:val="30"/>
          <w:szCs w:val="30"/>
        </w:rPr>
        <w:t>2.</w:t>
      </w:r>
      <w:r w:rsidRPr="00984382">
        <w:rPr>
          <w:rFonts w:eastAsia="仿宋_GB2312" w:cs="仿宋_GB2312" w:hint="eastAsia"/>
          <w:b w:val="0"/>
          <w:bCs w:val="0"/>
          <w:sz w:val="30"/>
          <w:szCs w:val="30"/>
        </w:rPr>
        <w:t>兼职救护队规模根据煤矿的生产规模、自然条件、灾害情况确定。</w:t>
      </w:r>
    </w:p>
    <w:p w:rsidR="00A617AC" w:rsidRPr="00984382" w:rsidRDefault="00A617AC" w:rsidP="008035B0">
      <w:pPr>
        <w:adjustRightInd w:val="0"/>
        <w:snapToGrid w:val="0"/>
        <w:spacing w:line="360" w:lineRule="auto"/>
        <w:ind w:firstLine="31680"/>
        <w:rPr>
          <w:rFonts w:eastAsia="仿宋_GB2312"/>
          <w:b w:val="0"/>
          <w:bCs w:val="0"/>
          <w:sz w:val="30"/>
          <w:szCs w:val="30"/>
        </w:rPr>
      </w:pPr>
      <w:r w:rsidRPr="00984382">
        <w:rPr>
          <w:rFonts w:eastAsia="仿宋_GB2312"/>
          <w:b w:val="0"/>
          <w:bCs w:val="0"/>
          <w:sz w:val="30"/>
          <w:szCs w:val="30"/>
        </w:rPr>
        <w:t>3.</w:t>
      </w:r>
      <w:r w:rsidRPr="00984382">
        <w:rPr>
          <w:rFonts w:eastAsia="仿宋_GB2312" w:cs="仿宋_GB2312" w:hint="eastAsia"/>
          <w:b w:val="0"/>
          <w:bCs w:val="0"/>
          <w:sz w:val="30"/>
          <w:szCs w:val="30"/>
        </w:rPr>
        <w:t>煤矿应定期组织对兼职救护队员进行救护知识培训。</w:t>
      </w:r>
    </w:p>
    <w:p w:rsidR="00A617AC" w:rsidRPr="00984382" w:rsidRDefault="00A617AC" w:rsidP="001E0F7F">
      <w:pPr>
        <w:adjustRightInd w:val="0"/>
        <w:snapToGrid w:val="0"/>
        <w:spacing w:line="360" w:lineRule="auto"/>
        <w:ind w:firstLine="31680"/>
        <w:rPr>
          <w:rFonts w:eastAsia="仿宋_GB2312"/>
          <w:b w:val="0"/>
          <w:bCs w:val="0"/>
          <w:sz w:val="30"/>
          <w:szCs w:val="30"/>
        </w:rPr>
      </w:pPr>
      <w:r w:rsidRPr="00984382">
        <w:rPr>
          <w:rFonts w:eastAsia="仿宋_GB2312"/>
          <w:b w:val="0"/>
          <w:bCs w:val="0"/>
          <w:sz w:val="30"/>
          <w:szCs w:val="30"/>
        </w:rPr>
        <w:t>4.</w:t>
      </w:r>
      <w:r w:rsidRPr="00984382">
        <w:rPr>
          <w:rFonts w:eastAsia="仿宋_GB2312" w:cs="仿宋_GB2312" w:hint="eastAsia"/>
          <w:b w:val="0"/>
          <w:bCs w:val="0"/>
          <w:sz w:val="30"/>
          <w:szCs w:val="30"/>
        </w:rPr>
        <w:t>兼职救护队主要任务是，协助矿井安全预防性检查；控制和处理煤矿初期事故，救助遇险人员；协助救护队开展事故救援工作。</w:t>
      </w:r>
    </w:p>
    <w:sectPr w:rsidR="00A617AC" w:rsidRPr="00984382" w:rsidSect="00E615E6">
      <w:headerReference w:type="default" r:id="rId45"/>
      <w:footerReference w:type="even" r:id="rId46"/>
      <w:footerReference w:type="default" r:id="rId47"/>
      <w:pgSz w:w="11906" w:h="16838"/>
      <w:pgMar w:top="1134" w:right="1134" w:bottom="1134" w:left="1134" w:header="851" w:footer="737" w:gutter="0"/>
      <w:pgNumType w:fmt="upperRoman" w:start="1"/>
      <w:cols w:space="720"/>
      <w:docGrid w:type="lines" w:linePitch="38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617AC" w:rsidRDefault="00A617AC" w:rsidP="001E0F7F">
      <w:pPr>
        <w:ind w:firstLine="31680"/>
      </w:pPr>
      <w:r>
        <w:separator/>
      </w:r>
    </w:p>
  </w:endnote>
  <w:endnote w:type="continuationSeparator" w:id="0">
    <w:p w:rsidR="00A617AC" w:rsidRDefault="00A617AC" w:rsidP="001E0F7F">
      <w:pPr>
        <w:ind w:firstLine="3168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Wingdings">
    <w:panose1 w:val="05000000000000000000"/>
    <w:charset w:val="02"/>
    <w:family w:val="auto"/>
    <w:pitch w:val="variable"/>
    <w:sig w:usb0="00000000" w:usb1="10000000" w:usb2="00000000" w:usb3="00000000" w:csb0="80000000" w:csb1="00000000"/>
  </w:font>
  <w:font w:name="黑体">
    <w:altName w:val="SimHei"/>
    <w:panose1 w:val="02010600030101010101"/>
    <w:charset w:val="86"/>
    <w:family w:val="auto"/>
    <w:pitch w:val="variable"/>
    <w:sig w:usb0="00000001" w:usb1="080E0000" w:usb2="00000010" w:usb3="00000000" w:csb0="0004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仿宋_GB2312">
    <w:panose1 w:val="02010609030101010101"/>
    <w:charset w:val="86"/>
    <w:family w:val="modern"/>
    <w:pitch w:val="fixed"/>
    <w:sig w:usb0="00000001" w:usb1="080E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华文中宋">
    <w:panose1 w:val="02010600040101010101"/>
    <w:charset w:val="86"/>
    <w:family w:val="auto"/>
    <w:pitch w:val="variable"/>
    <w:sig w:usb0="00000287" w:usb1="080F0000" w:usb2="00000010" w:usb3="00000000" w:csb0="0004009F" w:csb1="00000000"/>
  </w:font>
  <w:font w:name="方正小标宋简体">
    <w:altName w:val="Arial Unicode MS"/>
    <w:panose1 w:val="02010601030101010101"/>
    <w:charset w:val="86"/>
    <w:family w:val="auto"/>
    <w:pitch w:val="variable"/>
    <w:sig w:usb0="00000001" w:usb1="080E0000" w:usb2="00000010" w:usb3="00000000" w:csb0="00040000" w:csb1="00000000"/>
  </w:font>
  <w:font w:name="仿宋">
    <w:altName w:val="Arial Unicode MS"/>
    <w:panose1 w:val="00000000000000000000"/>
    <w:charset w:val="86"/>
    <w:family w:val="modern"/>
    <w:notTrueType/>
    <w:pitch w:val="fixed"/>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17AC" w:rsidRDefault="00A617AC" w:rsidP="001E0F7F">
    <w:pPr>
      <w:pStyle w:val="Footer"/>
      <w:ind w:firstLine="3168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17AC" w:rsidRDefault="00A617AC" w:rsidP="001E0F7F">
    <w:pPr>
      <w:pStyle w:val="Footer"/>
      <w:ind w:firstLine="3168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17AC" w:rsidRPr="00BB1020" w:rsidRDefault="00A617AC" w:rsidP="001E0F7F">
    <w:pPr>
      <w:pStyle w:val="Footer"/>
      <w:ind w:leftChars="-1" w:left="31680" w:firstLineChars="0" w:firstLine="1"/>
      <w:jc w:val="center"/>
      <w:rPr>
        <w:b w:val="0"/>
        <w:bCs w:val="0"/>
        <w:sz w:val="28"/>
        <w:szCs w:val="28"/>
      </w:rPr>
    </w:pPr>
    <w:r w:rsidRPr="00BB1020">
      <w:rPr>
        <w:b w:val="0"/>
        <w:bCs w:val="0"/>
        <w:sz w:val="28"/>
        <w:szCs w:val="28"/>
      </w:rPr>
      <w:t xml:space="preserve">- </w:t>
    </w:r>
    <w:r w:rsidRPr="00BB1020">
      <w:rPr>
        <w:b w:val="0"/>
        <w:bCs w:val="0"/>
        <w:sz w:val="28"/>
        <w:szCs w:val="28"/>
      </w:rPr>
      <w:fldChar w:fldCharType="begin"/>
    </w:r>
    <w:r w:rsidRPr="00BB1020">
      <w:rPr>
        <w:b w:val="0"/>
        <w:bCs w:val="0"/>
        <w:sz w:val="28"/>
        <w:szCs w:val="28"/>
      </w:rPr>
      <w:instrText>PAGE   \* MERGEFORMAT</w:instrText>
    </w:r>
    <w:r w:rsidRPr="00BB1020">
      <w:rPr>
        <w:b w:val="0"/>
        <w:bCs w:val="0"/>
        <w:sz w:val="28"/>
        <w:szCs w:val="28"/>
      </w:rPr>
      <w:fldChar w:fldCharType="separate"/>
    </w:r>
    <w:r w:rsidRPr="008035B0">
      <w:rPr>
        <w:b w:val="0"/>
        <w:bCs w:val="0"/>
        <w:noProof/>
        <w:sz w:val="28"/>
        <w:szCs w:val="28"/>
        <w:lang w:val="zh-CN"/>
      </w:rPr>
      <w:t>IV</w:t>
    </w:r>
    <w:r w:rsidRPr="00BB1020">
      <w:rPr>
        <w:b w:val="0"/>
        <w:bCs w:val="0"/>
        <w:sz w:val="28"/>
        <w:szCs w:val="28"/>
      </w:rPr>
      <w:fldChar w:fldCharType="end"/>
    </w:r>
    <w:r w:rsidRPr="00BB1020">
      <w:rPr>
        <w:b w:val="0"/>
        <w:bCs w:val="0"/>
        <w:sz w:val="28"/>
        <w:szCs w:val="28"/>
      </w:rPr>
      <w:t xml:space="preserve"> -</w:t>
    </w:r>
  </w:p>
  <w:p w:rsidR="00A617AC" w:rsidRPr="00BB1020" w:rsidRDefault="00A617AC" w:rsidP="001E0F7F">
    <w:pPr>
      <w:pStyle w:val="Footer"/>
      <w:ind w:leftChars="-256" w:left="31680" w:hangingChars="398" w:firstLine="31680"/>
      <w:jc w:val="center"/>
      <w:rPr>
        <w:b w:val="0"/>
        <w:bCs w:val="0"/>
        <w:sz w:val="28"/>
        <w:szCs w:val="28"/>
      </w:rPr>
    </w:pPr>
  </w:p>
  <w:p w:rsidR="00A617AC" w:rsidRDefault="00A617AC" w:rsidP="001E0F7F">
    <w:pPr>
      <w:pStyle w:val="Footer"/>
      <w:ind w:firstLineChars="110" w:firstLine="3168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17AC" w:rsidRPr="00BB1020" w:rsidRDefault="00A617AC" w:rsidP="001E0F7F">
    <w:pPr>
      <w:pStyle w:val="Footer"/>
      <w:ind w:leftChars="-1" w:left="31680" w:firstLineChars="0" w:firstLine="1"/>
      <w:jc w:val="center"/>
      <w:rPr>
        <w:b w:val="0"/>
        <w:bCs w:val="0"/>
        <w:sz w:val="28"/>
        <w:szCs w:val="28"/>
      </w:rPr>
    </w:pPr>
    <w:r w:rsidRPr="00BB1020">
      <w:rPr>
        <w:b w:val="0"/>
        <w:bCs w:val="0"/>
        <w:sz w:val="28"/>
        <w:szCs w:val="28"/>
      </w:rPr>
      <w:t xml:space="preserve">- </w:t>
    </w:r>
    <w:r w:rsidRPr="00BB1020">
      <w:rPr>
        <w:b w:val="0"/>
        <w:bCs w:val="0"/>
        <w:sz w:val="28"/>
        <w:szCs w:val="28"/>
      </w:rPr>
      <w:fldChar w:fldCharType="begin"/>
    </w:r>
    <w:r w:rsidRPr="00BB1020">
      <w:rPr>
        <w:b w:val="0"/>
        <w:bCs w:val="0"/>
        <w:sz w:val="28"/>
        <w:szCs w:val="28"/>
      </w:rPr>
      <w:instrText>PAGE   \* MERGEFORMAT</w:instrText>
    </w:r>
    <w:r w:rsidRPr="00BB1020">
      <w:rPr>
        <w:b w:val="0"/>
        <w:bCs w:val="0"/>
        <w:sz w:val="28"/>
        <w:szCs w:val="28"/>
      </w:rPr>
      <w:fldChar w:fldCharType="separate"/>
    </w:r>
    <w:r w:rsidRPr="008035B0">
      <w:rPr>
        <w:b w:val="0"/>
        <w:bCs w:val="0"/>
        <w:noProof/>
        <w:sz w:val="28"/>
        <w:szCs w:val="28"/>
        <w:lang w:val="zh-CN"/>
      </w:rPr>
      <w:t>III</w:t>
    </w:r>
    <w:r w:rsidRPr="00BB1020">
      <w:rPr>
        <w:b w:val="0"/>
        <w:bCs w:val="0"/>
        <w:sz w:val="28"/>
        <w:szCs w:val="28"/>
      </w:rPr>
      <w:fldChar w:fldCharType="end"/>
    </w:r>
    <w:r w:rsidRPr="00BB1020">
      <w:rPr>
        <w:b w:val="0"/>
        <w:bCs w:val="0"/>
        <w:sz w:val="28"/>
        <w:szCs w:val="28"/>
      </w:rPr>
      <w:t xml:space="preserve"> -</w:t>
    </w:r>
  </w:p>
  <w:p w:rsidR="00A617AC" w:rsidRDefault="00A617AC" w:rsidP="00BB1020">
    <w:pPr>
      <w:pStyle w:val="Footer"/>
      <w:ind w:firstLineChars="0" w:firstLine="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17AC" w:rsidRPr="00E615E6" w:rsidRDefault="00A617AC" w:rsidP="001E0F7F">
    <w:pPr>
      <w:pStyle w:val="Footer"/>
      <w:ind w:rightChars="100" w:right="31680" w:firstLine="31680"/>
      <w:rPr>
        <w:sz w:val="28"/>
        <w:szCs w:val="28"/>
      </w:rPr>
    </w:pPr>
    <w:r w:rsidRPr="0029029F">
      <w:rPr>
        <w:sz w:val="21"/>
        <w:szCs w:val="21"/>
      </w:rPr>
      <w:fldChar w:fldCharType="begin"/>
    </w:r>
    <w:r w:rsidRPr="0029029F">
      <w:rPr>
        <w:sz w:val="21"/>
        <w:szCs w:val="21"/>
      </w:rPr>
      <w:instrText>PAGE   \* MERGEFORMAT</w:instrText>
    </w:r>
    <w:r w:rsidRPr="0029029F">
      <w:rPr>
        <w:sz w:val="21"/>
        <w:szCs w:val="21"/>
      </w:rPr>
      <w:fldChar w:fldCharType="separate"/>
    </w:r>
    <w:r w:rsidRPr="008035B0">
      <w:rPr>
        <w:noProof/>
        <w:sz w:val="28"/>
        <w:szCs w:val="28"/>
      </w:rPr>
      <w:t>XVI</w:t>
    </w:r>
    <w:r w:rsidRPr="0029029F">
      <w:rPr>
        <w:sz w:val="21"/>
        <w:szCs w:val="21"/>
      </w:rPr>
      <w:fldChar w:fldCharType="end"/>
    </w:r>
  </w:p>
  <w:p w:rsidR="00A617AC" w:rsidRPr="00BB1020" w:rsidRDefault="00A617AC" w:rsidP="001E0F7F">
    <w:pPr>
      <w:pStyle w:val="Footer"/>
      <w:ind w:leftChars="-256" w:left="31680" w:hangingChars="398" w:firstLine="31680"/>
      <w:jc w:val="center"/>
      <w:rPr>
        <w:b w:val="0"/>
        <w:bCs w:val="0"/>
        <w:sz w:val="28"/>
        <w:szCs w:val="28"/>
      </w:rPr>
    </w:pPr>
  </w:p>
  <w:p w:rsidR="00A617AC" w:rsidRDefault="00A617AC" w:rsidP="001E0F7F">
    <w:pPr>
      <w:pStyle w:val="Footer"/>
      <w:ind w:firstLineChars="110" w:firstLine="3168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17AC" w:rsidRPr="00E615E6" w:rsidRDefault="00A617AC" w:rsidP="001E0F7F">
    <w:pPr>
      <w:pStyle w:val="Footer"/>
      <w:ind w:rightChars="100" w:right="31680" w:firstLine="31680"/>
      <w:jc w:val="right"/>
      <w:rPr>
        <w:sz w:val="28"/>
        <w:szCs w:val="28"/>
      </w:rPr>
    </w:pPr>
    <w:r w:rsidRPr="0029029F">
      <w:rPr>
        <w:sz w:val="21"/>
        <w:szCs w:val="21"/>
      </w:rPr>
      <w:fldChar w:fldCharType="begin"/>
    </w:r>
    <w:r w:rsidRPr="0029029F">
      <w:rPr>
        <w:sz w:val="21"/>
        <w:szCs w:val="21"/>
      </w:rPr>
      <w:instrText>PAGE   \* MERGEFORMAT</w:instrText>
    </w:r>
    <w:r w:rsidRPr="0029029F">
      <w:rPr>
        <w:sz w:val="21"/>
        <w:szCs w:val="21"/>
      </w:rPr>
      <w:fldChar w:fldCharType="separate"/>
    </w:r>
    <w:r w:rsidRPr="008035B0">
      <w:rPr>
        <w:noProof/>
        <w:sz w:val="28"/>
        <w:szCs w:val="28"/>
      </w:rPr>
      <w:t>XI</w:t>
    </w:r>
    <w:r w:rsidRPr="0029029F">
      <w:rPr>
        <w:sz w:val="21"/>
        <w:szCs w:val="21"/>
      </w:rPr>
      <w:fldChar w:fldCharType="end"/>
    </w:r>
  </w:p>
  <w:p w:rsidR="00A617AC" w:rsidRDefault="00A617AC" w:rsidP="001E0F7F">
    <w:pPr>
      <w:pStyle w:val="Footer"/>
      <w:ind w:firstLine="3168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617AC" w:rsidRDefault="00A617AC" w:rsidP="001E0F7F">
      <w:pPr>
        <w:ind w:firstLine="31680"/>
      </w:pPr>
      <w:r>
        <w:separator/>
      </w:r>
    </w:p>
  </w:footnote>
  <w:footnote w:type="continuationSeparator" w:id="0">
    <w:p w:rsidR="00A617AC" w:rsidRDefault="00A617AC" w:rsidP="001E0F7F">
      <w:pPr>
        <w:ind w:firstLine="3168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17AC" w:rsidRDefault="00A617AC" w:rsidP="001E0F7F">
    <w:pPr>
      <w:pStyle w:val="Header"/>
      <w:pBdr>
        <w:top w:val="none" w:sz="0" w:space="0" w:color="auto"/>
        <w:left w:val="none" w:sz="0" w:space="0" w:color="auto"/>
        <w:bottom w:val="none" w:sz="0" w:space="0" w:color="auto"/>
        <w:right w:val="none" w:sz="0" w:space="0" w:color="auto"/>
      </w:pBdr>
      <w:ind w:firstLine="3168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17AC" w:rsidRDefault="00A617AC" w:rsidP="001E0F7F">
    <w:pPr>
      <w:pStyle w:val="Header"/>
      <w:pBdr>
        <w:top w:val="none" w:sz="0" w:space="0" w:color="auto"/>
        <w:left w:val="none" w:sz="0" w:space="0" w:color="auto"/>
        <w:bottom w:val="none" w:sz="0" w:space="0" w:color="auto"/>
        <w:right w:val="none" w:sz="0" w:space="0" w:color="auto"/>
      </w:pBdr>
      <w:ind w:firstLine="3168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17AC" w:rsidRDefault="00A617AC" w:rsidP="001E0F7F">
    <w:pPr>
      <w:pStyle w:val="Header"/>
      <w:pBdr>
        <w:top w:val="none" w:sz="0" w:space="0" w:color="auto"/>
        <w:left w:val="none" w:sz="0" w:space="0" w:color="auto"/>
        <w:bottom w:val="none" w:sz="0" w:space="0" w:color="auto"/>
        <w:right w:val="none" w:sz="0" w:space="0" w:color="auto"/>
      </w:pBdr>
      <w:ind w:firstLine="31680"/>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17AC" w:rsidRDefault="00A617AC" w:rsidP="001E0F7F">
    <w:pPr>
      <w:pStyle w:val="Header"/>
      <w:pBdr>
        <w:top w:val="none" w:sz="0" w:space="0" w:color="auto"/>
        <w:left w:val="none" w:sz="0" w:space="0" w:color="auto"/>
        <w:bottom w:val="none" w:sz="0" w:space="0" w:color="auto"/>
        <w:right w:val="none" w:sz="0" w:space="0" w:color="auto"/>
      </w:pBdr>
      <w:ind w:firstLine="31680"/>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17AC" w:rsidRDefault="00A617AC" w:rsidP="001E0F7F">
    <w:pPr>
      <w:pStyle w:val="Header"/>
      <w:pBdr>
        <w:top w:val="none" w:sz="0" w:space="0" w:color="auto"/>
        <w:left w:val="none" w:sz="0" w:space="0" w:color="auto"/>
        <w:bottom w:val="none" w:sz="0" w:space="0" w:color="auto"/>
        <w:right w:val="none" w:sz="0" w:space="0" w:color="auto"/>
      </w:pBdr>
      <w:ind w:firstLine="3168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BB41F4"/>
    <w:multiLevelType w:val="hybridMultilevel"/>
    <w:tmpl w:val="0952F888"/>
    <w:lvl w:ilvl="0" w:tplc="4FEEF314">
      <w:start w:val="2"/>
      <w:numFmt w:val="bullet"/>
      <w:lvlText w:val="-"/>
      <w:lvlJc w:val="left"/>
      <w:pPr>
        <w:ind w:left="642" w:hanging="360"/>
      </w:pPr>
      <w:rPr>
        <w:rFonts w:ascii="Times New Roman" w:eastAsia="宋体" w:hAnsi="Times New Roman" w:hint="default"/>
      </w:rPr>
    </w:lvl>
    <w:lvl w:ilvl="1" w:tplc="04090003">
      <w:start w:val="1"/>
      <w:numFmt w:val="bullet"/>
      <w:lvlText w:val=""/>
      <w:lvlJc w:val="left"/>
      <w:pPr>
        <w:ind w:left="1122" w:hanging="420"/>
      </w:pPr>
      <w:rPr>
        <w:rFonts w:ascii="Wingdings" w:hAnsi="Wingdings" w:cs="Wingdings" w:hint="default"/>
      </w:rPr>
    </w:lvl>
    <w:lvl w:ilvl="2" w:tplc="04090005">
      <w:start w:val="1"/>
      <w:numFmt w:val="bullet"/>
      <w:lvlText w:val=""/>
      <w:lvlJc w:val="left"/>
      <w:pPr>
        <w:ind w:left="1542" w:hanging="420"/>
      </w:pPr>
      <w:rPr>
        <w:rFonts w:ascii="Wingdings" w:hAnsi="Wingdings" w:cs="Wingdings" w:hint="default"/>
      </w:rPr>
    </w:lvl>
    <w:lvl w:ilvl="3" w:tplc="04090001">
      <w:start w:val="1"/>
      <w:numFmt w:val="bullet"/>
      <w:lvlText w:val=""/>
      <w:lvlJc w:val="left"/>
      <w:pPr>
        <w:ind w:left="1962" w:hanging="420"/>
      </w:pPr>
      <w:rPr>
        <w:rFonts w:ascii="Wingdings" w:hAnsi="Wingdings" w:cs="Wingdings" w:hint="default"/>
      </w:rPr>
    </w:lvl>
    <w:lvl w:ilvl="4" w:tplc="04090003">
      <w:start w:val="1"/>
      <w:numFmt w:val="bullet"/>
      <w:lvlText w:val=""/>
      <w:lvlJc w:val="left"/>
      <w:pPr>
        <w:ind w:left="2382" w:hanging="420"/>
      </w:pPr>
      <w:rPr>
        <w:rFonts w:ascii="Wingdings" w:hAnsi="Wingdings" w:cs="Wingdings" w:hint="default"/>
      </w:rPr>
    </w:lvl>
    <w:lvl w:ilvl="5" w:tplc="04090005">
      <w:start w:val="1"/>
      <w:numFmt w:val="bullet"/>
      <w:lvlText w:val=""/>
      <w:lvlJc w:val="left"/>
      <w:pPr>
        <w:ind w:left="2802" w:hanging="420"/>
      </w:pPr>
      <w:rPr>
        <w:rFonts w:ascii="Wingdings" w:hAnsi="Wingdings" w:cs="Wingdings" w:hint="default"/>
      </w:rPr>
    </w:lvl>
    <w:lvl w:ilvl="6" w:tplc="04090001">
      <w:start w:val="1"/>
      <w:numFmt w:val="bullet"/>
      <w:lvlText w:val=""/>
      <w:lvlJc w:val="left"/>
      <w:pPr>
        <w:ind w:left="3222" w:hanging="420"/>
      </w:pPr>
      <w:rPr>
        <w:rFonts w:ascii="Wingdings" w:hAnsi="Wingdings" w:cs="Wingdings" w:hint="default"/>
      </w:rPr>
    </w:lvl>
    <w:lvl w:ilvl="7" w:tplc="04090003">
      <w:start w:val="1"/>
      <w:numFmt w:val="bullet"/>
      <w:lvlText w:val=""/>
      <w:lvlJc w:val="left"/>
      <w:pPr>
        <w:ind w:left="3642" w:hanging="420"/>
      </w:pPr>
      <w:rPr>
        <w:rFonts w:ascii="Wingdings" w:hAnsi="Wingdings" w:cs="Wingdings" w:hint="default"/>
      </w:rPr>
    </w:lvl>
    <w:lvl w:ilvl="8" w:tplc="04090005">
      <w:start w:val="1"/>
      <w:numFmt w:val="bullet"/>
      <w:lvlText w:val=""/>
      <w:lvlJc w:val="left"/>
      <w:pPr>
        <w:ind w:left="4062" w:hanging="420"/>
      </w:pPr>
      <w:rPr>
        <w:rFonts w:ascii="Wingdings" w:hAnsi="Wingdings" w:cs="Wingdings" w:hint="default"/>
      </w:rPr>
    </w:lvl>
  </w:abstractNum>
  <w:abstractNum w:abstractNumId="1">
    <w:nsid w:val="266358BB"/>
    <w:multiLevelType w:val="hybridMultilevel"/>
    <w:tmpl w:val="2D9076F6"/>
    <w:lvl w:ilvl="0" w:tplc="F04C43A2">
      <w:start w:val="2"/>
      <w:numFmt w:val="bullet"/>
      <w:lvlText w:val="-"/>
      <w:lvlJc w:val="left"/>
      <w:pPr>
        <w:ind w:left="360" w:hanging="360"/>
      </w:pPr>
      <w:rPr>
        <w:rFonts w:ascii="Times New Roman" w:eastAsia="宋体" w:hAnsi="Times New Roman" w:hint="default"/>
        <w:sz w:val="18"/>
        <w:szCs w:val="18"/>
      </w:rPr>
    </w:lvl>
    <w:lvl w:ilvl="1" w:tplc="04090003">
      <w:start w:val="1"/>
      <w:numFmt w:val="bullet"/>
      <w:lvlText w:val=""/>
      <w:lvlJc w:val="left"/>
      <w:pPr>
        <w:ind w:left="840" w:hanging="420"/>
      </w:pPr>
      <w:rPr>
        <w:rFonts w:ascii="Wingdings" w:hAnsi="Wingdings" w:cs="Wingdings" w:hint="default"/>
      </w:rPr>
    </w:lvl>
    <w:lvl w:ilvl="2" w:tplc="04090005">
      <w:start w:val="1"/>
      <w:numFmt w:val="bullet"/>
      <w:lvlText w:val=""/>
      <w:lvlJc w:val="left"/>
      <w:pPr>
        <w:ind w:left="1260" w:hanging="420"/>
      </w:pPr>
      <w:rPr>
        <w:rFonts w:ascii="Wingdings" w:hAnsi="Wingdings" w:cs="Wingdings" w:hint="default"/>
      </w:rPr>
    </w:lvl>
    <w:lvl w:ilvl="3" w:tplc="04090001">
      <w:start w:val="1"/>
      <w:numFmt w:val="bullet"/>
      <w:lvlText w:val=""/>
      <w:lvlJc w:val="left"/>
      <w:pPr>
        <w:ind w:left="1680" w:hanging="420"/>
      </w:pPr>
      <w:rPr>
        <w:rFonts w:ascii="Wingdings" w:hAnsi="Wingdings" w:cs="Wingdings" w:hint="default"/>
      </w:rPr>
    </w:lvl>
    <w:lvl w:ilvl="4" w:tplc="04090003">
      <w:start w:val="1"/>
      <w:numFmt w:val="bullet"/>
      <w:lvlText w:val=""/>
      <w:lvlJc w:val="left"/>
      <w:pPr>
        <w:ind w:left="2100" w:hanging="420"/>
      </w:pPr>
      <w:rPr>
        <w:rFonts w:ascii="Wingdings" w:hAnsi="Wingdings" w:cs="Wingdings" w:hint="default"/>
      </w:rPr>
    </w:lvl>
    <w:lvl w:ilvl="5" w:tplc="04090005">
      <w:start w:val="1"/>
      <w:numFmt w:val="bullet"/>
      <w:lvlText w:val=""/>
      <w:lvlJc w:val="left"/>
      <w:pPr>
        <w:ind w:left="2520" w:hanging="420"/>
      </w:pPr>
      <w:rPr>
        <w:rFonts w:ascii="Wingdings" w:hAnsi="Wingdings" w:cs="Wingdings" w:hint="default"/>
      </w:rPr>
    </w:lvl>
    <w:lvl w:ilvl="6" w:tplc="04090001">
      <w:start w:val="1"/>
      <w:numFmt w:val="bullet"/>
      <w:lvlText w:val=""/>
      <w:lvlJc w:val="left"/>
      <w:pPr>
        <w:ind w:left="2940" w:hanging="420"/>
      </w:pPr>
      <w:rPr>
        <w:rFonts w:ascii="Wingdings" w:hAnsi="Wingdings" w:cs="Wingdings" w:hint="default"/>
      </w:rPr>
    </w:lvl>
    <w:lvl w:ilvl="7" w:tplc="04090003">
      <w:start w:val="1"/>
      <w:numFmt w:val="bullet"/>
      <w:lvlText w:val=""/>
      <w:lvlJc w:val="left"/>
      <w:pPr>
        <w:ind w:left="3360" w:hanging="420"/>
      </w:pPr>
      <w:rPr>
        <w:rFonts w:ascii="Wingdings" w:hAnsi="Wingdings" w:cs="Wingdings" w:hint="default"/>
      </w:rPr>
    </w:lvl>
    <w:lvl w:ilvl="8" w:tplc="04090005">
      <w:start w:val="1"/>
      <w:numFmt w:val="bullet"/>
      <w:lvlText w:val=""/>
      <w:lvlJc w:val="left"/>
      <w:pPr>
        <w:ind w:left="3780" w:hanging="420"/>
      </w:pPr>
      <w:rPr>
        <w:rFonts w:ascii="Wingdings" w:hAnsi="Wingdings" w:cs="Wingdings" w:hint="default"/>
      </w:rPr>
    </w:lvl>
  </w:abstractNum>
  <w:abstractNum w:abstractNumId="2">
    <w:nsid w:val="43C649F7"/>
    <w:multiLevelType w:val="hybridMultilevel"/>
    <w:tmpl w:val="FD46EA2C"/>
    <w:lvl w:ilvl="0" w:tplc="3E5833A8">
      <w:start w:val="2"/>
      <w:numFmt w:val="bullet"/>
      <w:lvlText w:val="-"/>
      <w:lvlJc w:val="left"/>
      <w:pPr>
        <w:ind w:left="1002" w:hanging="360"/>
      </w:pPr>
      <w:rPr>
        <w:rFonts w:ascii="Times New Roman" w:eastAsia="宋体" w:hAnsi="Times New Roman" w:hint="default"/>
      </w:rPr>
    </w:lvl>
    <w:lvl w:ilvl="1" w:tplc="04090003">
      <w:start w:val="1"/>
      <w:numFmt w:val="bullet"/>
      <w:lvlText w:val=""/>
      <w:lvlJc w:val="left"/>
      <w:pPr>
        <w:ind w:left="1482" w:hanging="420"/>
      </w:pPr>
      <w:rPr>
        <w:rFonts w:ascii="Wingdings" w:hAnsi="Wingdings" w:cs="Wingdings" w:hint="default"/>
      </w:rPr>
    </w:lvl>
    <w:lvl w:ilvl="2" w:tplc="04090005">
      <w:start w:val="1"/>
      <w:numFmt w:val="bullet"/>
      <w:lvlText w:val=""/>
      <w:lvlJc w:val="left"/>
      <w:pPr>
        <w:ind w:left="1902" w:hanging="420"/>
      </w:pPr>
      <w:rPr>
        <w:rFonts w:ascii="Wingdings" w:hAnsi="Wingdings" w:cs="Wingdings" w:hint="default"/>
      </w:rPr>
    </w:lvl>
    <w:lvl w:ilvl="3" w:tplc="04090001">
      <w:start w:val="1"/>
      <w:numFmt w:val="bullet"/>
      <w:lvlText w:val=""/>
      <w:lvlJc w:val="left"/>
      <w:pPr>
        <w:ind w:left="2322" w:hanging="420"/>
      </w:pPr>
      <w:rPr>
        <w:rFonts w:ascii="Wingdings" w:hAnsi="Wingdings" w:cs="Wingdings" w:hint="default"/>
      </w:rPr>
    </w:lvl>
    <w:lvl w:ilvl="4" w:tplc="04090003">
      <w:start w:val="1"/>
      <w:numFmt w:val="bullet"/>
      <w:lvlText w:val=""/>
      <w:lvlJc w:val="left"/>
      <w:pPr>
        <w:ind w:left="2742" w:hanging="420"/>
      </w:pPr>
      <w:rPr>
        <w:rFonts w:ascii="Wingdings" w:hAnsi="Wingdings" w:cs="Wingdings" w:hint="default"/>
      </w:rPr>
    </w:lvl>
    <w:lvl w:ilvl="5" w:tplc="04090005">
      <w:start w:val="1"/>
      <w:numFmt w:val="bullet"/>
      <w:lvlText w:val=""/>
      <w:lvlJc w:val="left"/>
      <w:pPr>
        <w:ind w:left="3162" w:hanging="420"/>
      </w:pPr>
      <w:rPr>
        <w:rFonts w:ascii="Wingdings" w:hAnsi="Wingdings" w:cs="Wingdings" w:hint="default"/>
      </w:rPr>
    </w:lvl>
    <w:lvl w:ilvl="6" w:tplc="04090001">
      <w:start w:val="1"/>
      <w:numFmt w:val="bullet"/>
      <w:lvlText w:val=""/>
      <w:lvlJc w:val="left"/>
      <w:pPr>
        <w:ind w:left="3582" w:hanging="420"/>
      </w:pPr>
      <w:rPr>
        <w:rFonts w:ascii="Wingdings" w:hAnsi="Wingdings" w:cs="Wingdings" w:hint="default"/>
      </w:rPr>
    </w:lvl>
    <w:lvl w:ilvl="7" w:tplc="04090003">
      <w:start w:val="1"/>
      <w:numFmt w:val="bullet"/>
      <w:lvlText w:val=""/>
      <w:lvlJc w:val="left"/>
      <w:pPr>
        <w:ind w:left="4002" w:hanging="420"/>
      </w:pPr>
      <w:rPr>
        <w:rFonts w:ascii="Wingdings" w:hAnsi="Wingdings" w:cs="Wingdings" w:hint="default"/>
      </w:rPr>
    </w:lvl>
    <w:lvl w:ilvl="8" w:tplc="04090005">
      <w:start w:val="1"/>
      <w:numFmt w:val="bullet"/>
      <w:lvlText w:val=""/>
      <w:lvlJc w:val="left"/>
      <w:pPr>
        <w:ind w:left="4422" w:hanging="420"/>
      </w:pPr>
      <w:rPr>
        <w:rFonts w:ascii="Wingdings" w:hAnsi="Wingdings" w:cs="Wingdings" w:hint="default"/>
      </w:rPr>
    </w:lvl>
  </w:abstractNum>
  <w:abstractNum w:abstractNumId="3">
    <w:nsid w:val="48C9064F"/>
    <w:multiLevelType w:val="hybridMultilevel"/>
    <w:tmpl w:val="A39ABE26"/>
    <w:lvl w:ilvl="0" w:tplc="A4CCC4E2">
      <w:start w:val="2"/>
      <w:numFmt w:val="bullet"/>
      <w:lvlText w:val="-"/>
      <w:lvlJc w:val="left"/>
      <w:pPr>
        <w:ind w:left="1362" w:hanging="360"/>
      </w:pPr>
      <w:rPr>
        <w:rFonts w:ascii="Times New Roman" w:eastAsia="宋体" w:hAnsi="Times New Roman" w:hint="default"/>
      </w:rPr>
    </w:lvl>
    <w:lvl w:ilvl="1" w:tplc="04090003">
      <w:start w:val="1"/>
      <w:numFmt w:val="bullet"/>
      <w:lvlText w:val=""/>
      <w:lvlJc w:val="left"/>
      <w:pPr>
        <w:ind w:left="1842" w:hanging="420"/>
      </w:pPr>
      <w:rPr>
        <w:rFonts w:ascii="Wingdings" w:hAnsi="Wingdings" w:cs="Wingdings" w:hint="default"/>
      </w:rPr>
    </w:lvl>
    <w:lvl w:ilvl="2" w:tplc="04090005">
      <w:start w:val="1"/>
      <w:numFmt w:val="bullet"/>
      <w:lvlText w:val=""/>
      <w:lvlJc w:val="left"/>
      <w:pPr>
        <w:ind w:left="2262" w:hanging="420"/>
      </w:pPr>
      <w:rPr>
        <w:rFonts w:ascii="Wingdings" w:hAnsi="Wingdings" w:cs="Wingdings" w:hint="default"/>
      </w:rPr>
    </w:lvl>
    <w:lvl w:ilvl="3" w:tplc="04090001">
      <w:start w:val="1"/>
      <w:numFmt w:val="bullet"/>
      <w:lvlText w:val=""/>
      <w:lvlJc w:val="left"/>
      <w:pPr>
        <w:ind w:left="2682" w:hanging="420"/>
      </w:pPr>
      <w:rPr>
        <w:rFonts w:ascii="Wingdings" w:hAnsi="Wingdings" w:cs="Wingdings" w:hint="default"/>
      </w:rPr>
    </w:lvl>
    <w:lvl w:ilvl="4" w:tplc="04090003">
      <w:start w:val="1"/>
      <w:numFmt w:val="bullet"/>
      <w:lvlText w:val=""/>
      <w:lvlJc w:val="left"/>
      <w:pPr>
        <w:ind w:left="3102" w:hanging="420"/>
      </w:pPr>
      <w:rPr>
        <w:rFonts w:ascii="Wingdings" w:hAnsi="Wingdings" w:cs="Wingdings" w:hint="default"/>
      </w:rPr>
    </w:lvl>
    <w:lvl w:ilvl="5" w:tplc="04090005">
      <w:start w:val="1"/>
      <w:numFmt w:val="bullet"/>
      <w:lvlText w:val=""/>
      <w:lvlJc w:val="left"/>
      <w:pPr>
        <w:ind w:left="3522" w:hanging="420"/>
      </w:pPr>
      <w:rPr>
        <w:rFonts w:ascii="Wingdings" w:hAnsi="Wingdings" w:cs="Wingdings" w:hint="default"/>
      </w:rPr>
    </w:lvl>
    <w:lvl w:ilvl="6" w:tplc="04090001">
      <w:start w:val="1"/>
      <w:numFmt w:val="bullet"/>
      <w:lvlText w:val=""/>
      <w:lvlJc w:val="left"/>
      <w:pPr>
        <w:ind w:left="3942" w:hanging="420"/>
      </w:pPr>
      <w:rPr>
        <w:rFonts w:ascii="Wingdings" w:hAnsi="Wingdings" w:cs="Wingdings" w:hint="default"/>
      </w:rPr>
    </w:lvl>
    <w:lvl w:ilvl="7" w:tplc="04090003">
      <w:start w:val="1"/>
      <w:numFmt w:val="bullet"/>
      <w:lvlText w:val=""/>
      <w:lvlJc w:val="left"/>
      <w:pPr>
        <w:ind w:left="4362" w:hanging="420"/>
      </w:pPr>
      <w:rPr>
        <w:rFonts w:ascii="Wingdings" w:hAnsi="Wingdings" w:cs="Wingdings" w:hint="default"/>
      </w:rPr>
    </w:lvl>
    <w:lvl w:ilvl="8" w:tplc="04090005">
      <w:start w:val="1"/>
      <w:numFmt w:val="bullet"/>
      <w:lvlText w:val=""/>
      <w:lvlJc w:val="left"/>
      <w:pPr>
        <w:ind w:left="4782" w:hanging="420"/>
      </w:pPr>
      <w:rPr>
        <w:rFonts w:ascii="Wingdings" w:hAnsi="Wingdings" w:cs="Wingdings" w:hint="default"/>
      </w:rPr>
    </w:lvl>
  </w:abstractNum>
  <w:abstractNum w:abstractNumId="4">
    <w:nsid w:val="57396BB5"/>
    <w:multiLevelType w:val="singleLevel"/>
    <w:tmpl w:val="57396BB5"/>
    <w:lvl w:ilvl="0">
      <w:start w:val="2"/>
      <w:numFmt w:val="chineseCounting"/>
      <w:suff w:val="nothing"/>
      <w:lvlText w:val="（%1）"/>
      <w:lvlJc w:val="left"/>
    </w:lvl>
  </w:abstractNum>
  <w:abstractNum w:abstractNumId="5">
    <w:nsid w:val="57B522F8"/>
    <w:multiLevelType w:val="singleLevel"/>
    <w:tmpl w:val="57B522F8"/>
    <w:lvl w:ilvl="0">
      <w:start w:val="3"/>
      <w:numFmt w:val="chineseCounting"/>
      <w:suff w:val="nothing"/>
      <w:lvlText w:val="（%1）"/>
      <w:lvlJc w:val="left"/>
    </w:lvl>
  </w:abstractNum>
  <w:abstractNum w:abstractNumId="6">
    <w:nsid w:val="5CEC203B"/>
    <w:multiLevelType w:val="hybridMultilevel"/>
    <w:tmpl w:val="8A2EA32A"/>
    <w:lvl w:ilvl="0" w:tplc="8F66D748">
      <w:start w:val="15"/>
      <w:numFmt w:val="bullet"/>
      <w:lvlText w:val="—"/>
      <w:lvlJc w:val="left"/>
      <w:pPr>
        <w:ind w:left="721" w:hanging="360"/>
      </w:pPr>
      <w:rPr>
        <w:rFonts w:ascii="宋体" w:eastAsia="宋体" w:hAnsi="宋体" w:hint="eastAsia"/>
        <w:sz w:val="18"/>
        <w:szCs w:val="18"/>
      </w:rPr>
    </w:lvl>
    <w:lvl w:ilvl="1" w:tplc="04090003">
      <w:start w:val="1"/>
      <w:numFmt w:val="bullet"/>
      <w:lvlText w:val=""/>
      <w:lvlJc w:val="left"/>
      <w:pPr>
        <w:ind w:left="1201" w:hanging="420"/>
      </w:pPr>
      <w:rPr>
        <w:rFonts w:ascii="Wingdings" w:hAnsi="Wingdings" w:cs="Wingdings" w:hint="default"/>
      </w:rPr>
    </w:lvl>
    <w:lvl w:ilvl="2" w:tplc="04090005">
      <w:start w:val="1"/>
      <w:numFmt w:val="bullet"/>
      <w:lvlText w:val=""/>
      <w:lvlJc w:val="left"/>
      <w:pPr>
        <w:ind w:left="1621" w:hanging="420"/>
      </w:pPr>
      <w:rPr>
        <w:rFonts w:ascii="Wingdings" w:hAnsi="Wingdings" w:cs="Wingdings" w:hint="default"/>
      </w:rPr>
    </w:lvl>
    <w:lvl w:ilvl="3" w:tplc="04090001">
      <w:start w:val="1"/>
      <w:numFmt w:val="bullet"/>
      <w:lvlText w:val=""/>
      <w:lvlJc w:val="left"/>
      <w:pPr>
        <w:ind w:left="2041" w:hanging="420"/>
      </w:pPr>
      <w:rPr>
        <w:rFonts w:ascii="Wingdings" w:hAnsi="Wingdings" w:cs="Wingdings" w:hint="default"/>
      </w:rPr>
    </w:lvl>
    <w:lvl w:ilvl="4" w:tplc="04090003">
      <w:start w:val="1"/>
      <w:numFmt w:val="bullet"/>
      <w:lvlText w:val=""/>
      <w:lvlJc w:val="left"/>
      <w:pPr>
        <w:ind w:left="2461" w:hanging="420"/>
      </w:pPr>
      <w:rPr>
        <w:rFonts w:ascii="Wingdings" w:hAnsi="Wingdings" w:cs="Wingdings" w:hint="default"/>
      </w:rPr>
    </w:lvl>
    <w:lvl w:ilvl="5" w:tplc="04090005">
      <w:start w:val="1"/>
      <w:numFmt w:val="bullet"/>
      <w:lvlText w:val=""/>
      <w:lvlJc w:val="left"/>
      <w:pPr>
        <w:ind w:left="2881" w:hanging="420"/>
      </w:pPr>
      <w:rPr>
        <w:rFonts w:ascii="Wingdings" w:hAnsi="Wingdings" w:cs="Wingdings" w:hint="default"/>
      </w:rPr>
    </w:lvl>
    <w:lvl w:ilvl="6" w:tplc="04090001">
      <w:start w:val="1"/>
      <w:numFmt w:val="bullet"/>
      <w:lvlText w:val=""/>
      <w:lvlJc w:val="left"/>
      <w:pPr>
        <w:ind w:left="3301" w:hanging="420"/>
      </w:pPr>
      <w:rPr>
        <w:rFonts w:ascii="Wingdings" w:hAnsi="Wingdings" w:cs="Wingdings" w:hint="default"/>
      </w:rPr>
    </w:lvl>
    <w:lvl w:ilvl="7" w:tplc="04090003">
      <w:start w:val="1"/>
      <w:numFmt w:val="bullet"/>
      <w:lvlText w:val=""/>
      <w:lvlJc w:val="left"/>
      <w:pPr>
        <w:ind w:left="3721" w:hanging="420"/>
      </w:pPr>
      <w:rPr>
        <w:rFonts w:ascii="Wingdings" w:hAnsi="Wingdings" w:cs="Wingdings" w:hint="default"/>
      </w:rPr>
    </w:lvl>
    <w:lvl w:ilvl="8" w:tplc="04090005">
      <w:start w:val="1"/>
      <w:numFmt w:val="bullet"/>
      <w:lvlText w:val=""/>
      <w:lvlJc w:val="left"/>
      <w:pPr>
        <w:ind w:left="4141" w:hanging="420"/>
      </w:pPr>
      <w:rPr>
        <w:rFonts w:ascii="Wingdings" w:hAnsi="Wingdings" w:cs="Wingdings" w:hint="default"/>
      </w:rPr>
    </w:lvl>
  </w:abstractNum>
  <w:num w:numId="1">
    <w:abstractNumId w:val="4"/>
  </w:num>
  <w:num w:numId="2">
    <w:abstractNumId w:val="5"/>
  </w:num>
  <w:num w:numId="3">
    <w:abstractNumId w:val="6"/>
  </w:num>
  <w:num w:numId="4">
    <w:abstractNumId w:val="1"/>
  </w:num>
  <w:num w:numId="5">
    <w:abstractNumId w:val="0"/>
  </w:num>
  <w:num w:numId="6">
    <w:abstractNumId w:val="2"/>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bordersDoNotSurroundHeader/>
  <w:bordersDoNotSurroundFooter/>
  <w:defaultTabStop w:val="420"/>
  <w:doNotHyphenateCaps/>
  <w:evenAndOddHeaders/>
  <w:drawingGridHorizontalSpacing w:val="281"/>
  <w:drawingGridVerticalSpacing w:val="191"/>
  <w:displayHorizontalDrawingGridEvery w:val="0"/>
  <w:displayVerticalDrawingGridEvery w:val="2"/>
  <w:characterSpacingControl w:val="compressPunctuation"/>
  <w:noLineBreaksAfter w:lang="zh-CN" w:val="$([{£¥·‘“〈《「『【〔〖〝﹙﹛﹝＄（．［｛￡￥"/>
  <w:noLineBreaksBefore w:lang="zh-CN" w:val="!%),.:;&gt;?]}¢¨°·ˇˉ―‖’”…‰′″›℃∶、。〃〉》」』】〕〗〞︶︺︾﹀﹄﹚﹜﹞！＂％＇），．：；？］｀｜｝～￠"/>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47133"/>
    <w:rsid w:val="00006B86"/>
    <w:rsid w:val="0001177A"/>
    <w:rsid w:val="00017FD3"/>
    <w:rsid w:val="000208DB"/>
    <w:rsid w:val="000241C7"/>
    <w:rsid w:val="00024647"/>
    <w:rsid w:val="00024974"/>
    <w:rsid w:val="00035101"/>
    <w:rsid w:val="00041147"/>
    <w:rsid w:val="00041BE0"/>
    <w:rsid w:val="000449E1"/>
    <w:rsid w:val="00046B04"/>
    <w:rsid w:val="000630DF"/>
    <w:rsid w:val="00064C0F"/>
    <w:rsid w:val="00066DB0"/>
    <w:rsid w:val="000723EB"/>
    <w:rsid w:val="00080A18"/>
    <w:rsid w:val="00082582"/>
    <w:rsid w:val="00092486"/>
    <w:rsid w:val="000A644F"/>
    <w:rsid w:val="000B050C"/>
    <w:rsid w:val="000B162D"/>
    <w:rsid w:val="000B5BC0"/>
    <w:rsid w:val="000C49F3"/>
    <w:rsid w:val="000D0CED"/>
    <w:rsid w:val="000D0DEA"/>
    <w:rsid w:val="000D1D6F"/>
    <w:rsid w:val="000D32E2"/>
    <w:rsid w:val="000E3195"/>
    <w:rsid w:val="000E37DA"/>
    <w:rsid w:val="000E54B8"/>
    <w:rsid w:val="000F4F3A"/>
    <w:rsid w:val="001005D6"/>
    <w:rsid w:val="0010089A"/>
    <w:rsid w:val="00101A5F"/>
    <w:rsid w:val="00102F3E"/>
    <w:rsid w:val="001034DC"/>
    <w:rsid w:val="00110E0F"/>
    <w:rsid w:val="00114CF2"/>
    <w:rsid w:val="00117634"/>
    <w:rsid w:val="00122E6B"/>
    <w:rsid w:val="00123E9E"/>
    <w:rsid w:val="00125949"/>
    <w:rsid w:val="00125D10"/>
    <w:rsid w:val="00126C96"/>
    <w:rsid w:val="00127E26"/>
    <w:rsid w:val="00130C16"/>
    <w:rsid w:val="00130FB0"/>
    <w:rsid w:val="00131B53"/>
    <w:rsid w:val="001333B1"/>
    <w:rsid w:val="00134F43"/>
    <w:rsid w:val="00142EFB"/>
    <w:rsid w:val="00146C43"/>
    <w:rsid w:val="001519AD"/>
    <w:rsid w:val="001625B9"/>
    <w:rsid w:val="00164B26"/>
    <w:rsid w:val="00165FB7"/>
    <w:rsid w:val="001664D0"/>
    <w:rsid w:val="00167544"/>
    <w:rsid w:val="00171FF8"/>
    <w:rsid w:val="001765BF"/>
    <w:rsid w:val="001806A7"/>
    <w:rsid w:val="00180B62"/>
    <w:rsid w:val="001838C5"/>
    <w:rsid w:val="001842C2"/>
    <w:rsid w:val="001926C8"/>
    <w:rsid w:val="001A1163"/>
    <w:rsid w:val="001A3013"/>
    <w:rsid w:val="001A4811"/>
    <w:rsid w:val="001A55AB"/>
    <w:rsid w:val="001B5D72"/>
    <w:rsid w:val="001D24EC"/>
    <w:rsid w:val="001E0F7F"/>
    <w:rsid w:val="001E118B"/>
    <w:rsid w:val="001E2BDE"/>
    <w:rsid w:val="001E5B02"/>
    <w:rsid w:val="001E7E1E"/>
    <w:rsid w:val="001F0D01"/>
    <w:rsid w:val="001F25C9"/>
    <w:rsid w:val="00200B74"/>
    <w:rsid w:val="00203E13"/>
    <w:rsid w:val="00205A11"/>
    <w:rsid w:val="002101E9"/>
    <w:rsid w:val="00211493"/>
    <w:rsid w:val="002120E1"/>
    <w:rsid w:val="0022243A"/>
    <w:rsid w:val="002270C5"/>
    <w:rsid w:val="002328DC"/>
    <w:rsid w:val="00233232"/>
    <w:rsid w:val="002456AB"/>
    <w:rsid w:val="00246EF2"/>
    <w:rsid w:val="002501FB"/>
    <w:rsid w:val="00262BCF"/>
    <w:rsid w:val="00262C8F"/>
    <w:rsid w:val="0027407B"/>
    <w:rsid w:val="0027593E"/>
    <w:rsid w:val="002813FF"/>
    <w:rsid w:val="00281A6B"/>
    <w:rsid w:val="00282E22"/>
    <w:rsid w:val="00283055"/>
    <w:rsid w:val="00283357"/>
    <w:rsid w:val="0029029F"/>
    <w:rsid w:val="00295E5C"/>
    <w:rsid w:val="00296959"/>
    <w:rsid w:val="002A1EF0"/>
    <w:rsid w:val="002B0D6E"/>
    <w:rsid w:val="002B49CC"/>
    <w:rsid w:val="002C545D"/>
    <w:rsid w:val="002C7456"/>
    <w:rsid w:val="002D1466"/>
    <w:rsid w:val="002D38DE"/>
    <w:rsid w:val="002D600D"/>
    <w:rsid w:val="002E1918"/>
    <w:rsid w:val="002E243A"/>
    <w:rsid w:val="002E49F3"/>
    <w:rsid w:val="002E54B8"/>
    <w:rsid w:val="002E5BE2"/>
    <w:rsid w:val="002E698F"/>
    <w:rsid w:val="002E7B63"/>
    <w:rsid w:val="002F21B7"/>
    <w:rsid w:val="002F3013"/>
    <w:rsid w:val="00325307"/>
    <w:rsid w:val="00330A56"/>
    <w:rsid w:val="00343B4D"/>
    <w:rsid w:val="00350D90"/>
    <w:rsid w:val="003547CE"/>
    <w:rsid w:val="00355760"/>
    <w:rsid w:val="003647F8"/>
    <w:rsid w:val="00372E9F"/>
    <w:rsid w:val="00373C80"/>
    <w:rsid w:val="003742AE"/>
    <w:rsid w:val="003814DB"/>
    <w:rsid w:val="00386405"/>
    <w:rsid w:val="0038660F"/>
    <w:rsid w:val="003900A7"/>
    <w:rsid w:val="003917CC"/>
    <w:rsid w:val="00395CB5"/>
    <w:rsid w:val="003A195E"/>
    <w:rsid w:val="003B1144"/>
    <w:rsid w:val="003B4AE8"/>
    <w:rsid w:val="003B56CF"/>
    <w:rsid w:val="003C19CD"/>
    <w:rsid w:val="003C55C2"/>
    <w:rsid w:val="003D0C17"/>
    <w:rsid w:val="003D1DEC"/>
    <w:rsid w:val="003D2E7E"/>
    <w:rsid w:val="003D543D"/>
    <w:rsid w:val="003D7A9A"/>
    <w:rsid w:val="003E3E2F"/>
    <w:rsid w:val="003E4296"/>
    <w:rsid w:val="003F28E8"/>
    <w:rsid w:val="003F439B"/>
    <w:rsid w:val="003F7487"/>
    <w:rsid w:val="003F7F9C"/>
    <w:rsid w:val="004058E6"/>
    <w:rsid w:val="0042067D"/>
    <w:rsid w:val="004229D5"/>
    <w:rsid w:val="00437C65"/>
    <w:rsid w:val="00442B82"/>
    <w:rsid w:val="00444B19"/>
    <w:rsid w:val="004451CF"/>
    <w:rsid w:val="00445ED9"/>
    <w:rsid w:val="00452FEE"/>
    <w:rsid w:val="0045492F"/>
    <w:rsid w:val="00454A26"/>
    <w:rsid w:val="00470620"/>
    <w:rsid w:val="00470EC6"/>
    <w:rsid w:val="0048489A"/>
    <w:rsid w:val="00490DDD"/>
    <w:rsid w:val="0049159D"/>
    <w:rsid w:val="00492169"/>
    <w:rsid w:val="00495399"/>
    <w:rsid w:val="00496129"/>
    <w:rsid w:val="004B6BBC"/>
    <w:rsid w:val="004B7384"/>
    <w:rsid w:val="004C0811"/>
    <w:rsid w:val="004C5C71"/>
    <w:rsid w:val="004C638B"/>
    <w:rsid w:val="004D30B3"/>
    <w:rsid w:val="004E1C34"/>
    <w:rsid w:val="004E1E65"/>
    <w:rsid w:val="004E5738"/>
    <w:rsid w:val="004F1BF5"/>
    <w:rsid w:val="0050136D"/>
    <w:rsid w:val="00503470"/>
    <w:rsid w:val="005040EB"/>
    <w:rsid w:val="00505FEF"/>
    <w:rsid w:val="00506E11"/>
    <w:rsid w:val="0052470B"/>
    <w:rsid w:val="00530308"/>
    <w:rsid w:val="005359F9"/>
    <w:rsid w:val="00541F93"/>
    <w:rsid w:val="00543930"/>
    <w:rsid w:val="00546020"/>
    <w:rsid w:val="00552496"/>
    <w:rsid w:val="00561768"/>
    <w:rsid w:val="00561E98"/>
    <w:rsid w:val="00566FC3"/>
    <w:rsid w:val="005715DB"/>
    <w:rsid w:val="005806E8"/>
    <w:rsid w:val="005846E9"/>
    <w:rsid w:val="00595131"/>
    <w:rsid w:val="0059549F"/>
    <w:rsid w:val="005A0A5A"/>
    <w:rsid w:val="005B2B03"/>
    <w:rsid w:val="005B32D6"/>
    <w:rsid w:val="005B3A67"/>
    <w:rsid w:val="005B5ECE"/>
    <w:rsid w:val="005B6D31"/>
    <w:rsid w:val="005C0B18"/>
    <w:rsid w:val="005C13C9"/>
    <w:rsid w:val="005C2799"/>
    <w:rsid w:val="005D18F0"/>
    <w:rsid w:val="005D65C7"/>
    <w:rsid w:val="005E2B48"/>
    <w:rsid w:val="005E5136"/>
    <w:rsid w:val="005F0EB1"/>
    <w:rsid w:val="00605CC5"/>
    <w:rsid w:val="00605D38"/>
    <w:rsid w:val="0061183F"/>
    <w:rsid w:val="00613EBB"/>
    <w:rsid w:val="006160EA"/>
    <w:rsid w:val="006176CC"/>
    <w:rsid w:val="00621B64"/>
    <w:rsid w:val="00624C48"/>
    <w:rsid w:val="0062654C"/>
    <w:rsid w:val="0063152C"/>
    <w:rsid w:val="006438F5"/>
    <w:rsid w:val="00646A45"/>
    <w:rsid w:val="00647133"/>
    <w:rsid w:val="00651BA3"/>
    <w:rsid w:val="00665931"/>
    <w:rsid w:val="00667791"/>
    <w:rsid w:val="00670DF6"/>
    <w:rsid w:val="00671519"/>
    <w:rsid w:val="006732AE"/>
    <w:rsid w:val="00676049"/>
    <w:rsid w:val="0067637D"/>
    <w:rsid w:val="00682397"/>
    <w:rsid w:val="00690AA7"/>
    <w:rsid w:val="00691250"/>
    <w:rsid w:val="0069578A"/>
    <w:rsid w:val="006A1D7E"/>
    <w:rsid w:val="006A3BA7"/>
    <w:rsid w:val="006A72D9"/>
    <w:rsid w:val="006B36CE"/>
    <w:rsid w:val="006C1553"/>
    <w:rsid w:val="006C35BD"/>
    <w:rsid w:val="006D5B3C"/>
    <w:rsid w:val="006E3587"/>
    <w:rsid w:val="006E6940"/>
    <w:rsid w:val="006F1B49"/>
    <w:rsid w:val="006F27A2"/>
    <w:rsid w:val="006F519A"/>
    <w:rsid w:val="00700AB6"/>
    <w:rsid w:val="00707653"/>
    <w:rsid w:val="00713519"/>
    <w:rsid w:val="00715D1B"/>
    <w:rsid w:val="007173D8"/>
    <w:rsid w:val="0071748B"/>
    <w:rsid w:val="00717803"/>
    <w:rsid w:val="007258E2"/>
    <w:rsid w:val="007272D2"/>
    <w:rsid w:val="0072796A"/>
    <w:rsid w:val="00741139"/>
    <w:rsid w:val="00743187"/>
    <w:rsid w:val="00753830"/>
    <w:rsid w:val="00762805"/>
    <w:rsid w:val="0076491F"/>
    <w:rsid w:val="00772484"/>
    <w:rsid w:val="00773B02"/>
    <w:rsid w:val="00777C9F"/>
    <w:rsid w:val="007A0BF0"/>
    <w:rsid w:val="007A1678"/>
    <w:rsid w:val="007A3CC8"/>
    <w:rsid w:val="007A4C75"/>
    <w:rsid w:val="007A752D"/>
    <w:rsid w:val="007A7816"/>
    <w:rsid w:val="007B510F"/>
    <w:rsid w:val="007B7AC4"/>
    <w:rsid w:val="007C1ADA"/>
    <w:rsid w:val="007C59AB"/>
    <w:rsid w:val="007D25D7"/>
    <w:rsid w:val="007D3C63"/>
    <w:rsid w:val="007D7E3B"/>
    <w:rsid w:val="007E0594"/>
    <w:rsid w:val="007E0BEF"/>
    <w:rsid w:val="007E4306"/>
    <w:rsid w:val="007F154B"/>
    <w:rsid w:val="007F716B"/>
    <w:rsid w:val="008035B0"/>
    <w:rsid w:val="0081190B"/>
    <w:rsid w:val="00813779"/>
    <w:rsid w:val="008237CE"/>
    <w:rsid w:val="00833957"/>
    <w:rsid w:val="00833ADA"/>
    <w:rsid w:val="008348BE"/>
    <w:rsid w:val="00834B9A"/>
    <w:rsid w:val="00837502"/>
    <w:rsid w:val="00837D0B"/>
    <w:rsid w:val="0084048F"/>
    <w:rsid w:val="008534BB"/>
    <w:rsid w:val="00857D37"/>
    <w:rsid w:val="00857DB3"/>
    <w:rsid w:val="00862A99"/>
    <w:rsid w:val="008633D9"/>
    <w:rsid w:val="00863900"/>
    <w:rsid w:val="00874DD5"/>
    <w:rsid w:val="0087701F"/>
    <w:rsid w:val="00880FE0"/>
    <w:rsid w:val="00885895"/>
    <w:rsid w:val="0089197E"/>
    <w:rsid w:val="00891F74"/>
    <w:rsid w:val="008B1147"/>
    <w:rsid w:val="008B5A49"/>
    <w:rsid w:val="008C2C0B"/>
    <w:rsid w:val="008D0738"/>
    <w:rsid w:val="008D43B1"/>
    <w:rsid w:val="008E127F"/>
    <w:rsid w:val="008E138B"/>
    <w:rsid w:val="008E6568"/>
    <w:rsid w:val="008F4463"/>
    <w:rsid w:val="008F764F"/>
    <w:rsid w:val="009001C1"/>
    <w:rsid w:val="00905916"/>
    <w:rsid w:val="0091735A"/>
    <w:rsid w:val="009174E0"/>
    <w:rsid w:val="0092185E"/>
    <w:rsid w:val="00931E77"/>
    <w:rsid w:val="009353D9"/>
    <w:rsid w:val="00936010"/>
    <w:rsid w:val="009403B3"/>
    <w:rsid w:val="00940436"/>
    <w:rsid w:val="00941B57"/>
    <w:rsid w:val="00942D97"/>
    <w:rsid w:val="00942EA8"/>
    <w:rsid w:val="00943385"/>
    <w:rsid w:val="009472F9"/>
    <w:rsid w:val="00953407"/>
    <w:rsid w:val="00954B37"/>
    <w:rsid w:val="0095537B"/>
    <w:rsid w:val="00957C57"/>
    <w:rsid w:val="00960AF8"/>
    <w:rsid w:val="00960E81"/>
    <w:rsid w:val="00963542"/>
    <w:rsid w:val="009670B7"/>
    <w:rsid w:val="0096731F"/>
    <w:rsid w:val="00970AB3"/>
    <w:rsid w:val="0097472D"/>
    <w:rsid w:val="009751F2"/>
    <w:rsid w:val="00975519"/>
    <w:rsid w:val="00984382"/>
    <w:rsid w:val="00986BD1"/>
    <w:rsid w:val="0099147E"/>
    <w:rsid w:val="00991F41"/>
    <w:rsid w:val="009968A8"/>
    <w:rsid w:val="009A202E"/>
    <w:rsid w:val="009A37B7"/>
    <w:rsid w:val="009B12C1"/>
    <w:rsid w:val="009B1B6D"/>
    <w:rsid w:val="009B207A"/>
    <w:rsid w:val="009B2A9A"/>
    <w:rsid w:val="009C1F5C"/>
    <w:rsid w:val="009C79AC"/>
    <w:rsid w:val="009D15C1"/>
    <w:rsid w:val="009D444A"/>
    <w:rsid w:val="009D4C93"/>
    <w:rsid w:val="009E1F2B"/>
    <w:rsid w:val="009F1379"/>
    <w:rsid w:val="009F1F87"/>
    <w:rsid w:val="009F4211"/>
    <w:rsid w:val="009F7D5C"/>
    <w:rsid w:val="00A01257"/>
    <w:rsid w:val="00A11A7C"/>
    <w:rsid w:val="00A13595"/>
    <w:rsid w:val="00A21682"/>
    <w:rsid w:val="00A21A9A"/>
    <w:rsid w:val="00A246E2"/>
    <w:rsid w:val="00A31CB9"/>
    <w:rsid w:val="00A34DD7"/>
    <w:rsid w:val="00A4061C"/>
    <w:rsid w:val="00A412BD"/>
    <w:rsid w:val="00A617AC"/>
    <w:rsid w:val="00A63059"/>
    <w:rsid w:val="00A65CEE"/>
    <w:rsid w:val="00A758D1"/>
    <w:rsid w:val="00A807DA"/>
    <w:rsid w:val="00A8142F"/>
    <w:rsid w:val="00A9284B"/>
    <w:rsid w:val="00A94699"/>
    <w:rsid w:val="00AA09BE"/>
    <w:rsid w:val="00AA0C2C"/>
    <w:rsid w:val="00AA371A"/>
    <w:rsid w:val="00AA3851"/>
    <w:rsid w:val="00AA7360"/>
    <w:rsid w:val="00AC23E2"/>
    <w:rsid w:val="00AC6CAB"/>
    <w:rsid w:val="00AC6D5D"/>
    <w:rsid w:val="00AC7A5E"/>
    <w:rsid w:val="00AD2FF1"/>
    <w:rsid w:val="00AD4791"/>
    <w:rsid w:val="00AD685D"/>
    <w:rsid w:val="00AD7E18"/>
    <w:rsid w:val="00AE05B6"/>
    <w:rsid w:val="00B04C52"/>
    <w:rsid w:val="00B06A2E"/>
    <w:rsid w:val="00B129C4"/>
    <w:rsid w:val="00B226AD"/>
    <w:rsid w:val="00B26DA1"/>
    <w:rsid w:val="00B3539D"/>
    <w:rsid w:val="00B37ED2"/>
    <w:rsid w:val="00B56A2F"/>
    <w:rsid w:val="00B578DF"/>
    <w:rsid w:val="00B6326C"/>
    <w:rsid w:val="00B65085"/>
    <w:rsid w:val="00B65746"/>
    <w:rsid w:val="00B6690C"/>
    <w:rsid w:val="00B670AA"/>
    <w:rsid w:val="00B6710D"/>
    <w:rsid w:val="00B74B16"/>
    <w:rsid w:val="00B766DD"/>
    <w:rsid w:val="00B827D6"/>
    <w:rsid w:val="00B87E62"/>
    <w:rsid w:val="00B92C7D"/>
    <w:rsid w:val="00B94072"/>
    <w:rsid w:val="00B95444"/>
    <w:rsid w:val="00BA0045"/>
    <w:rsid w:val="00BA53BA"/>
    <w:rsid w:val="00BB1020"/>
    <w:rsid w:val="00BB1C44"/>
    <w:rsid w:val="00BB3EBE"/>
    <w:rsid w:val="00BB44F2"/>
    <w:rsid w:val="00BC3270"/>
    <w:rsid w:val="00BD59E5"/>
    <w:rsid w:val="00BD7BE8"/>
    <w:rsid w:val="00BE0514"/>
    <w:rsid w:val="00BE3E2E"/>
    <w:rsid w:val="00BE6539"/>
    <w:rsid w:val="00C03A84"/>
    <w:rsid w:val="00C203FF"/>
    <w:rsid w:val="00C23586"/>
    <w:rsid w:val="00C244AF"/>
    <w:rsid w:val="00C31035"/>
    <w:rsid w:val="00C3217A"/>
    <w:rsid w:val="00C4634B"/>
    <w:rsid w:val="00C46C52"/>
    <w:rsid w:val="00C472DB"/>
    <w:rsid w:val="00C61A44"/>
    <w:rsid w:val="00C6394E"/>
    <w:rsid w:val="00C63965"/>
    <w:rsid w:val="00C7182E"/>
    <w:rsid w:val="00C77E9B"/>
    <w:rsid w:val="00C9234D"/>
    <w:rsid w:val="00C942CC"/>
    <w:rsid w:val="00C9492F"/>
    <w:rsid w:val="00CA2201"/>
    <w:rsid w:val="00CA52FE"/>
    <w:rsid w:val="00CA6E6D"/>
    <w:rsid w:val="00CA71F1"/>
    <w:rsid w:val="00CA7E44"/>
    <w:rsid w:val="00CB1A5F"/>
    <w:rsid w:val="00CB4FD1"/>
    <w:rsid w:val="00CB531A"/>
    <w:rsid w:val="00CB58D4"/>
    <w:rsid w:val="00CC40BB"/>
    <w:rsid w:val="00CD1FA1"/>
    <w:rsid w:val="00CE117C"/>
    <w:rsid w:val="00CE37E8"/>
    <w:rsid w:val="00CE6F00"/>
    <w:rsid w:val="00CF12CF"/>
    <w:rsid w:val="00CF1F8C"/>
    <w:rsid w:val="00CF69BD"/>
    <w:rsid w:val="00D0693C"/>
    <w:rsid w:val="00D1189B"/>
    <w:rsid w:val="00D15C2C"/>
    <w:rsid w:val="00D20DA8"/>
    <w:rsid w:val="00D41E97"/>
    <w:rsid w:val="00D5246B"/>
    <w:rsid w:val="00D52D09"/>
    <w:rsid w:val="00D60159"/>
    <w:rsid w:val="00D6090F"/>
    <w:rsid w:val="00D62981"/>
    <w:rsid w:val="00D632CE"/>
    <w:rsid w:val="00D640F0"/>
    <w:rsid w:val="00D909D7"/>
    <w:rsid w:val="00D9239F"/>
    <w:rsid w:val="00D94731"/>
    <w:rsid w:val="00D9512B"/>
    <w:rsid w:val="00DA3EB2"/>
    <w:rsid w:val="00DA3F7F"/>
    <w:rsid w:val="00DA6BAA"/>
    <w:rsid w:val="00DB3CED"/>
    <w:rsid w:val="00DB4E95"/>
    <w:rsid w:val="00DB53E8"/>
    <w:rsid w:val="00DB5AE2"/>
    <w:rsid w:val="00DC2661"/>
    <w:rsid w:val="00DC3258"/>
    <w:rsid w:val="00DC3A88"/>
    <w:rsid w:val="00DC7CF3"/>
    <w:rsid w:val="00DD0797"/>
    <w:rsid w:val="00DD42E9"/>
    <w:rsid w:val="00DD5AE1"/>
    <w:rsid w:val="00DD63E4"/>
    <w:rsid w:val="00DD761A"/>
    <w:rsid w:val="00DE17C2"/>
    <w:rsid w:val="00DE5296"/>
    <w:rsid w:val="00DE5C0A"/>
    <w:rsid w:val="00DE7E68"/>
    <w:rsid w:val="00E03D04"/>
    <w:rsid w:val="00E050CB"/>
    <w:rsid w:val="00E06D53"/>
    <w:rsid w:val="00E11E2C"/>
    <w:rsid w:val="00E11EE4"/>
    <w:rsid w:val="00E1286B"/>
    <w:rsid w:val="00E12BFD"/>
    <w:rsid w:val="00E14C8C"/>
    <w:rsid w:val="00E160C1"/>
    <w:rsid w:val="00E23336"/>
    <w:rsid w:val="00E27349"/>
    <w:rsid w:val="00E27854"/>
    <w:rsid w:val="00E31A2E"/>
    <w:rsid w:val="00E324C6"/>
    <w:rsid w:val="00E339CC"/>
    <w:rsid w:val="00E405B1"/>
    <w:rsid w:val="00E43DAE"/>
    <w:rsid w:val="00E44104"/>
    <w:rsid w:val="00E4438E"/>
    <w:rsid w:val="00E46FAC"/>
    <w:rsid w:val="00E5239F"/>
    <w:rsid w:val="00E615E6"/>
    <w:rsid w:val="00E61E94"/>
    <w:rsid w:val="00E6343E"/>
    <w:rsid w:val="00E63D80"/>
    <w:rsid w:val="00E72156"/>
    <w:rsid w:val="00E72B81"/>
    <w:rsid w:val="00E7398E"/>
    <w:rsid w:val="00E75F8C"/>
    <w:rsid w:val="00E8115D"/>
    <w:rsid w:val="00E84B0A"/>
    <w:rsid w:val="00E84FDB"/>
    <w:rsid w:val="00E9143E"/>
    <w:rsid w:val="00E92255"/>
    <w:rsid w:val="00EA33A3"/>
    <w:rsid w:val="00EA424B"/>
    <w:rsid w:val="00EB193A"/>
    <w:rsid w:val="00EB4705"/>
    <w:rsid w:val="00EB4FC9"/>
    <w:rsid w:val="00EC27DA"/>
    <w:rsid w:val="00EC511C"/>
    <w:rsid w:val="00EC653F"/>
    <w:rsid w:val="00ED4A12"/>
    <w:rsid w:val="00ED4B22"/>
    <w:rsid w:val="00ED627D"/>
    <w:rsid w:val="00ED6574"/>
    <w:rsid w:val="00ED7917"/>
    <w:rsid w:val="00EE3D07"/>
    <w:rsid w:val="00EF265A"/>
    <w:rsid w:val="00EF4570"/>
    <w:rsid w:val="00EF4639"/>
    <w:rsid w:val="00F047FC"/>
    <w:rsid w:val="00F05DEA"/>
    <w:rsid w:val="00F12EC8"/>
    <w:rsid w:val="00F1309E"/>
    <w:rsid w:val="00F23D64"/>
    <w:rsid w:val="00F24654"/>
    <w:rsid w:val="00F35733"/>
    <w:rsid w:val="00F36855"/>
    <w:rsid w:val="00F432CD"/>
    <w:rsid w:val="00F509E4"/>
    <w:rsid w:val="00F52ADB"/>
    <w:rsid w:val="00F56E48"/>
    <w:rsid w:val="00F60BAC"/>
    <w:rsid w:val="00F623AB"/>
    <w:rsid w:val="00F710D7"/>
    <w:rsid w:val="00F729D3"/>
    <w:rsid w:val="00F817E3"/>
    <w:rsid w:val="00F86432"/>
    <w:rsid w:val="00F97714"/>
    <w:rsid w:val="00FA003C"/>
    <w:rsid w:val="00FA2289"/>
    <w:rsid w:val="00FA29E9"/>
    <w:rsid w:val="00FA3030"/>
    <w:rsid w:val="00FA45F8"/>
    <w:rsid w:val="00FA6F18"/>
    <w:rsid w:val="00FB0524"/>
    <w:rsid w:val="00FC082D"/>
    <w:rsid w:val="00FC17B1"/>
    <w:rsid w:val="00FC22C2"/>
    <w:rsid w:val="00FC4AA2"/>
    <w:rsid w:val="00FC74B9"/>
    <w:rsid w:val="00FD510C"/>
    <w:rsid w:val="00FD538C"/>
    <w:rsid w:val="00FE17BA"/>
    <w:rsid w:val="00FF4922"/>
    <w:rsid w:val="00FF6A52"/>
    <w:rsid w:val="0B750D55"/>
    <w:rsid w:val="192D5937"/>
    <w:rsid w:val="1FB26DF7"/>
    <w:rsid w:val="25E17AEF"/>
    <w:rsid w:val="36445428"/>
    <w:rsid w:val="3CF96504"/>
    <w:rsid w:val="4A855344"/>
    <w:rsid w:val="4D5B41DD"/>
    <w:rsid w:val="562F4208"/>
    <w:rsid w:val="669B1CA0"/>
    <w:rsid w:val="68FA2DFC"/>
    <w:rsid w:val="6AF949C8"/>
    <w:rsid w:val="78530192"/>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semiHidden="0" w:uiPriority="0" w:unhideWhenUsed="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semiHidden="0" w:uiPriority="0" w:unhideWhenUsed="0"/>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28E8"/>
    <w:pPr>
      <w:widowControl w:val="0"/>
      <w:ind w:firstLineChars="200" w:firstLine="200"/>
      <w:jc w:val="both"/>
    </w:pPr>
    <w:rPr>
      <w:b/>
      <w:bCs/>
      <w:sz w:val="28"/>
      <w:szCs w:val="28"/>
    </w:rPr>
  </w:style>
  <w:style w:type="paragraph" w:styleId="Heading1">
    <w:name w:val="heading 1"/>
    <w:basedOn w:val="Normal"/>
    <w:next w:val="Normal"/>
    <w:link w:val="Heading1Char"/>
    <w:uiPriority w:val="99"/>
    <w:qFormat/>
    <w:rsid w:val="003F28E8"/>
    <w:pPr>
      <w:keepNext/>
      <w:keepLines/>
      <w:spacing w:before="240" w:after="240"/>
      <w:ind w:firstLineChars="0" w:firstLine="0"/>
      <w:outlineLvl w:val="0"/>
    </w:pPr>
    <w:rPr>
      <w:b w:val="0"/>
      <w:bCs w:val="0"/>
      <w:kern w:val="44"/>
      <w:sz w:val="32"/>
      <w:szCs w:val="32"/>
    </w:rPr>
  </w:style>
  <w:style w:type="paragraph" w:styleId="Heading2">
    <w:name w:val="heading 2"/>
    <w:basedOn w:val="Normal"/>
    <w:next w:val="Normal"/>
    <w:link w:val="Heading2Char"/>
    <w:uiPriority w:val="99"/>
    <w:qFormat/>
    <w:rsid w:val="003F28E8"/>
    <w:pPr>
      <w:keepNext/>
      <w:keepLines/>
      <w:spacing w:before="240" w:after="240"/>
      <w:ind w:firstLineChars="0" w:firstLine="0"/>
      <w:outlineLvl w:val="1"/>
    </w:pPr>
    <w:rPr>
      <w:rFonts w:eastAsia="黑体"/>
    </w:rPr>
  </w:style>
  <w:style w:type="paragraph" w:styleId="Heading3">
    <w:name w:val="heading 3"/>
    <w:basedOn w:val="Normal"/>
    <w:next w:val="Normal"/>
    <w:link w:val="Heading3Char"/>
    <w:uiPriority w:val="99"/>
    <w:qFormat/>
    <w:rsid w:val="003F28E8"/>
    <w:pPr>
      <w:keepNext/>
      <w:keepLines/>
      <w:spacing w:before="120" w:after="120"/>
      <w:ind w:firstLineChars="0" w:firstLine="0"/>
      <w:jc w:val="center"/>
      <w:outlineLvl w:val="2"/>
    </w:pPr>
  </w:style>
  <w:style w:type="paragraph" w:styleId="Heading4">
    <w:name w:val="heading 4"/>
    <w:basedOn w:val="Normal"/>
    <w:next w:val="Normal"/>
    <w:link w:val="Heading4Char"/>
    <w:uiPriority w:val="99"/>
    <w:qFormat/>
    <w:rsid w:val="003F28E8"/>
    <w:pPr>
      <w:keepNext/>
      <w:keepLines/>
      <w:spacing w:before="280" w:after="290" w:line="376" w:lineRule="auto"/>
      <w:outlineLvl w:val="3"/>
    </w:pPr>
    <w:rPr>
      <w:rFonts w:ascii="Cambria" w:hAnsi="Cambria" w:cs="Cambria"/>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F28E8"/>
    <w:rPr>
      <w:kern w:val="44"/>
      <w:sz w:val="32"/>
      <w:szCs w:val="32"/>
    </w:rPr>
  </w:style>
  <w:style w:type="character" w:customStyle="1" w:styleId="Heading2Char">
    <w:name w:val="Heading 2 Char"/>
    <w:basedOn w:val="DefaultParagraphFont"/>
    <w:link w:val="Heading2"/>
    <w:uiPriority w:val="99"/>
    <w:locked/>
    <w:rsid w:val="003F28E8"/>
    <w:rPr>
      <w:rFonts w:eastAsia="黑体"/>
      <w:b/>
      <w:bCs/>
      <w:kern w:val="2"/>
      <w:sz w:val="28"/>
      <w:szCs w:val="28"/>
    </w:rPr>
  </w:style>
  <w:style w:type="character" w:customStyle="1" w:styleId="Heading3Char">
    <w:name w:val="Heading 3 Char"/>
    <w:basedOn w:val="DefaultParagraphFont"/>
    <w:link w:val="Heading3"/>
    <w:uiPriority w:val="99"/>
    <w:locked/>
    <w:rsid w:val="003F28E8"/>
    <w:rPr>
      <w:b/>
      <w:bCs/>
      <w:kern w:val="2"/>
      <w:sz w:val="28"/>
      <w:szCs w:val="28"/>
    </w:rPr>
  </w:style>
  <w:style w:type="character" w:customStyle="1" w:styleId="Heading4Char">
    <w:name w:val="Heading 4 Char"/>
    <w:basedOn w:val="DefaultParagraphFont"/>
    <w:link w:val="Heading4"/>
    <w:uiPriority w:val="99"/>
    <w:semiHidden/>
    <w:locked/>
    <w:rsid w:val="003F28E8"/>
    <w:rPr>
      <w:rFonts w:ascii="Cambria" w:hAnsi="Cambria" w:cs="Cambria"/>
      <w:b/>
      <w:bCs/>
      <w:kern w:val="2"/>
      <w:sz w:val="28"/>
      <w:szCs w:val="28"/>
    </w:rPr>
  </w:style>
  <w:style w:type="paragraph" w:styleId="CommentText">
    <w:name w:val="annotation text"/>
    <w:basedOn w:val="Normal"/>
    <w:link w:val="CommentTextChar"/>
    <w:uiPriority w:val="99"/>
    <w:semiHidden/>
    <w:rsid w:val="003F28E8"/>
    <w:pPr>
      <w:jc w:val="left"/>
    </w:pPr>
    <w:rPr>
      <w:kern w:val="0"/>
      <w:sz w:val="20"/>
      <w:szCs w:val="20"/>
    </w:rPr>
  </w:style>
  <w:style w:type="character" w:customStyle="1" w:styleId="CommentTextChar">
    <w:name w:val="Comment Text Char"/>
    <w:basedOn w:val="DefaultParagraphFont"/>
    <w:link w:val="CommentText"/>
    <w:uiPriority w:val="99"/>
    <w:locked/>
    <w:rsid w:val="003F28E8"/>
    <w:rPr>
      <w:b/>
      <w:bCs/>
    </w:rPr>
  </w:style>
  <w:style w:type="paragraph" w:styleId="CommentSubject">
    <w:name w:val="annotation subject"/>
    <w:basedOn w:val="CommentText"/>
    <w:next w:val="CommentText"/>
    <w:link w:val="CommentSubjectChar"/>
    <w:uiPriority w:val="99"/>
    <w:semiHidden/>
    <w:rsid w:val="003F28E8"/>
    <w:pPr>
      <w:ind w:firstLineChars="0" w:firstLine="0"/>
    </w:pPr>
    <w:rPr>
      <w:rFonts w:ascii="Calibri" w:hAnsi="Calibri" w:cs="Calibri"/>
    </w:rPr>
  </w:style>
  <w:style w:type="character" w:customStyle="1" w:styleId="CommentSubjectChar">
    <w:name w:val="Comment Subject Char"/>
    <w:basedOn w:val="CommentTextChar"/>
    <w:link w:val="CommentSubject"/>
    <w:uiPriority w:val="99"/>
    <w:locked/>
    <w:rsid w:val="003F28E8"/>
    <w:rPr>
      <w:rFonts w:ascii="Calibri" w:hAnsi="Calibri" w:cs="Calibri"/>
    </w:rPr>
  </w:style>
  <w:style w:type="paragraph" w:styleId="TOC7">
    <w:name w:val="toc 7"/>
    <w:basedOn w:val="Normal"/>
    <w:next w:val="Normal"/>
    <w:autoRedefine/>
    <w:uiPriority w:val="99"/>
    <w:semiHidden/>
    <w:rsid w:val="003F28E8"/>
    <w:pPr>
      <w:widowControl/>
      <w:ind w:left="1050" w:firstLineChars="0" w:firstLine="0"/>
      <w:jc w:val="left"/>
    </w:pPr>
    <w:rPr>
      <w:b w:val="0"/>
      <w:bCs w:val="0"/>
      <w:kern w:val="0"/>
      <w:sz w:val="20"/>
      <w:szCs w:val="20"/>
    </w:rPr>
  </w:style>
  <w:style w:type="paragraph" w:styleId="Caption">
    <w:name w:val="caption"/>
    <w:basedOn w:val="Normal"/>
    <w:next w:val="Normal"/>
    <w:uiPriority w:val="99"/>
    <w:qFormat/>
    <w:rsid w:val="003F28E8"/>
    <w:rPr>
      <w:rFonts w:ascii="Cambria" w:eastAsia="黑体" w:hAnsi="Cambria" w:cs="Cambria"/>
      <w:sz w:val="20"/>
      <w:szCs w:val="20"/>
    </w:rPr>
  </w:style>
  <w:style w:type="paragraph" w:styleId="DocumentMap">
    <w:name w:val="Document Map"/>
    <w:basedOn w:val="Normal"/>
    <w:link w:val="DocumentMapChar"/>
    <w:uiPriority w:val="99"/>
    <w:semiHidden/>
    <w:rsid w:val="003F28E8"/>
    <w:rPr>
      <w:rFonts w:ascii="宋体" w:cs="宋体"/>
      <w:sz w:val="18"/>
      <w:szCs w:val="18"/>
    </w:rPr>
  </w:style>
  <w:style w:type="character" w:customStyle="1" w:styleId="DocumentMapChar">
    <w:name w:val="Document Map Char"/>
    <w:basedOn w:val="DefaultParagraphFont"/>
    <w:link w:val="DocumentMap"/>
    <w:uiPriority w:val="99"/>
    <w:semiHidden/>
    <w:locked/>
    <w:rsid w:val="003F28E8"/>
    <w:rPr>
      <w:rFonts w:ascii="宋体" w:cs="宋体"/>
      <w:b/>
      <w:bCs/>
      <w:kern w:val="2"/>
      <w:sz w:val="18"/>
      <w:szCs w:val="18"/>
    </w:rPr>
  </w:style>
  <w:style w:type="paragraph" w:styleId="BodyText">
    <w:name w:val="Body Text"/>
    <w:basedOn w:val="Normal"/>
    <w:link w:val="BodyTextChar"/>
    <w:uiPriority w:val="99"/>
    <w:rsid w:val="003F28E8"/>
    <w:pPr>
      <w:jc w:val="center"/>
    </w:pPr>
    <w:rPr>
      <w:rFonts w:ascii="宋体" w:hAnsi="Courier New" w:cs="宋体"/>
      <w:kern w:val="0"/>
      <w:sz w:val="20"/>
      <w:szCs w:val="20"/>
    </w:rPr>
  </w:style>
  <w:style w:type="character" w:customStyle="1" w:styleId="BodyTextChar">
    <w:name w:val="Body Text Char"/>
    <w:basedOn w:val="DefaultParagraphFont"/>
    <w:link w:val="BodyText"/>
    <w:uiPriority w:val="99"/>
    <w:locked/>
    <w:rsid w:val="003F28E8"/>
    <w:rPr>
      <w:rFonts w:ascii="宋体" w:hAnsi="Courier New" w:cs="宋体"/>
      <w:b/>
      <w:bCs/>
      <w:sz w:val="21"/>
      <w:szCs w:val="21"/>
    </w:rPr>
  </w:style>
  <w:style w:type="paragraph" w:styleId="TOC5">
    <w:name w:val="toc 5"/>
    <w:basedOn w:val="Normal"/>
    <w:next w:val="Normal"/>
    <w:autoRedefine/>
    <w:uiPriority w:val="99"/>
    <w:semiHidden/>
    <w:rsid w:val="003F28E8"/>
    <w:pPr>
      <w:widowControl/>
      <w:ind w:left="630" w:firstLineChars="0" w:firstLine="0"/>
      <w:jc w:val="left"/>
    </w:pPr>
    <w:rPr>
      <w:b w:val="0"/>
      <w:bCs w:val="0"/>
      <w:kern w:val="0"/>
      <w:sz w:val="20"/>
      <w:szCs w:val="20"/>
    </w:rPr>
  </w:style>
  <w:style w:type="paragraph" w:styleId="TOC3">
    <w:name w:val="toc 3"/>
    <w:basedOn w:val="Normal"/>
    <w:next w:val="Normal"/>
    <w:autoRedefine/>
    <w:uiPriority w:val="99"/>
    <w:semiHidden/>
    <w:rsid w:val="003F28E8"/>
    <w:pPr>
      <w:widowControl/>
      <w:ind w:leftChars="400" w:left="400" w:firstLineChars="0" w:firstLine="0"/>
      <w:jc w:val="left"/>
    </w:pPr>
    <w:rPr>
      <w:b w:val="0"/>
      <w:bCs w:val="0"/>
      <w:kern w:val="0"/>
      <w:sz w:val="24"/>
      <w:szCs w:val="24"/>
    </w:rPr>
  </w:style>
  <w:style w:type="paragraph" w:styleId="PlainText">
    <w:name w:val="Plain Text"/>
    <w:basedOn w:val="Normal"/>
    <w:link w:val="PlainTextChar"/>
    <w:uiPriority w:val="99"/>
    <w:rsid w:val="003F28E8"/>
    <w:pPr>
      <w:tabs>
        <w:tab w:val="center" w:pos="4153"/>
        <w:tab w:val="right" w:pos="8306"/>
      </w:tabs>
    </w:pPr>
    <w:rPr>
      <w:rFonts w:ascii="宋体" w:hAnsi="Courier New" w:cs="宋体"/>
      <w:kern w:val="0"/>
      <w:sz w:val="20"/>
      <w:szCs w:val="20"/>
    </w:rPr>
  </w:style>
  <w:style w:type="character" w:customStyle="1" w:styleId="PlainTextChar">
    <w:name w:val="Plain Text Char"/>
    <w:basedOn w:val="DefaultParagraphFont"/>
    <w:link w:val="PlainText"/>
    <w:uiPriority w:val="99"/>
    <w:locked/>
    <w:rsid w:val="003F28E8"/>
    <w:rPr>
      <w:rFonts w:ascii="宋体" w:hAnsi="Courier New" w:cs="宋体"/>
      <w:b/>
      <w:bCs/>
      <w:sz w:val="21"/>
      <w:szCs w:val="21"/>
    </w:rPr>
  </w:style>
  <w:style w:type="paragraph" w:styleId="TOC8">
    <w:name w:val="toc 8"/>
    <w:basedOn w:val="Normal"/>
    <w:next w:val="Normal"/>
    <w:autoRedefine/>
    <w:uiPriority w:val="99"/>
    <w:semiHidden/>
    <w:rsid w:val="003F28E8"/>
    <w:pPr>
      <w:widowControl/>
      <w:ind w:left="1260" w:firstLineChars="0" w:firstLine="0"/>
      <w:jc w:val="left"/>
    </w:pPr>
    <w:rPr>
      <w:b w:val="0"/>
      <w:bCs w:val="0"/>
      <w:kern w:val="0"/>
      <w:sz w:val="20"/>
      <w:szCs w:val="20"/>
    </w:rPr>
  </w:style>
  <w:style w:type="paragraph" w:styleId="BodyTextIndent2">
    <w:name w:val="Body Text Indent 2"/>
    <w:basedOn w:val="Normal"/>
    <w:link w:val="BodyTextIndent2Char"/>
    <w:uiPriority w:val="99"/>
    <w:rsid w:val="003F28E8"/>
    <w:pPr>
      <w:spacing w:after="120" w:line="480" w:lineRule="auto"/>
      <w:ind w:leftChars="200" w:left="420"/>
    </w:pPr>
  </w:style>
  <w:style w:type="character" w:customStyle="1" w:styleId="BodyTextIndent2Char">
    <w:name w:val="Body Text Indent 2 Char"/>
    <w:basedOn w:val="DefaultParagraphFont"/>
    <w:link w:val="BodyTextIndent2"/>
    <w:uiPriority w:val="99"/>
    <w:semiHidden/>
    <w:locked/>
    <w:rsid w:val="003F28E8"/>
    <w:rPr>
      <w:b/>
      <w:bCs/>
      <w:kern w:val="2"/>
      <w:sz w:val="28"/>
      <w:szCs w:val="28"/>
    </w:rPr>
  </w:style>
  <w:style w:type="paragraph" w:styleId="EndnoteText">
    <w:name w:val="endnote text"/>
    <w:basedOn w:val="Normal"/>
    <w:link w:val="EndnoteTextChar"/>
    <w:uiPriority w:val="99"/>
    <w:semiHidden/>
    <w:rsid w:val="003F28E8"/>
    <w:pPr>
      <w:snapToGrid w:val="0"/>
      <w:jc w:val="left"/>
    </w:pPr>
  </w:style>
  <w:style w:type="character" w:customStyle="1" w:styleId="EndnoteTextChar">
    <w:name w:val="Endnote Text Char"/>
    <w:basedOn w:val="DefaultParagraphFont"/>
    <w:link w:val="EndnoteText"/>
    <w:uiPriority w:val="99"/>
    <w:semiHidden/>
    <w:locked/>
    <w:rsid w:val="003F28E8"/>
    <w:rPr>
      <w:b/>
      <w:bCs/>
      <w:kern w:val="2"/>
      <w:sz w:val="28"/>
      <w:szCs w:val="28"/>
    </w:rPr>
  </w:style>
  <w:style w:type="paragraph" w:styleId="BalloonText">
    <w:name w:val="Balloon Text"/>
    <w:basedOn w:val="Normal"/>
    <w:link w:val="BalloonTextChar"/>
    <w:uiPriority w:val="99"/>
    <w:semiHidden/>
    <w:rsid w:val="003F28E8"/>
    <w:rPr>
      <w:b w:val="0"/>
      <w:bCs w:val="0"/>
      <w:sz w:val="18"/>
      <w:szCs w:val="18"/>
    </w:rPr>
  </w:style>
  <w:style w:type="character" w:customStyle="1" w:styleId="BalloonTextChar">
    <w:name w:val="Balloon Text Char"/>
    <w:basedOn w:val="DefaultParagraphFont"/>
    <w:link w:val="BalloonText"/>
    <w:uiPriority w:val="99"/>
    <w:semiHidden/>
    <w:locked/>
    <w:rsid w:val="003F28E8"/>
    <w:rPr>
      <w:kern w:val="2"/>
      <w:sz w:val="18"/>
      <w:szCs w:val="18"/>
    </w:rPr>
  </w:style>
  <w:style w:type="paragraph" w:styleId="Footer">
    <w:name w:val="footer"/>
    <w:basedOn w:val="Normal"/>
    <w:link w:val="FooterChar"/>
    <w:uiPriority w:val="99"/>
    <w:rsid w:val="003F28E8"/>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locked/>
    <w:rsid w:val="003F28E8"/>
    <w:rPr>
      <w:b/>
      <w:bCs/>
      <w:kern w:val="2"/>
      <w:sz w:val="18"/>
      <w:szCs w:val="18"/>
    </w:rPr>
  </w:style>
  <w:style w:type="paragraph" w:styleId="Header">
    <w:name w:val="header"/>
    <w:basedOn w:val="Normal"/>
    <w:link w:val="HeaderChar"/>
    <w:uiPriority w:val="99"/>
    <w:rsid w:val="003F28E8"/>
    <w:pPr>
      <w:pBdr>
        <w:top w:val="none" w:sz="0" w:space="1" w:color="auto"/>
        <w:left w:val="none" w:sz="0" w:space="4" w:color="auto"/>
        <w:bottom w:val="none" w:sz="0" w:space="1" w:color="auto"/>
        <w:right w:val="none" w:sz="0" w:space="4" w:color="auto"/>
      </w:pBdr>
      <w:tabs>
        <w:tab w:val="center" w:pos="4153"/>
        <w:tab w:val="right" w:pos="8306"/>
      </w:tabs>
      <w:snapToGrid w:val="0"/>
    </w:pPr>
    <w:rPr>
      <w:sz w:val="18"/>
      <w:szCs w:val="18"/>
    </w:rPr>
  </w:style>
  <w:style w:type="character" w:customStyle="1" w:styleId="HeaderChar">
    <w:name w:val="Header Char"/>
    <w:basedOn w:val="DefaultParagraphFont"/>
    <w:link w:val="Header"/>
    <w:uiPriority w:val="99"/>
    <w:locked/>
    <w:rsid w:val="003F28E8"/>
    <w:rPr>
      <w:b/>
      <w:bCs/>
      <w:kern w:val="2"/>
      <w:sz w:val="18"/>
      <w:szCs w:val="18"/>
    </w:rPr>
  </w:style>
  <w:style w:type="paragraph" w:styleId="TOC1">
    <w:name w:val="toc 1"/>
    <w:basedOn w:val="Normal"/>
    <w:next w:val="Heading1"/>
    <w:autoRedefine/>
    <w:uiPriority w:val="99"/>
    <w:semiHidden/>
    <w:rsid w:val="003F28E8"/>
    <w:pPr>
      <w:widowControl/>
      <w:spacing w:beforeLines="100"/>
      <w:ind w:firstLineChars="0" w:firstLine="0"/>
      <w:jc w:val="left"/>
    </w:pPr>
    <w:rPr>
      <w:caps/>
      <w:kern w:val="0"/>
    </w:rPr>
  </w:style>
  <w:style w:type="paragraph" w:styleId="TOC4">
    <w:name w:val="toc 4"/>
    <w:basedOn w:val="Normal"/>
    <w:next w:val="Normal"/>
    <w:autoRedefine/>
    <w:uiPriority w:val="99"/>
    <w:semiHidden/>
    <w:rsid w:val="003F28E8"/>
    <w:pPr>
      <w:widowControl/>
      <w:ind w:left="420" w:firstLineChars="0" w:firstLine="0"/>
      <w:jc w:val="left"/>
    </w:pPr>
    <w:rPr>
      <w:b w:val="0"/>
      <w:bCs w:val="0"/>
      <w:kern w:val="0"/>
      <w:sz w:val="20"/>
      <w:szCs w:val="20"/>
    </w:rPr>
  </w:style>
  <w:style w:type="paragraph" w:styleId="TOC6">
    <w:name w:val="toc 6"/>
    <w:basedOn w:val="Normal"/>
    <w:next w:val="Normal"/>
    <w:autoRedefine/>
    <w:uiPriority w:val="99"/>
    <w:semiHidden/>
    <w:rsid w:val="003F28E8"/>
    <w:pPr>
      <w:widowControl/>
      <w:ind w:left="840" w:firstLineChars="0" w:firstLine="0"/>
      <w:jc w:val="left"/>
    </w:pPr>
    <w:rPr>
      <w:b w:val="0"/>
      <w:bCs w:val="0"/>
      <w:kern w:val="0"/>
      <w:sz w:val="20"/>
      <w:szCs w:val="20"/>
    </w:rPr>
  </w:style>
  <w:style w:type="paragraph" w:styleId="TOC2">
    <w:name w:val="toc 2"/>
    <w:basedOn w:val="Normal"/>
    <w:next w:val="Normal"/>
    <w:autoRedefine/>
    <w:uiPriority w:val="99"/>
    <w:semiHidden/>
    <w:rsid w:val="003F28E8"/>
    <w:pPr>
      <w:widowControl/>
      <w:spacing w:beforeLines="50"/>
      <w:ind w:leftChars="200" w:left="200" w:firstLineChars="0" w:firstLine="0"/>
      <w:jc w:val="left"/>
    </w:pPr>
    <w:rPr>
      <w:kern w:val="0"/>
      <w:sz w:val="24"/>
      <w:szCs w:val="24"/>
    </w:rPr>
  </w:style>
  <w:style w:type="paragraph" w:styleId="TOC9">
    <w:name w:val="toc 9"/>
    <w:basedOn w:val="Normal"/>
    <w:next w:val="Normal"/>
    <w:autoRedefine/>
    <w:uiPriority w:val="99"/>
    <w:semiHidden/>
    <w:rsid w:val="003F28E8"/>
    <w:pPr>
      <w:widowControl/>
      <w:ind w:left="1470" w:firstLineChars="0" w:firstLine="0"/>
      <w:jc w:val="left"/>
    </w:pPr>
    <w:rPr>
      <w:b w:val="0"/>
      <w:bCs w:val="0"/>
      <w:kern w:val="0"/>
      <w:sz w:val="20"/>
      <w:szCs w:val="20"/>
    </w:rPr>
  </w:style>
  <w:style w:type="paragraph" w:styleId="NormalWeb">
    <w:name w:val="Normal (Web)"/>
    <w:basedOn w:val="Normal"/>
    <w:next w:val="PlainText"/>
    <w:uiPriority w:val="99"/>
    <w:rsid w:val="003F28E8"/>
    <w:pPr>
      <w:widowControl/>
      <w:spacing w:before="100" w:beforeAutospacing="1" w:after="100" w:afterAutospacing="1"/>
      <w:jc w:val="left"/>
    </w:pPr>
    <w:rPr>
      <w:rFonts w:ascii="宋体" w:hAnsi="宋体" w:cs="宋体"/>
      <w:kern w:val="0"/>
      <w:sz w:val="24"/>
      <w:szCs w:val="24"/>
    </w:rPr>
  </w:style>
  <w:style w:type="paragraph" w:styleId="Title">
    <w:name w:val="Title"/>
    <w:basedOn w:val="Normal"/>
    <w:next w:val="Normal"/>
    <w:link w:val="TitleChar"/>
    <w:uiPriority w:val="99"/>
    <w:qFormat/>
    <w:rsid w:val="003F28E8"/>
    <w:pPr>
      <w:spacing w:before="240" w:after="60"/>
      <w:ind w:firstLineChars="0" w:firstLine="0"/>
      <w:jc w:val="center"/>
      <w:outlineLvl w:val="0"/>
    </w:pPr>
    <w:rPr>
      <w:rFonts w:ascii="Cambria" w:hAnsi="Cambria" w:cs="Cambria"/>
      <w:kern w:val="0"/>
      <w:sz w:val="32"/>
      <w:szCs w:val="32"/>
    </w:rPr>
  </w:style>
  <w:style w:type="character" w:customStyle="1" w:styleId="TitleChar">
    <w:name w:val="Title Char"/>
    <w:basedOn w:val="DefaultParagraphFont"/>
    <w:link w:val="Title"/>
    <w:uiPriority w:val="99"/>
    <w:locked/>
    <w:rsid w:val="003F28E8"/>
    <w:rPr>
      <w:rFonts w:ascii="Cambria" w:hAnsi="Cambria" w:cs="Cambria"/>
      <w:b/>
      <w:bCs/>
      <w:sz w:val="32"/>
      <w:szCs w:val="32"/>
    </w:rPr>
  </w:style>
  <w:style w:type="character" w:styleId="Strong">
    <w:name w:val="Strong"/>
    <w:basedOn w:val="DefaultParagraphFont"/>
    <w:uiPriority w:val="99"/>
    <w:qFormat/>
    <w:rsid w:val="003F28E8"/>
    <w:rPr>
      <w:b/>
      <w:bCs/>
    </w:rPr>
  </w:style>
  <w:style w:type="character" w:styleId="EndnoteReference">
    <w:name w:val="endnote reference"/>
    <w:basedOn w:val="DefaultParagraphFont"/>
    <w:uiPriority w:val="99"/>
    <w:semiHidden/>
    <w:rsid w:val="003F28E8"/>
    <w:rPr>
      <w:vertAlign w:val="superscript"/>
    </w:rPr>
  </w:style>
  <w:style w:type="character" w:styleId="PageNumber">
    <w:name w:val="page number"/>
    <w:basedOn w:val="DefaultParagraphFont"/>
    <w:uiPriority w:val="99"/>
    <w:rsid w:val="003F28E8"/>
  </w:style>
  <w:style w:type="character" w:styleId="FollowedHyperlink">
    <w:name w:val="FollowedHyperlink"/>
    <w:basedOn w:val="DefaultParagraphFont"/>
    <w:uiPriority w:val="99"/>
    <w:rsid w:val="003F28E8"/>
    <w:rPr>
      <w:color w:val="800080"/>
      <w:u w:val="single"/>
    </w:rPr>
  </w:style>
  <w:style w:type="character" w:styleId="Emphasis">
    <w:name w:val="Emphasis"/>
    <w:basedOn w:val="DefaultParagraphFont"/>
    <w:uiPriority w:val="99"/>
    <w:qFormat/>
    <w:rsid w:val="003F28E8"/>
    <w:rPr>
      <w:i/>
      <w:iCs/>
    </w:rPr>
  </w:style>
  <w:style w:type="character" w:styleId="Hyperlink">
    <w:name w:val="Hyperlink"/>
    <w:basedOn w:val="DefaultParagraphFont"/>
    <w:uiPriority w:val="99"/>
    <w:rsid w:val="003F28E8"/>
    <w:rPr>
      <w:color w:val="0000FF"/>
      <w:u w:val="single"/>
    </w:rPr>
  </w:style>
  <w:style w:type="character" w:styleId="CommentReference">
    <w:name w:val="annotation reference"/>
    <w:basedOn w:val="DefaultParagraphFont"/>
    <w:uiPriority w:val="99"/>
    <w:semiHidden/>
    <w:rsid w:val="003F28E8"/>
    <w:rPr>
      <w:sz w:val="21"/>
      <w:szCs w:val="21"/>
    </w:rPr>
  </w:style>
  <w:style w:type="paragraph" w:customStyle="1" w:styleId="a1">
    <w:name w:val="a1"/>
    <w:link w:val="a1Char"/>
    <w:uiPriority w:val="99"/>
    <w:rsid w:val="003F28E8"/>
    <w:pPr>
      <w:jc w:val="center"/>
    </w:pPr>
    <w:rPr>
      <w:rFonts w:eastAsia="仿宋_GB2312"/>
      <w:kern w:val="0"/>
      <w:sz w:val="28"/>
      <w:szCs w:val="28"/>
    </w:rPr>
  </w:style>
  <w:style w:type="paragraph" w:customStyle="1" w:styleId="a">
    <w:name w:val="规范正文"/>
    <w:basedOn w:val="Normal"/>
    <w:link w:val="Char"/>
    <w:uiPriority w:val="99"/>
    <w:rsid w:val="003F28E8"/>
    <w:pPr>
      <w:adjustRightInd w:val="0"/>
      <w:spacing w:afterLines="100" w:line="360" w:lineRule="auto"/>
      <w:ind w:left="480"/>
      <w:textAlignment w:val="baseline"/>
    </w:pPr>
    <w:rPr>
      <w:b w:val="0"/>
      <w:bCs w:val="0"/>
      <w:kern w:val="0"/>
      <w:sz w:val="24"/>
      <w:szCs w:val="24"/>
    </w:rPr>
  </w:style>
  <w:style w:type="paragraph" w:customStyle="1" w:styleId="a0">
    <w:name w:val="二级条标题"/>
    <w:basedOn w:val="Normal"/>
    <w:next w:val="Normal"/>
    <w:uiPriority w:val="99"/>
    <w:rsid w:val="003F28E8"/>
    <w:pPr>
      <w:widowControl/>
      <w:jc w:val="left"/>
      <w:outlineLvl w:val="3"/>
    </w:pPr>
    <w:rPr>
      <w:rFonts w:eastAsia="黑体" w:hAnsi="宋体"/>
      <w:kern w:val="0"/>
    </w:rPr>
  </w:style>
  <w:style w:type="paragraph" w:customStyle="1" w:styleId="a2">
    <w:name w:val="执行说明"/>
    <w:uiPriority w:val="99"/>
    <w:rsid w:val="003F28E8"/>
    <w:pPr>
      <w:widowControl w:val="0"/>
      <w:ind w:firstLineChars="200" w:firstLine="200"/>
      <w:jc w:val="both"/>
    </w:pPr>
    <w:rPr>
      <w:sz w:val="28"/>
      <w:szCs w:val="28"/>
    </w:rPr>
  </w:style>
  <w:style w:type="paragraph" w:customStyle="1" w:styleId="1">
    <w:name w:val="页眉1"/>
    <w:basedOn w:val="BodyText"/>
    <w:uiPriority w:val="99"/>
    <w:rsid w:val="003F28E8"/>
    <w:pPr>
      <w:pBdr>
        <w:top w:val="none" w:sz="0" w:space="1" w:color="000000"/>
        <w:left w:val="none" w:sz="0" w:space="4" w:color="000000"/>
        <w:bottom w:val="none" w:sz="0" w:space="1" w:color="000000"/>
        <w:right w:val="none" w:sz="0" w:space="4" w:color="000000"/>
        <w:between w:val="none" w:sz="0" w:space="0" w:color="000000"/>
      </w:pBdr>
      <w:tabs>
        <w:tab w:val="center" w:pos="4153"/>
        <w:tab w:val="right" w:pos="8306"/>
      </w:tabs>
    </w:pPr>
    <w:rPr>
      <w:sz w:val="18"/>
      <w:szCs w:val="18"/>
    </w:rPr>
  </w:style>
  <w:style w:type="paragraph" w:customStyle="1" w:styleId="reader-word-layer">
    <w:name w:val="reader-word-layer"/>
    <w:basedOn w:val="Normal"/>
    <w:uiPriority w:val="99"/>
    <w:rsid w:val="003F28E8"/>
    <w:pPr>
      <w:widowControl/>
      <w:spacing w:before="100" w:beforeAutospacing="1" w:after="100" w:afterAutospacing="1"/>
      <w:ind w:firstLineChars="0" w:firstLine="0"/>
      <w:jc w:val="left"/>
    </w:pPr>
    <w:rPr>
      <w:rFonts w:ascii="宋体" w:hAnsi="宋体" w:cs="宋体"/>
      <w:b w:val="0"/>
      <w:bCs w:val="0"/>
      <w:kern w:val="0"/>
      <w:sz w:val="24"/>
      <w:szCs w:val="24"/>
    </w:rPr>
  </w:style>
  <w:style w:type="paragraph" w:customStyle="1" w:styleId="10">
    <w:name w:val="无间隔1"/>
    <w:uiPriority w:val="99"/>
    <w:rsid w:val="003F28E8"/>
    <w:pPr>
      <w:widowControl w:val="0"/>
      <w:jc w:val="both"/>
    </w:pPr>
    <w:rPr>
      <w:szCs w:val="21"/>
    </w:rPr>
  </w:style>
  <w:style w:type="paragraph" w:customStyle="1" w:styleId="11">
    <w:name w:val="列出段落1"/>
    <w:basedOn w:val="Normal"/>
    <w:uiPriority w:val="99"/>
    <w:rsid w:val="003F28E8"/>
    <w:pPr>
      <w:ind w:firstLine="420"/>
    </w:pPr>
  </w:style>
  <w:style w:type="paragraph" w:customStyle="1" w:styleId="110">
    <w:name w:val="列出段落11"/>
    <w:basedOn w:val="Normal"/>
    <w:uiPriority w:val="99"/>
    <w:rsid w:val="003F28E8"/>
    <w:pPr>
      <w:ind w:firstLine="420"/>
    </w:pPr>
  </w:style>
  <w:style w:type="paragraph" w:customStyle="1" w:styleId="TOC10">
    <w:name w:val="TOC 标题1"/>
    <w:basedOn w:val="Heading1"/>
    <w:next w:val="Normal"/>
    <w:uiPriority w:val="99"/>
    <w:rsid w:val="003F28E8"/>
    <w:pPr>
      <w:widowControl/>
      <w:spacing w:before="480" w:after="0" w:line="276" w:lineRule="auto"/>
      <w:jc w:val="left"/>
      <w:outlineLvl w:val="9"/>
    </w:pPr>
    <w:rPr>
      <w:rFonts w:ascii="Cambria" w:hAnsi="Cambria" w:cs="Cambria"/>
      <w:b/>
      <w:bCs/>
      <w:color w:val="365F91"/>
      <w:kern w:val="0"/>
      <w:sz w:val="28"/>
      <w:szCs w:val="28"/>
    </w:rPr>
  </w:style>
  <w:style w:type="paragraph" w:customStyle="1" w:styleId="p0">
    <w:name w:val="p0"/>
    <w:basedOn w:val="Normal"/>
    <w:uiPriority w:val="99"/>
    <w:rsid w:val="003F28E8"/>
    <w:pPr>
      <w:widowControl/>
    </w:pPr>
    <w:rPr>
      <w:kern w:val="0"/>
    </w:rPr>
  </w:style>
  <w:style w:type="paragraph" w:customStyle="1" w:styleId="2">
    <w:name w:val="列出段落2"/>
    <w:basedOn w:val="Normal"/>
    <w:uiPriority w:val="99"/>
    <w:rsid w:val="003F28E8"/>
    <w:pPr>
      <w:ind w:firstLine="420"/>
    </w:pPr>
    <w:rPr>
      <w:rFonts w:ascii="Calibri" w:hAnsi="Calibri" w:cs="Calibri"/>
      <w:b w:val="0"/>
      <w:bCs w:val="0"/>
      <w:sz w:val="21"/>
      <w:szCs w:val="21"/>
    </w:rPr>
  </w:style>
  <w:style w:type="paragraph" w:customStyle="1" w:styleId="12">
    <w:name w:val="批注文字1"/>
    <w:basedOn w:val="Normal"/>
    <w:uiPriority w:val="99"/>
    <w:rsid w:val="003F28E8"/>
    <w:pPr>
      <w:ind w:firstLineChars="0" w:firstLine="0"/>
      <w:jc w:val="left"/>
    </w:pPr>
    <w:rPr>
      <w:color w:val="000000"/>
      <w:kern w:val="1"/>
      <w:sz w:val="20"/>
      <w:szCs w:val="20"/>
    </w:rPr>
  </w:style>
  <w:style w:type="paragraph" w:customStyle="1" w:styleId="111">
    <w:name w:val="无间隔11"/>
    <w:uiPriority w:val="99"/>
    <w:rsid w:val="003F28E8"/>
    <w:pPr>
      <w:widowControl w:val="0"/>
      <w:jc w:val="both"/>
    </w:pPr>
    <w:rPr>
      <w:sz w:val="28"/>
      <w:szCs w:val="28"/>
    </w:rPr>
  </w:style>
  <w:style w:type="paragraph" w:customStyle="1" w:styleId="112">
    <w:name w:val="批注文字11"/>
    <w:basedOn w:val="Normal"/>
    <w:uiPriority w:val="99"/>
    <w:rsid w:val="003F28E8"/>
    <w:pPr>
      <w:pBdr>
        <w:top w:val="none" w:sz="0" w:space="1" w:color="000000"/>
        <w:left w:val="none" w:sz="0" w:space="4" w:color="000000"/>
        <w:bottom w:val="none" w:sz="0" w:space="1" w:color="000000"/>
        <w:right w:val="none" w:sz="0" w:space="4" w:color="000000"/>
        <w:between w:val="none" w:sz="0" w:space="0" w:color="000000"/>
      </w:pBdr>
      <w:tabs>
        <w:tab w:val="center" w:pos="4153"/>
        <w:tab w:val="right" w:pos="8306"/>
      </w:tabs>
      <w:ind w:firstLineChars="0" w:firstLine="0"/>
      <w:jc w:val="left"/>
    </w:pPr>
    <w:rPr>
      <w:rFonts w:ascii="宋体" w:hAnsi="宋体" w:cs="宋体"/>
      <w:kern w:val="1"/>
      <w:sz w:val="20"/>
      <w:szCs w:val="20"/>
    </w:rPr>
  </w:style>
  <w:style w:type="paragraph" w:customStyle="1" w:styleId="a20">
    <w:name w:val="a2"/>
    <w:uiPriority w:val="99"/>
    <w:rsid w:val="003F28E8"/>
    <w:pPr>
      <w:jc w:val="center"/>
    </w:pPr>
    <w:rPr>
      <w:rFonts w:eastAsia="仿宋_GB2312"/>
      <w:kern w:val="0"/>
      <w:sz w:val="28"/>
      <w:szCs w:val="28"/>
    </w:rPr>
  </w:style>
  <w:style w:type="paragraph" w:customStyle="1" w:styleId="13">
    <w:name w:val="尾注文本1"/>
    <w:basedOn w:val="1"/>
    <w:uiPriority w:val="99"/>
    <w:rsid w:val="003F28E8"/>
    <w:pPr>
      <w:jc w:val="left"/>
    </w:pPr>
  </w:style>
  <w:style w:type="paragraph" w:customStyle="1" w:styleId="a3">
    <w:name w:val="a3"/>
    <w:basedOn w:val="Normal"/>
    <w:uiPriority w:val="99"/>
    <w:rsid w:val="003F28E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240" w:lineRule="atLeast"/>
      <w:jc w:val="center"/>
    </w:pPr>
    <w:rPr>
      <w:rFonts w:ascii="仿宋_GB2312" w:eastAsia="仿宋_GB2312" w:hAnsi="华文仿宋" w:cs="仿宋_GB2312"/>
      <w:color w:val="000000"/>
      <w:kern w:val="0"/>
      <w:sz w:val="32"/>
      <w:szCs w:val="32"/>
    </w:rPr>
  </w:style>
  <w:style w:type="paragraph" w:customStyle="1" w:styleId="TOC20">
    <w:name w:val="TOC 标题2"/>
    <w:basedOn w:val="Heading1"/>
    <w:next w:val="Normal"/>
    <w:uiPriority w:val="99"/>
    <w:rsid w:val="003F28E8"/>
    <w:pPr>
      <w:widowControl/>
      <w:spacing w:before="480" w:after="0" w:line="276" w:lineRule="auto"/>
      <w:jc w:val="left"/>
      <w:outlineLvl w:val="9"/>
    </w:pPr>
    <w:rPr>
      <w:rFonts w:ascii="Cambria" w:hAnsi="Cambria" w:cs="Cambria"/>
      <w:b/>
      <w:bCs/>
      <w:color w:val="365F91"/>
      <w:kern w:val="0"/>
      <w:sz w:val="28"/>
      <w:szCs w:val="28"/>
    </w:rPr>
  </w:style>
  <w:style w:type="paragraph" w:customStyle="1" w:styleId="3">
    <w:name w:val="列出段落3"/>
    <w:basedOn w:val="Normal"/>
    <w:uiPriority w:val="99"/>
    <w:rsid w:val="003F28E8"/>
    <w:pPr>
      <w:ind w:firstLine="420"/>
    </w:pPr>
  </w:style>
  <w:style w:type="paragraph" w:customStyle="1" w:styleId="4">
    <w:name w:val="列出段落4"/>
    <w:basedOn w:val="Normal"/>
    <w:uiPriority w:val="99"/>
    <w:rsid w:val="003F28E8"/>
    <w:pPr>
      <w:spacing w:line="360" w:lineRule="auto"/>
      <w:ind w:firstLine="420"/>
    </w:pPr>
    <w:rPr>
      <w:b w:val="0"/>
      <w:bCs w:val="0"/>
      <w:sz w:val="21"/>
      <w:szCs w:val="21"/>
    </w:rPr>
  </w:style>
  <w:style w:type="paragraph" w:customStyle="1" w:styleId="1CharCharChar2Char">
    <w:name w:val="1 Char Char Char2 Char"/>
    <w:basedOn w:val="Normal"/>
    <w:uiPriority w:val="99"/>
    <w:semiHidden/>
    <w:rsid w:val="003F28E8"/>
    <w:pPr>
      <w:spacing w:line="360" w:lineRule="auto"/>
    </w:pPr>
    <w:rPr>
      <w:rFonts w:ascii="宋体" w:hAnsi="宋体" w:cs="宋体"/>
      <w:b w:val="0"/>
      <w:bCs w:val="0"/>
      <w:sz w:val="24"/>
      <w:szCs w:val="24"/>
    </w:rPr>
  </w:style>
  <w:style w:type="paragraph" w:customStyle="1" w:styleId="Char0">
    <w:name w:val="Char"/>
    <w:basedOn w:val="Normal"/>
    <w:next w:val="Heading4"/>
    <w:uiPriority w:val="99"/>
    <w:rsid w:val="003F28E8"/>
    <w:pPr>
      <w:widowControl/>
      <w:spacing w:after="160" w:line="240" w:lineRule="exact"/>
      <w:jc w:val="left"/>
    </w:pPr>
    <w:rPr>
      <w:b w:val="0"/>
      <w:bCs w:val="0"/>
      <w:sz w:val="21"/>
      <w:szCs w:val="21"/>
    </w:rPr>
  </w:style>
  <w:style w:type="paragraph" w:customStyle="1" w:styleId="ParaChar">
    <w:name w:val="默认段落字体 Para Char"/>
    <w:basedOn w:val="Normal"/>
    <w:uiPriority w:val="99"/>
    <w:rsid w:val="003F28E8"/>
    <w:pPr>
      <w:spacing w:line="360" w:lineRule="auto"/>
    </w:pPr>
    <w:rPr>
      <w:rFonts w:ascii="宋体" w:hAnsi="宋体" w:cs="宋体"/>
      <w:b w:val="0"/>
      <w:bCs w:val="0"/>
      <w:sz w:val="24"/>
      <w:szCs w:val="24"/>
    </w:rPr>
  </w:style>
  <w:style w:type="character" w:customStyle="1" w:styleId="a1Char">
    <w:name w:val="a1 Char"/>
    <w:link w:val="a1"/>
    <w:uiPriority w:val="99"/>
    <w:locked/>
    <w:rsid w:val="003F28E8"/>
    <w:rPr>
      <w:rFonts w:eastAsia="仿宋_GB2312"/>
      <w:sz w:val="28"/>
      <w:szCs w:val="28"/>
      <w:lang w:val="en-US" w:eastAsia="zh-CN"/>
    </w:rPr>
  </w:style>
  <w:style w:type="character" w:customStyle="1" w:styleId="Char1">
    <w:name w:val="批注主题 Char1"/>
    <w:uiPriority w:val="99"/>
    <w:semiHidden/>
    <w:rsid w:val="003F28E8"/>
    <w:rPr>
      <w:b/>
      <w:bCs/>
      <w:kern w:val="2"/>
      <w:sz w:val="28"/>
      <w:szCs w:val="28"/>
    </w:rPr>
  </w:style>
  <w:style w:type="character" w:customStyle="1" w:styleId="Char">
    <w:name w:val="规范正文 Char"/>
    <w:link w:val="a"/>
    <w:uiPriority w:val="99"/>
    <w:locked/>
    <w:rsid w:val="003F28E8"/>
    <w:rPr>
      <w:sz w:val="24"/>
      <w:szCs w:val="24"/>
    </w:rPr>
  </w:style>
  <w:style w:type="character" w:customStyle="1" w:styleId="Char10">
    <w:name w:val="标题 Char1"/>
    <w:uiPriority w:val="99"/>
    <w:rsid w:val="003F28E8"/>
    <w:rPr>
      <w:rFonts w:ascii="Cambria" w:hAnsi="Cambria" w:cs="Cambria"/>
      <w:b/>
      <w:bCs/>
      <w:kern w:val="2"/>
      <w:sz w:val="32"/>
      <w:szCs w:val="32"/>
    </w:rPr>
  </w:style>
  <w:style w:type="character" w:customStyle="1" w:styleId="14">
    <w:name w:val="批注引用1"/>
    <w:uiPriority w:val="99"/>
    <w:rsid w:val="003F28E8"/>
    <w:rPr>
      <w:sz w:val="21"/>
      <w:szCs w:val="21"/>
    </w:rPr>
  </w:style>
  <w:style w:type="character" w:customStyle="1" w:styleId="Char11">
    <w:name w:val="纯文本 Char1"/>
    <w:basedOn w:val="DefaultParagraphFont"/>
    <w:uiPriority w:val="99"/>
    <w:semiHidden/>
    <w:rsid w:val="003F28E8"/>
    <w:rPr>
      <w:rFonts w:ascii="宋体" w:eastAsia="宋体" w:hAnsi="Courier New" w:cs="宋体"/>
      <w:sz w:val="21"/>
      <w:szCs w:val="21"/>
    </w:rPr>
  </w:style>
  <w:style w:type="character" w:customStyle="1" w:styleId="doctitle">
    <w:name w:val="doc_title"/>
    <w:basedOn w:val="DefaultParagraphFont"/>
    <w:uiPriority w:val="99"/>
    <w:rsid w:val="003F28E8"/>
  </w:style>
  <w:style w:type="character" w:customStyle="1" w:styleId="apple-converted-space">
    <w:name w:val="apple-converted-space"/>
    <w:basedOn w:val="DefaultParagraphFont"/>
    <w:uiPriority w:val="99"/>
    <w:rsid w:val="003F28E8"/>
  </w:style>
  <w:style w:type="character" w:customStyle="1" w:styleId="15">
    <w:name w:val="占位符文本1"/>
    <w:basedOn w:val="DefaultParagraphFont"/>
    <w:uiPriority w:val="99"/>
    <w:rsid w:val="003F28E8"/>
    <w:rPr>
      <w:color w:val="808080"/>
    </w:rPr>
  </w:style>
  <w:style w:type="paragraph" w:customStyle="1" w:styleId="a4">
    <w:name w:val="正文格式"/>
    <w:basedOn w:val="Normal"/>
    <w:uiPriority w:val="99"/>
    <w:rsid w:val="003F28E8"/>
    <w:pPr>
      <w:adjustRightInd w:val="0"/>
      <w:snapToGrid w:val="0"/>
      <w:spacing w:line="360" w:lineRule="auto"/>
      <w:ind w:firstLine="600"/>
    </w:pPr>
    <w:rPr>
      <w:rFonts w:ascii="仿宋_GB2312" w:eastAsia="仿宋_GB2312" w:hAnsi="华文仿宋" w:cs="仿宋_GB2312"/>
      <w:b w:val="0"/>
      <w:bCs w:val="0"/>
      <w:sz w:val="30"/>
      <w:szCs w:val="30"/>
    </w:rPr>
  </w:style>
  <w:style w:type="paragraph" w:customStyle="1" w:styleId="16">
    <w:name w:val="修订1"/>
    <w:hidden/>
    <w:uiPriority w:val="99"/>
    <w:rsid w:val="003F28E8"/>
    <w:rPr>
      <w:b/>
      <w:bCs/>
      <w:sz w:val="28"/>
      <w:szCs w:val="28"/>
    </w:rPr>
  </w:style>
  <w:style w:type="paragraph" w:styleId="ListParagraph">
    <w:name w:val="List Paragraph"/>
    <w:basedOn w:val="Normal"/>
    <w:uiPriority w:val="99"/>
    <w:qFormat/>
    <w:rsid w:val="00EC653F"/>
    <w:pPr>
      <w:ind w:firstLine="420"/>
    </w:pPr>
  </w:style>
  <w:style w:type="table" w:styleId="TableGrid">
    <w:name w:val="Table Grid"/>
    <w:basedOn w:val="TableNormal"/>
    <w:uiPriority w:val="99"/>
    <w:rsid w:val="009B207A"/>
    <w:rPr>
      <w:rFonts w:ascii="Calibri" w:hAnsi="Calibri" w:cs="Calibri"/>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452528195">
      <w:marLeft w:val="0"/>
      <w:marRight w:val="0"/>
      <w:marTop w:val="0"/>
      <w:marBottom w:val="0"/>
      <w:divBdr>
        <w:top w:val="none" w:sz="0" w:space="0" w:color="auto"/>
        <w:left w:val="none" w:sz="0" w:space="0" w:color="auto"/>
        <w:bottom w:val="none" w:sz="0" w:space="0" w:color="auto"/>
        <w:right w:val="none" w:sz="0" w:space="0" w:color="auto"/>
      </w:divBdr>
      <w:divsChild>
        <w:div w:id="452528194">
          <w:marLeft w:val="0"/>
          <w:marRight w:val="0"/>
          <w:marTop w:val="0"/>
          <w:marBottom w:val="0"/>
          <w:divBdr>
            <w:top w:val="none" w:sz="0" w:space="0" w:color="auto"/>
            <w:left w:val="none" w:sz="0" w:space="0" w:color="auto"/>
            <w:bottom w:val="none" w:sz="0" w:space="0" w:color="auto"/>
            <w:right w:val="none" w:sz="0" w:space="0" w:color="auto"/>
          </w:divBdr>
        </w:div>
      </w:divsChild>
    </w:div>
    <w:div w:id="452528196">
      <w:marLeft w:val="0"/>
      <w:marRight w:val="0"/>
      <w:marTop w:val="0"/>
      <w:marBottom w:val="0"/>
      <w:divBdr>
        <w:top w:val="none" w:sz="0" w:space="0" w:color="auto"/>
        <w:left w:val="none" w:sz="0" w:space="0" w:color="auto"/>
        <w:bottom w:val="none" w:sz="0" w:space="0" w:color="auto"/>
        <w:right w:val="none" w:sz="0" w:space="0" w:color="auto"/>
      </w:divBdr>
    </w:div>
    <w:div w:id="45252819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3.png"/><Relationship Id="rId26" Type="http://schemas.openxmlformats.org/officeDocument/2006/relationships/image" Target="media/image11.jpeg"/><Relationship Id="rId39" Type="http://schemas.openxmlformats.org/officeDocument/2006/relationships/image" Target="media/image21.wmf"/><Relationship Id="rId3" Type="http://schemas.openxmlformats.org/officeDocument/2006/relationships/settings" Target="settings.xml"/><Relationship Id="rId21" Type="http://schemas.openxmlformats.org/officeDocument/2006/relationships/image" Target="media/image6.png"/><Relationship Id="rId34" Type="http://schemas.openxmlformats.org/officeDocument/2006/relationships/oleObject" Target="embeddings/oleObject1.bin"/><Relationship Id="rId42" Type="http://schemas.openxmlformats.org/officeDocument/2006/relationships/oleObject" Target="embeddings/oleObject5.bin"/><Relationship Id="rId47" Type="http://schemas.openxmlformats.org/officeDocument/2006/relationships/footer" Target="footer6.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image" Target="media/image2.png"/><Relationship Id="rId25" Type="http://schemas.openxmlformats.org/officeDocument/2006/relationships/image" Target="media/image10.jpeg"/><Relationship Id="rId33" Type="http://schemas.openxmlformats.org/officeDocument/2006/relationships/image" Target="media/image18.wmf"/><Relationship Id="rId38" Type="http://schemas.openxmlformats.org/officeDocument/2006/relationships/oleObject" Target="embeddings/oleObject3.bin"/><Relationship Id="rId46" Type="http://schemas.openxmlformats.org/officeDocument/2006/relationships/footer" Target="footer5.xml"/><Relationship Id="rId2" Type="http://schemas.openxmlformats.org/officeDocument/2006/relationships/styles" Target="styles.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image" Target="media/image14.jpeg"/><Relationship Id="rId41" Type="http://schemas.openxmlformats.org/officeDocument/2006/relationships/image" Target="media/image22.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0.wmf"/><Relationship Id="rId40" Type="http://schemas.openxmlformats.org/officeDocument/2006/relationships/oleObject" Target="embeddings/oleObject4.bin"/><Relationship Id="rId45" Type="http://schemas.openxmlformats.org/officeDocument/2006/relationships/header" Target="header5.xml"/><Relationship Id="rId5" Type="http://schemas.openxmlformats.org/officeDocument/2006/relationships/footnotes" Target="footnotes.xml"/><Relationship Id="rId15" Type="http://schemas.openxmlformats.org/officeDocument/2006/relationships/hyperlink" Target="http://www.baidu.com/link?url=FB98mpua4GL67zWpwwM4NflV8UgXwXbxurgaETSIzUz2ZyFjDT2mhuGRXKp1fTus7cBAtWmD3Up8-zfW9xP3D_"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oleObject" Target="embeddings/oleObject2.bin"/><Relationship Id="rId49"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image" Target="media/image24.wmf"/><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image" Target="media/image7.pn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19.wmf"/><Relationship Id="rId43" Type="http://schemas.openxmlformats.org/officeDocument/2006/relationships/image" Target="media/image23.png"/><Relationship Id="rId48" Type="http://schemas.openxmlformats.org/officeDocument/2006/relationships/fontTable" Target="fontTable.xml"/><Relationship Id="rId8"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13</TotalTime>
  <Pages>83</Pages>
  <Words>6468</Words>
  <Characters>-32766</Characters>
  <Application>Microsoft Office Outlook</Application>
  <DocSecurity>0</DocSecurity>
  <Lines>0</Lines>
  <Paragraphs>0</Paragraphs>
  <ScaleCrop>false</ScaleCrop>
  <Company>微软中国</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目      录</dc:title>
  <dc:subject/>
  <dc:creator>shenbh</dc:creator>
  <cp:keywords/>
  <dc:description/>
  <cp:lastModifiedBy>a</cp:lastModifiedBy>
  <cp:revision>3</cp:revision>
  <cp:lastPrinted>2016-09-18T00:23:00Z</cp:lastPrinted>
  <dcterms:created xsi:type="dcterms:W3CDTF">2016-09-21T01:21:00Z</dcterms:created>
  <dcterms:modified xsi:type="dcterms:W3CDTF">2016-09-22T01:15:00Z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2052-10.1.0.5866</vt:lpwstr>
  </property>
</Properties>
</file>